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AC7BBE" w:rsidRDefault="00FA495F" w:rsidP="00421029">
      <w:pPr>
        <w:pStyle w:val="EstiloPortada"/>
        <w:ind w:left="3976" w:right="-567"/>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71635" w:rsidRPr="002C7026" w:rsidRDefault="00F71635"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F71635" w:rsidRPr="002C7026" w:rsidRDefault="00F7163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F71635" w:rsidRPr="002C7026" w:rsidRDefault="00F7163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F71635" w:rsidRPr="002C7026" w:rsidRDefault="00F71635"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F71635" w:rsidRPr="002C7026" w:rsidRDefault="00F71635"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F71635" w:rsidRPr="002C7026" w:rsidRDefault="00F71635"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F71635" w:rsidRPr="002C7026" w:rsidRDefault="00F71635"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F71635" w:rsidRPr="002C7026" w:rsidRDefault="00F7163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F71635" w:rsidRPr="002C7026" w:rsidRDefault="00F7163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F71635" w:rsidRPr="002C7026" w:rsidRDefault="00F71635"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F71635" w:rsidRPr="002C7026" w:rsidRDefault="00F71635"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F71635" w:rsidRPr="002C7026" w:rsidRDefault="00F71635"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1D4F09" w:rsidRDefault="00050600" w:rsidP="00421029">
      <w:pPr>
        <w:pStyle w:val="EstiloPortada"/>
        <w:ind w:left="3976" w:right="-567"/>
      </w:pPr>
      <w:r>
        <w:t xml:space="preserve">Ayuntamiento de </w:t>
      </w:r>
      <w:proofErr w:type="spellStart"/>
      <w:r>
        <w:t>Zizur</w:t>
      </w:r>
      <w:proofErr w:type="spellEnd"/>
      <w:r>
        <w:t xml:space="preserve"> Mayor,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716463" w:rsidRPr="001D4F09" w:rsidRDefault="00E67FAB" w:rsidP="009936FC">
      <w:pPr>
        <w:pStyle w:val="Fechaportada"/>
      </w:pPr>
      <w:r>
        <w:t>Marzo</w:t>
      </w:r>
      <w:r w:rsidR="00050600">
        <w:t xml:space="preserve"> de 2016</w:t>
      </w:r>
    </w:p>
    <w:p w:rsidR="008E3FFE" w:rsidRPr="001D4F09" w:rsidRDefault="008E3FFE" w:rsidP="00891D73">
      <w:pPr>
        <w:pStyle w:val="ndice"/>
        <w:rPr>
          <w:rFonts w:ascii="Times New Roman" w:hAnsi="Times New Roman"/>
        </w:rPr>
        <w:sectPr w:rsidR="008E3FFE" w:rsidRPr="001D4F09" w:rsidSect="00926DB1">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50600" w:rsidRDefault="00050600" w:rsidP="00050600">
      <w:pPr>
        <w:pStyle w:val="ndice"/>
      </w:pPr>
      <w:bookmarkStart w:id="0" w:name="_GoBack"/>
      <w:bookmarkEnd w:id="0"/>
      <w:r w:rsidRPr="00891D73">
        <w:lastRenderedPageBreak/>
        <w:t>Índice</w:t>
      </w:r>
    </w:p>
    <w:p w:rsidR="00050600" w:rsidRPr="004740FB" w:rsidRDefault="00050600" w:rsidP="00050600">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C67BAD"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51253718" w:history="1">
        <w:r w:rsidR="00C67BAD" w:rsidRPr="00111F8C">
          <w:rPr>
            <w:rStyle w:val="Hipervnculo"/>
            <w:noProof/>
          </w:rPr>
          <w:t>I. Introducción</w:t>
        </w:r>
        <w:r w:rsidR="00C67BAD">
          <w:rPr>
            <w:noProof/>
            <w:webHidden/>
          </w:rPr>
          <w:tab/>
        </w:r>
        <w:r w:rsidR="00C67BAD">
          <w:rPr>
            <w:noProof/>
            <w:webHidden/>
          </w:rPr>
          <w:fldChar w:fldCharType="begin"/>
        </w:r>
        <w:r w:rsidR="00C67BAD">
          <w:rPr>
            <w:noProof/>
            <w:webHidden/>
          </w:rPr>
          <w:instrText xml:space="preserve"> PAGEREF _Toc451253718 \h </w:instrText>
        </w:r>
        <w:r w:rsidR="00C67BAD">
          <w:rPr>
            <w:noProof/>
            <w:webHidden/>
          </w:rPr>
        </w:r>
        <w:r w:rsidR="00C67BAD">
          <w:rPr>
            <w:noProof/>
            <w:webHidden/>
          </w:rPr>
          <w:fldChar w:fldCharType="separate"/>
        </w:r>
        <w:r w:rsidR="00C67BAD">
          <w:rPr>
            <w:noProof/>
            <w:webHidden/>
          </w:rPr>
          <w:t>3</w:t>
        </w:r>
        <w:r w:rsidR="00C67BAD">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19" w:history="1">
        <w:r w:rsidRPr="00111F8C">
          <w:rPr>
            <w:rStyle w:val="Hipervnculo"/>
            <w:noProof/>
          </w:rPr>
          <w:t>II. Objetivo</w:t>
        </w:r>
        <w:r>
          <w:rPr>
            <w:noProof/>
            <w:webHidden/>
          </w:rPr>
          <w:tab/>
        </w:r>
        <w:r>
          <w:rPr>
            <w:noProof/>
            <w:webHidden/>
          </w:rPr>
          <w:fldChar w:fldCharType="begin"/>
        </w:r>
        <w:r>
          <w:rPr>
            <w:noProof/>
            <w:webHidden/>
          </w:rPr>
          <w:instrText xml:space="preserve"> PAGEREF _Toc451253719 \h </w:instrText>
        </w:r>
        <w:r>
          <w:rPr>
            <w:noProof/>
            <w:webHidden/>
          </w:rPr>
        </w:r>
        <w:r>
          <w:rPr>
            <w:noProof/>
            <w:webHidden/>
          </w:rPr>
          <w:fldChar w:fldCharType="separate"/>
        </w:r>
        <w:r>
          <w:rPr>
            <w:noProof/>
            <w:webHidden/>
          </w:rPr>
          <w:t>6</w:t>
        </w:r>
        <w:r>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20" w:history="1">
        <w:r w:rsidRPr="00111F8C">
          <w:rPr>
            <w:rStyle w:val="Hipervnculo"/>
            <w:noProof/>
          </w:rPr>
          <w:t>III. Alcance</w:t>
        </w:r>
        <w:r>
          <w:rPr>
            <w:noProof/>
            <w:webHidden/>
          </w:rPr>
          <w:tab/>
        </w:r>
        <w:r>
          <w:rPr>
            <w:noProof/>
            <w:webHidden/>
          </w:rPr>
          <w:fldChar w:fldCharType="begin"/>
        </w:r>
        <w:r>
          <w:rPr>
            <w:noProof/>
            <w:webHidden/>
          </w:rPr>
          <w:instrText xml:space="preserve"> PAGEREF _Toc451253720 \h </w:instrText>
        </w:r>
        <w:r>
          <w:rPr>
            <w:noProof/>
            <w:webHidden/>
          </w:rPr>
        </w:r>
        <w:r>
          <w:rPr>
            <w:noProof/>
            <w:webHidden/>
          </w:rPr>
          <w:fldChar w:fldCharType="separate"/>
        </w:r>
        <w:r>
          <w:rPr>
            <w:noProof/>
            <w:webHidden/>
          </w:rPr>
          <w:t>7</w:t>
        </w:r>
        <w:r>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21" w:history="1">
        <w:r w:rsidRPr="00111F8C">
          <w:rPr>
            <w:rStyle w:val="Hipervnculo"/>
            <w:noProof/>
          </w:rPr>
          <w:t>IV. Opinión sobre la cuenta general 2014</w:t>
        </w:r>
        <w:r>
          <w:rPr>
            <w:noProof/>
            <w:webHidden/>
          </w:rPr>
          <w:tab/>
        </w:r>
        <w:r>
          <w:rPr>
            <w:noProof/>
            <w:webHidden/>
          </w:rPr>
          <w:fldChar w:fldCharType="begin"/>
        </w:r>
        <w:r>
          <w:rPr>
            <w:noProof/>
            <w:webHidden/>
          </w:rPr>
          <w:instrText xml:space="preserve"> PAGEREF _Toc451253721 \h </w:instrText>
        </w:r>
        <w:r>
          <w:rPr>
            <w:noProof/>
            <w:webHidden/>
          </w:rPr>
        </w:r>
        <w:r>
          <w:rPr>
            <w:noProof/>
            <w:webHidden/>
          </w:rPr>
          <w:fldChar w:fldCharType="separate"/>
        </w:r>
        <w:r>
          <w:rPr>
            <w:noProof/>
            <w:webHidden/>
          </w:rPr>
          <w:t>8</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2" w:history="1">
        <w:r w:rsidRPr="00111F8C">
          <w:rPr>
            <w:rStyle w:val="Hipervnculo"/>
            <w:noProof/>
          </w:rPr>
          <w:t>IV.1. Cuenta general del ayuntamiento correspondiente al ejercicio 2014</w:t>
        </w:r>
        <w:r>
          <w:rPr>
            <w:noProof/>
            <w:webHidden/>
          </w:rPr>
          <w:tab/>
        </w:r>
        <w:r>
          <w:rPr>
            <w:noProof/>
            <w:webHidden/>
          </w:rPr>
          <w:fldChar w:fldCharType="begin"/>
        </w:r>
        <w:r>
          <w:rPr>
            <w:noProof/>
            <w:webHidden/>
          </w:rPr>
          <w:instrText xml:space="preserve"> PAGEREF _Toc451253722 \h </w:instrText>
        </w:r>
        <w:r>
          <w:rPr>
            <w:noProof/>
            <w:webHidden/>
          </w:rPr>
        </w:r>
        <w:r>
          <w:rPr>
            <w:noProof/>
            <w:webHidden/>
          </w:rPr>
          <w:fldChar w:fldCharType="separate"/>
        </w:r>
        <w:r>
          <w:rPr>
            <w:noProof/>
            <w:webHidden/>
          </w:rPr>
          <w:t>9</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3" w:history="1">
        <w:r w:rsidRPr="00111F8C">
          <w:rPr>
            <w:rStyle w:val="Hipervnculo"/>
            <w:noProof/>
          </w:rPr>
          <w:t>IV.2. Opinión sobre el cumplimiento de legalidad</w:t>
        </w:r>
        <w:r>
          <w:rPr>
            <w:noProof/>
            <w:webHidden/>
          </w:rPr>
          <w:tab/>
        </w:r>
        <w:r>
          <w:rPr>
            <w:noProof/>
            <w:webHidden/>
          </w:rPr>
          <w:fldChar w:fldCharType="begin"/>
        </w:r>
        <w:r>
          <w:rPr>
            <w:noProof/>
            <w:webHidden/>
          </w:rPr>
          <w:instrText xml:space="preserve"> PAGEREF _Toc451253723 \h </w:instrText>
        </w:r>
        <w:r>
          <w:rPr>
            <w:noProof/>
            <w:webHidden/>
          </w:rPr>
        </w:r>
        <w:r>
          <w:rPr>
            <w:noProof/>
            <w:webHidden/>
          </w:rPr>
          <w:fldChar w:fldCharType="separate"/>
        </w:r>
        <w:r>
          <w:rPr>
            <w:noProof/>
            <w:webHidden/>
          </w:rPr>
          <w:t>9</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4" w:history="1">
        <w:r w:rsidRPr="00111F8C">
          <w:rPr>
            <w:rStyle w:val="Hipervnculo"/>
            <w:noProof/>
          </w:rPr>
          <w:t>IV.3. Situación económico-financiera del ayuntamiento a 31 de diciembre de 2014</w:t>
        </w:r>
        <w:r>
          <w:rPr>
            <w:noProof/>
            <w:webHidden/>
          </w:rPr>
          <w:tab/>
        </w:r>
        <w:r>
          <w:rPr>
            <w:noProof/>
            <w:webHidden/>
          </w:rPr>
          <w:fldChar w:fldCharType="begin"/>
        </w:r>
        <w:r>
          <w:rPr>
            <w:noProof/>
            <w:webHidden/>
          </w:rPr>
          <w:instrText xml:space="preserve"> PAGEREF _Toc451253724 \h </w:instrText>
        </w:r>
        <w:r>
          <w:rPr>
            <w:noProof/>
            <w:webHidden/>
          </w:rPr>
        </w:r>
        <w:r>
          <w:rPr>
            <w:noProof/>
            <w:webHidden/>
          </w:rPr>
          <w:fldChar w:fldCharType="separate"/>
        </w:r>
        <w:r>
          <w:rPr>
            <w:noProof/>
            <w:webHidden/>
          </w:rPr>
          <w:t>9</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5" w:history="1">
        <w:r w:rsidRPr="00111F8C">
          <w:rPr>
            <w:rStyle w:val="Hipervnculo"/>
            <w:noProof/>
          </w:rPr>
          <w:t>IV.4. Cumplimiento de los objetivos de estabilidad presupuestaria y de sostenibilidad financiera</w:t>
        </w:r>
        <w:r>
          <w:rPr>
            <w:noProof/>
            <w:webHidden/>
          </w:rPr>
          <w:tab/>
        </w:r>
        <w:r>
          <w:rPr>
            <w:noProof/>
            <w:webHidden/>
          </w:rPr>
          <w:fldChar w:fldCharType="begin"/>
        </w:r>
        <w:r>
          <w:rPr>
            <w:noProof/>
            <w:webHidden/>
          </w:rPr>
          <w:instrText xml:space="preserve"> PAGEREF _Toc451253725 \h </w:instrText>
        </w:r>
        <w:r>
          <w:rPr>
            <w:noProof/>
            <w:webHidden/>
          </w:rPr>
        </w:r>
        <w:r>
          <w:rPr>
            <w:noProof/>
            <w:webHidden/>
          </w:rPr>
          <w:fldChar w:fldCharType="separate"/>
        </w:r>
        <w:r>
          <w:rPr>
            <w:noProof/>
            <w:webHidden/>
          </w:rPr>
          <w:t>14</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6" w:history="1">
        <w:r w:rsidRPr="00111F8C">
          <w:rPr>
            <w:rStyle w:val="Hipervnculo"/>
            <w:noProof/>
          </w:rPr>
          <w:t>IV.5. Cumplimiento de las recomendaciones emitidas por la Cámara de Comptos en informes anteriores</w:t>
        </w:r>
        <w:r>
          <w:rPr>
            <w:noProof/>
            <w:webHidden/>
          </w:rPr>
          <w:tab/>
        </w:r>
        <w:r>
          <w:rPr>
            <w:noProof/>
            <w:webHidden/>
          </w:rPr>
          <w:fldChar w:fldCharType="begin"/>
        </w:r>
        <w:r>
          <w:rPr>
            <w:noProof/>
            <w:webHidden/>
          </w:rPr>
          <w:instrText xml:space="preserve"> PAGEREF _Toc451253726 \h </w:instrText>
        </w:r>
        <w:r>
          <w:rPr>
            <w:noProof/>
            <w:webHidden/>
          </w:rPr>
        </w:r>
        <w:r>
          <w:rPr>
            <w:noProof/>
            <w:webHidden/>
          </w:rPr>
          <w:fldChar w:fldCharType="separate"/>
        </w:r>
        <w:r>
          <w:rPr>
            <w:noProof/>
            <w:webHidden/>
          </w:rPr>
          <w:t>15</w:t>
        </w:r>
        <w:r>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27" w:history="1">
        <w:r w:rsidRPr="00111F8C">
          <w:rPr>
            <w:rStyle w:val="Hipervnculo"/>
            <w:noProof/>
          </w:rPr>
          <w:t>V. Resumen de la Cuenta General del ayuntamiento de 2014</w:t>
        </w:r>
        <w:r>
          <w:rPr>
            <w:noProof/>
            <w:webHidden/>
          </w:rPr>
          <w:tab/>
        </w:r>
        <w:r>
          <w:rPr>
            <w:noProof/>
            <w:webHidden/>
          </w:rPr>
          <w:fldChar w:fldCharType="begin"/>
        </w:r>
        <w:r>
          <w:rPr>
            <w:noProof/>
            <w:webHidden/>
          </w:rPr>
          <w:instrText xml:space="preserve"> PAGEREF _Toc451253727 \h </w:instrText>
        </w:r>
        <w:r>
          <w:rPr>
            <w:noProof/>
            <w:webHidden/>
          </w:rPr>
        </w:r>
        <w:r>
          <w:rPr>
            <w:noProof/>
            <w:webHidden/>
          </w:rPr>
          <w:fldChar w:fldCharType="separate"/>
        </w:r>
        <w:r>
          <w:rPr>
            <w:noProof/>
            <w:webHidden/>
          </w:rPr>
          <w:t>16</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8" w:history="1">
        <w:r w:rsidRPr="00111F8C">
          <w:rPr>
            <w:rStyle w:val="Hipervnculo"/>
            <w:noProof/>
          </w:rPr>
          <w:t>V.1. Estado de ejecución del presupuesto consolidado de 2014</w:t>
        </w:r>
        <w:r>
          <w:rPr>
            <w:noProof/>
            <w:webHidden/>
          </w:rPr>
          <w:tab/>
        </w:r>
        <w:r>
          <w:rPr>
            <w:noProof/>
            <w:webHidden/>
          </w:rPr>
          <w:fldChar w:fldCharType="begin"/>
        </w:r>
        <w:r>
          <w:rPr>
            <w:noProof/>
            <w:webHidden/>
          </w:rPr>
          <w:instrText xml:space="preserve"> PAGEREF _Toc451253728 \h </w:instrText>
        </w:r>
        <w:r>
          <w:rPr>
            <w:noProof/>
            <w:webHidden/>
          </w:rPr>
        </w:r>
        <w:r>
          <w:rPr>
            <w:noProof/>
            <w:webHidden/>
          </w:rPr>
          <w:fldChar w:fldCharType="separate"/>
        </w:r>
        <w:r>
          <w:rPr>
            <w:noProof/>
            <w:webHidden/>
          </w:rPr>
          <w:t>16</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29" w:history="1">
        <w:r w:rsidRPr="00111F8C">
          <w:rPr>
            <w:rStyle w:val="Hipervnculo"/>
            <w:noProof/>
          </w:rPr>
          <w:t>V.2. Resultado presupuestario consolidado 2014</w:t>
        </w:r>
        <w:r>
          <w:rPr>
            <w:noProof/>
            <w:webHidden/>
          </w:rPr>
          <w:tab/>
        </w:r>
        <w:r>
          <w:rPr>
            <w:noProof/>
            <w:webHidden/>
          </w:rPr>
          <w:fldChar w:fldCharType="begin"/>
        </w:r>
        <w:r>
          <w:rPr>
            <w:noProof/>
            <w:webHidden/>
          </w:rPr>
          <w:instrText xml:space="preserve"> PAGEREF _Toc451253729 \h </w:instrText>
        </w:r>
        <w:r>
          <w:rPr>
            <w:noProof/>
            <w:webHidden/>
          </w:rPr>
        </w:r>
        <w:r>
          <w:rPr>
            <w:noProof/>
            <w:webHidden/>
          </w:rPr>
          <w:fldChar w:fldCharType="separate"/>
        </w:r>
        <w:r>
          <w:rPr>
            <w:noProof/>
            <w:webHidden/>
          </w:rPr>
          <w:t>17</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0" w:history="1">
        <w:r w:rsidRPr="00111F8C">
          <w:rPr>
            <w:rStyle w:val="Hipervnculo"/>
            <w:noProof/>
          </w:rPr>
          <w:t>V.3. Estado de remanente de tesorería consolidado a 31 de diciembre de 2014</w:t>
        </w:r>
        <w:r>
          <w:rPr>
            <w:noProof/>
            <w:webHidden/>
          </w:rPr>
          <w:tab/>
        </w:r>
        <w:r>
          <w:rPr>
            <w:noProof/>
            <w:webHidden/>
          </w:rPr>
          <w:fldChar w:fldCharType="begin"/>
        </w:r>
        <w:r>
          <w:rPr>
            <w:noProof/>
            <w:webHidden/>
          </w:rPr>
          <w:instrText xml:space="preserve"> PAGEREF _Toc451253730 \h </w:instrText>
        </w:r>
        <w:r>
          <w:rPr>
            <w:noProof/>
            <w:webHidden/>
          </w:rPr>
        </w:r>
        <w:r>
          <w:rPr>
            <w:noProof/>
            <w:webHidden/>
          </w:rPr>
          <w:fldChar w:fldCharType="separate"/>
        </w:r>
        <w:r>
          <w:rPr>
            <w:noProof/>
            <w:webHidden/>
          </w:rPr>
          <w:t>17</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1" w:history="1">
        <w:r w:rsidRPr="00111F8C">
          <w:rPr>
            <w:rStyle w:val="Hipervnculo"/>
            <w:noProof/>
          </w:rPr>
          <w:t>V.4. Balance de situación consolidado a 31 de diciembre de 2014</w:t>
        </w:r>
        <w:r>
          <w:rPr>
            <w:noProof/>
            <w:webHidden/>
          </w:rPr>
          <w:tab/>
        </w:r>
        <w:r>
          <w:rPr>
            <w:noProof/>
            <w:webHidden/>
          </w:rPr>
          <w:fldChar w:fldCharType="begin"/>
        </w:r>
        <w:r>
          <w:rPr>
            <w:noProof/>
            <w:webHidden/>
          </w:rPr>
          <w:instrText xml:space="preserve"> PAGEREF _Toc451253731 \h </w:instrText>
        </w:r>
        <w:r>
          <w:rPr>
            <w:noProof/>
            <w:webHidden/>
          </w:rPr>
        </w:r>
        <w:r>
          <w:rPr>
            <w:noProof/>
            <w:webHidden/>
          </w:rPr>
          <w:fldChar w:fldCharType="separate"/>
        </w:r>
        <w:r>
          <w:rPr>
            <w:noProof/>
            <w:webHidden/>
          </w:rPr>
          <w:t>18</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2" w:history="1">
        <w:r w:rsidRPr="00111F8C">
          <w:rPr>
            <w:rStyle w:val="Hipervnculo"/>
            <w:noProof/>
          </w:rPr>
          <w:t>V.5. Cuenta de pérdidas y ganancias consolidada 2014</w:t>
        </w:r>
        <w:r>
          <w:rPr>
            <w:noProof/>
            <w:webHidden/>
          </w:rPr>
          <w:tab/>
        </w:r>
        <w:r>
          <w:rPr>
            <w:noProof/>
            <w:webHidden/>
          </w:rPr>
          <w:fldChar w:fldCharType="begin"/>
        </w:r>
        <w:r>
          <w:rPr>
            <w:noProof/>
            <w:webHidden/>
          </w:rPr>
          <w:instrText xml:space="preserve"> PAGEREF _Toc451253732 \h </w:instrText>
        </w:r>
        <w:r>
          <w:rPr>
            <w:noProof/>
            <w:webHidden/>
          </w:rPr>
        </w:r>
        <w:r>
          <w:rPr>
            <w:noProof/>
            <w:webHidden/>
          </w:rPr>
          <w:fldChar w:fldCharType="separate"/>
        </w:r>
        <w:r>
          <w:rPr>
            <w:noProof/>
            <w:webHidden/>
          </w:rPr>
          <w:t>19</w:t>
        </w:r>
        <w:r>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33" w:history="1">
        <w:r w:rsidRPr="00111F8C">
          <w:rPr>
            <w:rStyle w:val="Hipervnculo"/>
            <w:noProof/>
          </w:rPr>
          <w:t>VI. Comentarios, conclusiones y recomendaciones sobre el ayuntamiento y sus entes dependientes</w:t>
        </w:r>
        <w:r>
          <w:rPr>
            <w:noProof/>
            <w:webHidden/>
          </w:rPr>
          <w:tab/>
        </w:r>
        <w:r>
          <w:rPr>
            <w:noProof/>
            <w:webHidden/>
          </w:rPr>
          <w:fldChar w:fldCharType="begin"/>
        </w:r>
        <w:r>
          <w:rPr>
            <w:noProof/>
            <w:webHidden/>
          </w:rPr>
          <w:instrText xml:space="preserve"> PAGEREF _Toc451253733 \h </w:instrText>
        </w:r>
        <w:r>
          <w:rPr>
            <w:noProof/>
            <w:webHidden/>
          </w:rPr>
        </w:r>
        <w:r>
          <w:rPr>
            <w:noProof/>
            <w:webHidden/>
          </w:rPr>
          <w:fldChar w:fldCharType="separate"/>
        </w:r>
        <w:r>
          <w:rPr>
            <w:noProof/>
            <w:webHidden/>
          </w:rPr>
          <w:t>20</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4" w:history="1">
        <w:r w:rsidRPr="00111F8C">
          <w:rPr>
            <w:rStyle w:val="Hipervnculo"/>
            <w:noProof/>
          </w:rPr>
          <w:t>VI.1. Aspectos generales</w:t>
        </w:r>
        <w:r>
          <w:rPr>
            <w:noProof/>
            <w:webHidden/>
          </w:rPr>
          <w:tab/>
        </w:r>
        <w:r>
          <w:rPr>
            <w:noProof/>
            <w:webHidden/>
          </w:rPr>
          <w:fldChar w:fldCharType="begin"/>
        </w:r>
        <w:r>
          <w:rPr>
            <w:noProof/>
            <w:webHidden/>
          </w:rPr>
          <w:instrText xml:space="preserve"> PAGEREF _Toc451253734 \h </w:instrText>
        </w:r>
        <w:r>
          <w:rPr>
            <w:noProof/>
            <w:webHidden/>
          </w:rPr>
        </w:r>
        <w:r>
          <w:rPr>
            <w:noProof/>
            <w:webHidden/>
          </w:rPr>
          <w:fldChar w:fldCharType="separate"/>
        </w:r>
        <w:r>
          <w:rPr>
            <w:noProof/>
            <w:webHidden/>
          </w:rPr>
          <w:t>20</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5" w:history="1">
        <w:r w:rsidRPr="00111F8C">
          <w:rPr>
            <w:rStyle w:val="Hipervnculo"/>
            <w:noProof/>
          </w:rPr>
          <w:t>VI.2. Personal</w:t>
        </w:r>
        <w:r>
          <w:rPr>
            <w:noProof/>
            <w:webHidden/>
          </w:rPr>
          <w:tab/>
        </w:r>
        <w:r>
          <w:rPr>
            <w:noProof/>
            <w:webHidden/>
          </w:rPr>
          <w:fldChar w:fldCharType="begin"/>
        </w:r>
        <w:r>
          <w:rPr>
            <w:noProof/>
            <w:webHidden/>
          </w:rPr>
          <w:instrText xml:space="preserve"> PAGEREF _Toc451253735 \h </w:instrText>
        </w:r>
        <w:r>
          <w:rPr>
            <w:noProof/>
            <w:webHidden/>
          </w:rPr>
        </w:r>
        <w:r>
          <w:rPr>
            <w:noProof/>
            <w:webHidden/>
          </w:rPr>
          <w:fldChar w:fldCharType="separate"/>
        </w:r>
        <w:r>
          <w:rPr>
            <w:noProof/>
            <w:webHidden/>
          </w:rPr>
          <w:t>20</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6" w:history="1">
        <w:r w:rsidRPr="00111F8C">
          <w:rPr>
            <w:rStyle w:val="Hipervnculo"/>
            <w:noProof/>
          </w:rPr>
          <w:t>VI.3. Gastos en bienes corrientes y servicios</w:t>
        </w:r>
        <w:r>
          <w:rPr>
            <w:noProof/>
            <w:webHidden/>
          </w:rPr>
          <w:tab/>
        </w:r>
        <w:r>
          <w:rPr>
            <w:noProof/>
            <w:webHidden/>
          </w:rPr>
          <w:fldChar w:fldCharType="begin"/>
        </w:r>
        <w:r>
          <w:rPr>
            <w:noProof/>
            <w:webHidden/>
          </w:rPr>
          <w:instrText xml:space="preserve"> PAGEREF _Toc451253736 \h </w:instrText>
        </w:r>
        <w:r>
          <w:rPr>
            <w:noProof/>
            <w:webHidden/>
          </w:rPr>
        </w:r>
        <w:r>
          <w:rPr>
            <w:noProof/>
            <w:webHidden/>
          </w:rPr>
          <w:fldChar w:fldCharType="separate"/>
        </w:r>
        <w:r>
          <w:rPr>
            <w:noProof/>
            <w:webHidden/>
          </w:rPr>
          <w:t>22</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7" w:history="1">
        <w:r w:rsidRPr="00111F8C">
          <w:rPr>
            <w:rStyle w:val="Hipervnculo"/>
            <w:noProof/>
          </w:rPr>
          <w:t>VI.4. Gastos por transferencias</w:t>
        </w:r>
        <w:r>
          <w:rPr>
            <w:noProof/>
            <w:webHidden/>
          </w:rPr>
          <w:tab/>
        </w:r>
        <w:r>
          <w:rPr>
            <w:noProof/>
            <w:webHidden/>
          </w:rPr>
          <w:fldChar w:fldCharType="begin"/>
        </w:r>
        <w:r>
          <w:rPr>
            <w:noProof/>
            <w:webHidden/>
          </w:rPr>
          <w:instrText xml:space="preserve"> PAGEREF _Toc451253737 \h </w:instrText>
        </w:r>
        <w:r>
          <w:rPr>
            <w:noProof/>
            <w:webHidden/>
          </w:rPr>
        </w:r>
        <w:r>
          <w:rPr>
            <w:noProof/>
            <w:webHidden/>
          </w:rPr>
          <w:fldChar w:fldCharType="separate"/>
        </w:r>
        <w:r>
          <w:rPr>
            <w:noProof/>
            <w:webHidden/>
          </w:rPr>
          <w:t>23</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8" w:history="1">
        <w:r w:rsidRPr="00111F8C">
          <w:rPr>
            <w:rStyle w:val="Hipervnculo"/>
            <w:noProof/>
          </w:rPr>
          <w:t>VI.5. Inversiones</w:t>
        </w:r>
        <w:r>
          <w:rPr>
            <w:noProof/>
            <w:webHidden/>
          </w:rPr>
          <w:tab/>
        </w:r>
        <w:r>
          <w:rPr>
            <w:noProof/>
            <w:webHidden/>
          </w:rPr>
          <w:fldChar w:fldCharType="begin"/>
        </w:r>
        <w:r>
          <w:rPr>
            <w:noProof/>
            <w:webHidden/>
          </w:rPr>
          <w:instrText xml:space="preserve"> PAGEREF _Toc451253738 \h </w:instrText>
        </w:r>
        <w:r>
          <w:rPr>
            <w:noProof/>
            <w:webHidden/>
          </w:rPr>
        </w:r>
        <w:r>
          <w:rPr>
            <w:noProof/>
            <w:webHidden/>
          </w:rPr>
          <w:fldChar w:fldCharType="separate"/>
        </w:r>
        <w:r>
          <w:rPr>
            <w:noProof/>
            <w:webHidden/>
          </w:rPr>
          <w:t>24</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39" w:history="1">
        <w:r w:rsidRPr="00111F8C">
          <w:rPr>
            <w:rStyle w:val="Hipervnculo"/>
            <w:noProof/>
          </w:rPr>
          <w:t>VI.6. Ingresos presupuestarios</w:t>
        </w:r>
        <w:r>
          <w:rPr>
            <w:noProof/>
            <w:webHidden/>
          </w:rPr>
          <w:tab/>
        </w:r>
        <w:r>
          <w:rPr>
            <w:noProof/>
            <w:webHidden/>
          </w:rPr>
          <w:fldChar w:fldCharType="begin"/>
        </w:r>
        <w:r>
          <w:rPr>
            <w:noProof/>
            <w:webHidden/>
          </w:rPr>
          <w:instrText xml:space="preserve"> PAGEREF _Toc451253739 \h </w:instrText>
        </w:r>
        <w:r>
          <w:rPr>
            <w:noProof/>
            <w:webHidden/>
          </w:rPr>
        </w:r>
        <w:r>
          <w:rPr>
            <w:noProof/>
            <w:webHidden/>
          </w:rPr>
          <w:fldChar w:fldCharType="separate"/>
        </w:r>
        <w:r>
          <w:rPr>
            <w:noProof/>
            <w:webHidden/>
          </w:rPr>
          <w:t>24</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40" w:history="1">
        <w:r w:rsidRPr="00111F8C">
          <w:rPr>
            <w:rStyle w:val="Hipervnculo"/>
            <w:noProof/>
          </w:rPr>
          <w:t>VI.7. Urbanismo</w:t>
        </w:r>
        <w:r>
          <w:rPr>
            <w:noProof/>
            <w:webHidden/>
          </w:rPr>
          <w:tab/>
        </w:r>
        <w:r>
          <w:rPr>
            <w:noProof/>
            <w:webHidden/>
          </w:rPr>
          <w:fldChar w:fldCharType="begin"/>
        </w:r>
        <w:r>
          <w:rPr>
            <w:noProof/>
            <w:webHidden/>
          </w:rPr>
          <w:instrText xml:space="preserve"> PAGEREF _Toc451253740 \h </w:instrText>
        </w:r>
        <w:r>
          <w:rPr>
            <w:noProof/>
            <w:webHidden/>
          </w:rPr>
        </w:r>
        <w:r>
          <w:rPr>
            <w:noProof/>
            <w:webHidden/>
          </w:rPr>
          <w:fldChar w:fldCharType="separate"/>
        </w:r>
        <w:r>
          <w:rPr>
            <w:noProof/>
            <w:webHidden/>
          </w:rPr>
          <w:t>26</w:t>
        </w:r>
        <w:r>
          <w:rPr>
            <w:noProof/>
            <w:webHidden/>
          </w:rPr>
          <w:fldChar w:fldCharType="end"/>
        </w:r>
      </w:hyperlink>
    </w:p>
    <w:p w:rsidR="00C67BAD" w:rsidRDefault="00C67BAD">
      <w:pPr>
        <w:pStyle w:val="TDC2"/>
        <w:rPr>
          <w:rFonts w:asciiTheme="minorHAnsi" w:eastAsiaTheme="minorEastAsia" w:hAnsiTheme="minorHAnsi" w:cstheme="minorBidi"/>
          <w:noProof/>
          <w:szCs w:val="22"/>
          <w:lang w:val="es-ES" w:eastAsia="es-ES"/>
        </w:rPr>
      </w:pPr>
      <w:hyperlink w:anchor="_Toc451253741" w:history="1">
        <w:r w:rsidRPr="00111F8C">
          <w:rPr>
            <w:rStyle w:val="Hipervnculo"/>
            <w:noProof/>
          </w:rPr>
          <w:t>VI.8. Organismos autónomos</w:t>
        </w:r>
        <w:r>
          <w:rPr>
            <w:noProof/>
            <w:webHidden/>
          </w:rPr>
          <w:tab/>
        </w:r>
        <w:r>
          <w:rPr>
            <w:noProof/>
            <w:webHidden/>
          </w:rPr>
          <w:fldChar w:fldCharType="begin"/>
        </w:r>
        <w:r>
          <w:rPr>
            <w:noProof/>
            <w:webHidden/>
          </w:rPr>
          <w:instrText xml:space="preserve"> PAGEREF _Toc451253741 \h </w:instrText>
        </w:r>
        <w:r>
          <w:rPr>
            <w:noProof/>
            <w:webHidden/>
          </w:rPr>
        </w:r>
        <w:r>
          <w:rPr>
            <w:noProof/>
            <w:webHidden/>
          </w:rPr>
          <w:fldChar w:fldCharType="separate"/>
        </w:r>
        <w:r>
          <w:rPr>
            <w:noProof/>
            <w:webHidden/>
          </w:rPr>
          <w:t>27</w:t>
        </w:r>
        <w:r>
          <w:rPr>
            <w:noProof/>
            <w:webHidden/>
          </w:rPr>
          <w:fldChar w:fldCharType="end"/>
        </w:r>
      </w:hyperlink>
    </w:p>
    <w:p w:rsidR="00C67BAD" w:rsidRDefault="00C67BAD">
      <w:pPr>
        <w:pStyle w:val="TDC1"/>
        <w:rPr>
          <w:rFonts w:asciiTheme="minorHAnsi" w:eastAsiaTheme="minorEastAsia" w:hAnsiTheme="minorHAnsi" w:cstheme="minorBidi"/>
          <w:smallCaps w:val="0"/>
          <w:noProof/>
          <w:szCs w:val="22"/>
          <w:lang w:val="es-ES" w:eastAsia="es-ES"/>
        </w:rPr>
      </w:pPr>
      <w:hyperlink w:anchor="_Toc451253742" w:history="1">
        <w:r w:rsidRPr="00111F8C">
          <w:rPr>
            <w:rStyle w:val="Hipervnculo"/>
            <w:noProof/>
          </w:rPr>
          <w:t>Memoria de las cuentas anuales del Ayuntamiento de Zizur Mayor al 31 de diciembre de 2014</w:t>
        </w:r>
        <w:r>
          <w:rPr>
            <w:noProof/>
            <w:webHidden/>
          </w:rPr>
          <w:tab/>
        </w:r>
        <w:r>
          <w:rPr>
            <w:noProof/>
            <w:webHidden/>
          </w:rPr>
          <w:fldChar w:fldCharType="begin"/>
        </w:r>
        <w:r>
          <w:rPr>
            <w:noProof/>
            <w:webHidden/>
          </w:rPr>
          <w:instrText xml:space="preserve"> PAGEREF _Toc451253742 \h </w:instrText>
        </w:r>
        <w:r>
          <w:rPr>
            <w:noProof/>
            <w:webHidden/>
          </w:rPr>
        </w:r>
        <w:r>
          <w:rPr>
            <w:noProof/>
            <w:webHidden/>
          </w:rPr>
          <w:fldChar w:fldCharType="separate"/>
        </w:r>
        <w:r>
          <w:rPr>
            <w:noProof/>
            <w:webHidden/>
          </w:rPr>
          <w:t>29</w:t>
        </w:r>
        <w:r>
          <w:rPr>
            <w:noProof/>
            <w:webHidden/>
          </w:rPr>
          <w:fldChar w:fldCharType="end"/>
        </w:r>
      </w:hyperlink>
    </w:p>
    <w:p w:rsidR="00891D73" w:rsidRDefault="0014728F" w:rsidP="00487A95">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487A95">
          <w:type w:val="oddPage"/>
          <w:pgSz w:w="11907" w:h="16840" w:code="9"/>
          <w:pgMar w:top="2109" w:right="1559" w:bottom="1644" w:left="1559" w:header="369" w:footer="403" w:gutter="0"/>
          <w:pgNumType w:start="3"/>
          <w:cols w:space="720"/>
          <w:docGrid w:linePitch="360"/>
        </w:sectPr>
      </w:pPr>
    </w:p>
    <w:p w:rsidR="007F62AC" w:rsidRPr="00E04998" w:rsidRDefault="007F62AC" w:rsidP="007F62AC">
      <w:pPr>
        <w:pStyle w:val="atitulo1"/>
      </w:pPr>
      <w:bookmarkStart w:id="1" w:name="_Toc430935356"/>
      <w:bookmarkStart w:id="2" w:name="_Toc431897347"/>
      <w:bookmarkStart w:id="3" w:name="_Toc451253718"/>
      <w:r w:rsidRPr="00E04998">
        <w:lastRenderedPageBreak/>
        <w:t>I. Introducción</w:t>
      </w:r>
      <w:bookmarkEnd w:id="1"/>
      <w:bookmarkEnd w:id="2"/>
      <w:bookmarkEnd w:id="3"/>
    </w:p>
    <w:p w:rsidR="007F62AC" w:rsidRPr="007F62AC" w:rsidRDefault="007F62AC" w:rsidP="007F62AC">
      <w:pPr>
        <w:tabs>
          <w:tab w:val="center" w:pos="2835"/>
          <w:tab w:val="center" w:pos="3969"/>
          <w:tab w:val="center" w:pos="5103"/>
          <w:tab w:val="center" w:pos="6237"/>
          <w:tab w:val="center" w:pos="7371"/>
        </w:tabs>
        <w:ind w:firstLine="284"/>
        <w:rPr>
          <w:rFonts w:cs="Arial"/>
          <w:spacing w:val="6"/>
          <w:sz w:val="26"/>
          <w:szCs w:val="24"/>
        </w:rPr>
      </w:pPr>
      <w:r w:rsidRPr="007F62AC">
        <w:rPr>
          <w:rFonts w:cs="Arial"/>
          <w:spacing w:val="6"/>
          <w:sz w:val="26"/>
          <w:szCs w:val="24"/>
        </w:rPr>
        <w:t xml:space="preserve">De conformidad con su programa de actuación, la Cámara de Comptos ha realizado la fiscalización de regularidad sobre la cuenta general de 2014 del Ayuntamiento de </w:t>
      </w:r>
      <w:proofErr w:type="spellStart"/>
      <w:r w:rsidRPr="007F62AC">
        <w:rPr>
          <w:rFonts w:cs="Arial"/>
          <w:spacing w:val="6"/>
          <w:sz w:val="26"/>
          <w:szCs w:val="24"/>
        </w:rPr>
        <w:t>Zizur</w:t>
      </w:r>
      <w:proofErr w:type="spellEnd"/>
      <w:r w:rsidRPr="007F62AC">
        <w:rPr>
          <w:rFonts w:cs="Arial"/>
          <w:spacing w:val="6"/>
          <w:sz w:val="26"/>
          <w:szCs w:val="24"/>
        </w:rPr>
        <w:t xml:space="preserve"> Mayor y de sus entes dependientes.</w:t>
      </w:r>
    </w:p>
    <w:p w:rsidR="007F62AC" w:rsidRPr="007F62AC" w:rsidRDefault="007F62AC" w:rsidP="007F62AC">
      <w:pPr>
        <w:ind w:firstLine="284"/>
        <w:rPr>
          <w:rFonts w:cs="Arial"/>
          <w:spacing w:val="6"/>
          <w:sz w:val="26"/>
          <w:szCs w:val="24"/>
        </w:rPr>
      </w:pPr>
      <w:r w:rsidRPr="007F62AC">
        <w:rPr>
          <w:rFonts w:cs="Arial"/>
          <w:spacing w:val="6"/>
          <w:sz w:val="26"/>
          <w:szCs w:val="24"/>
        </w:rPr>
        <w:t xml:space="preserve">El municipio de </w:t>
      </w:r>
      <w:proofErr w:type="spellStart"/>
      <w:r w:rsidRPr="007F62AC">
        <w:rPr>
          <w:rFonts w:cs="Arial"/>
          <w:spacing w:val="6"/>
          <w:sz w:val="26"/>
          <w:szCs w:val="24"/>
        </w:rPr>
        <w:t>Zizur</w:t>
      </w:r>
      <w:proofErr w:type="spellEnd"/>
      <w:r w:rsidRPr="007F62AC">
        <w:rPr>
          <w:rFonts w:cs="Arial"/>
          <w:spacing w:val="6"/>
          <w:sz w:val="26"/>
          <w:szCs w:val="24"/>
        </w:rPr>
        <w:t xml:space="preserve"> Mayor, con una extensión de 5,5 km</w:t>
      </w:r>
      <w:r w:rsidRPr="007F62AC">
        <w:rPr>
          <w:rFonts w:cs="Arial"/>
          <w:spacing w:val="6"/>
          <w:sz w:val="26"/>
          <w:szCs w:val="24"/>
          <w:vertAlign w:val="superscript"/>
        </w:rPr>
        <w:t>2</w:t>
      </w:r>
      <w:r w:rsidRPr="007F62AC">
        <w:rPr>
          <w:rFonts w:cs="Arial"/>
          <w:spacing w:val="6"/>
          <w:sz w:val="26"/>
          <w:szCs w:val="24"/>
        </w:rPr>
        <w:t>, cuenta con una población a 1 de enero de 2014 de 14.253 habitantes.</w:t>
      </w:r>
    </w:p>
    <w:p w:rsidR="007F62AC" w:rsidRPr="007F62AC" w:rsidRDefault="007F62AC" w:rsidP="007F62AC">
      <w:pPr>
        <w:ind w:firstLine="284"/>
        <w:rPr>
          <w:rFonts w:cs="Arial"/>
          <w:spacing w:val="6"/>
          <w:sz w:val="26"/>
          <w:szCs w:val="24"/>
        </w:rPr>
      </w:pPr>
      <w:r w:rsidRPr="007F62AC">
        <w:rPr>
          <w:rFonts w:cs="Arial"/>
          <w:spacing w:val="6"/>
          <w:sz w:val="26"/>
          <w:szCs w:val="24"/>
        </w:rPr>
        <w:t xml:space="preserve">La composición del </w:t>
      </w:r>
      <w:r w:rsidR="008677CA">
        <w:rPr>
          <w:rFonts w:cs="Arial"/>
          <w:spacing w:val="6"/>
          <w:sz w:val="26"/>
          <w:szCs w:val="24"/>
        </w:rPr>
        <w:t>a</w:t>
      </w:r>
      <w:r w:rsidRPr="007F62AC">
        <w:rPr>
          <w:rFonts w:cs="Arial"/>
          <w:spacing w:val="6"/>
          <w:sz w:val="26"/>
          <w:szCs w:val="24"/>
        </w:rPr>
        <w:t>yuntamiento y sus organismos dependientes se muestra en el siguiente gráfico:</w:t>
      </w:r>
    </w:p>
    <w:p w:rsidR="00B63F55" w:rsidRDefault="00B63F55" w:rsidP="007F62AC">
      <w:pPr>
        <w:spacing w:after="240"/>
        <w:ind w:firstLine="284"/>
        <w:rPr>
          <w:rFonts w:cs="Arial"/>
          <w:spacing w:val="6"/>
          <w:sz w:val="26"/>
          <w:szCs w:val="24"/>
        </w:rPr>
      </w:pPr>
      <w:r>
        <w:rPr>
          <w:rFonts w:cs="Arial"/>
          <w:noProof/>
          <w:spacing w:val="6"/>
          <w:sz w:val="26"/>
          <w:szCs w:val="24"/>
          <w:lang w:val="es-ES" w:eastAsia="es-ES"/>
        </w:rPr>
        <mc:AlternateContent>
          <mc:Choice Requires="wps">
            <w:drawing>
              <wp:anchor distT="0" distB="0" distL="114300" distR="114300" simplePos="0" relativeHeight="251660288" behindDoc="0" locked="0" layoutInCell="1" allowOverlap="1" wp14:anchorId="2329EA66" wp14:editId="1A1200C8">
                <wp:simplePos x="0" y="0"/>
                <wp:positionH relativeFrom="column">
                  <wp:posOffset>2372435</wp:posOffset>
                </wp:positionH>
                <wp:positionV relativeFrom="paragraph">
                  <wp:posOffset>94920</wp:posOffset>
                </wp:positionV>
                <wp:extent cx="1072800" cy="396000"/>
                <wp:effectExtent l="0" t="0" r="13335" b="23495"/>
                <wp:wrapNone/>
                <wp:docPr id="23" name="23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B63F55">
                            <w:pPr>
                              <w:ind w:firstLine="0"/>
                              <w:jc w:val="center"/>
                              <w:rPr>
                                <w:rFonts w:ascii="GillSans" w:hAnsi="GillSans"/>
                              </w:rPr>
                            </w:pPr>
                            <w:r>
                              <w:rPr>
                                <w:rFonts w:ascii="GillSans" w:hAnsi="GillSans"/>
                              </w:rPr>
                              <w:t xml:space="preserve">Ayuntamiento de </w:t>
                            </w:r>
                            <w:proofErr w:type="spellStart"/>
                            <w:r>
                              <w:rPr>
                                <w:rFonts w:ascii="GillSans" w:hAnsi="GillSans"/>
                              </w:rPr>
                              <w:t>Zizur</w:t>
                            </w:r>
                            <w:proofErr w:type="spellEnd"/>
                            <w:r>
                              <w:rPr>
                                <w:rFonts w:ascii="GillSans" w:hAnsi="GillSans"/>
                              </w:rPr>
                              <w:t xml:space="preserve">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3 Cuadro de texto" o:spid="_x0000_s1027" type="#_x0000_t202" style="position:absolute;left:0;text-align:left;margin-left:186.8pt;margin-top:7.45pt;width:84.45pt;height:3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" fillcolor="white [3201]" strokeweight=".5pt">
                <v:textbox>
                  <w:txbxContent>
                    <w:p w:rsidR="00F71635" w:rsidRPr="00B63F55" w:rsidRDefault="00F71635" w:rsidP="00B63F55">
                      <w:pPr>
                        <w:ind w:firstLine="0"/>
                        <w:jc w:val="center"/>
                        <w:rPr>
                          <w:rFonts w:ascii="GillSans" w:hAnsi="GillSans"/>
                        </w:rPr>
                      </w:pPr>
                      <w:r>
                        <w:rPr>
                          <w:rFonts w:ascii="GillSans" w:hAnsi="GillSans"/>
                        </w:rPr>
                        <w:t xml:space="preserve">Ayuntamiento de </w:t>
                      </w:r>
                      <w:proofErr w:type="spellStart"/>
                      <w:r>
                        <w:rPr>
                          <w:rFonts w:ascii="GillSans" w:hAnsi="GillSans"/>
                        </w:rPr>
                        <w:t>Zizur</w:t>
                      </w:r>
                      <w:proofErr w:type="spellEnd"/>
                      <w:r>
                        <w:rPr>
                          <w:rFonts w:ascii="GillSans" w:hAnsi="GillSans"/>
                        </w:rPr>
                        <w:t xml:space="preserve"> Mayor</w:t>
                      </w:r>
                    </w:p>
                  </w:txbxContent>
                </v:textbox>
              </v:shape>
            </w:pict>
          </mc:Fallback>
        </mc:AlternateContent>
      </w:r>
    </w:p>
    <w:p w:rsidR="00B63F55" w:rsidRDefault="00A5384D" w:rsidP="007F62AC">
      <w:pPr>
        <w:spacing w:after="240"/>
        <w:ind w:firstLine="284"/>
        <w:rPr>
          <w:rFonts w:cs="Arial"/>
          <w:spacing w:val="6"/>
          <w:sz w:val="26"/>
          <w:szCs w:val="24"/>
        </w:rPr>
      </w:pPr>
      <w:r>
        <w:rPr>
          <w:rFonts w:cs="Arial"/>
          <w:noProof/>
          <w:spacing w:val="6"/>
          <w:sz w:val="26"/>
          <w:szCs w:val="24"/>
          <w:lang w:val="es-ES" w:eastAsia="es-ES"/>
        </w:rPr>
        <mc:AlternateContent>
          <mc:Choice Requires="wps">
            <w:drawing>
              <wp:anchor distT="0" distB="0" distL="114300" distR="114300" simplePos="0" relativeHeight="251674624" behindDoc="1" locked="0" layoutInCell="1" allowOverlap="1" wp14:anchorId="452611EE" wp14:editId="608ABFD6">
                <wp:simplePos x="0" y="0"/>
                <wp:positionH relativeFrom="column">
                  <wp:posOffset>2912060</wp:posOffset>
                </wp:positionH>
                <wp:positionV relativeFrom="paragraph">
                  <wp:posOffset>-635</wp:posOffset>
                </wp:positionV>
                <wp:extent cx="0" cy="2202815"/>
                <wp:effectExtent l="0" t="0" r="19050" b="26035"/>
                <wp:wrapNone/>
                <wp:docPr id="39" name="39 Conector recto"/>
                <wp:cNvGraphicFramePr/>
                <a:graphic xmlns:a="http://schemas.openxmlformats.org/drawingml/2006/main">
                  <a:graphicData uri="http://schemas.microsoft.com/office/word/2010/wordprocessingShape">
                    <wps:wsp>
                      <wps:cNvCnPr/>
                      <wps:spPr>
                        <a:xfrm>
                          <a:off x="0" y="0"/>
                          <a:ext cx="0" cy="220281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9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05pt" to="229.3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" strokecolor="black [3040]" strokeweight=".5pt"/>
            </w:pict>
          </mc:Fallback>
        </mc:AlternateContent>
      </w:r>
    </w:p>
    <w:p w:rsidR="00B63F55" w:rsidRDefault="00B63F55" w:rsidP="007F62AC">
      <w:pPr>
        <w:spacing w:after="240"/>
        <w:ind w:firstLine="284"/>
        <w:rPr>
          <w:rFonts w:cs="Arial"/>
          <w:spacing w:val="6"/>
          <w:sz w:val="26"/>
          <w:szCs w:val="24"/>
        </w:rPr>
      </w:pPr>
      <w:r>
        <w:rPr>
          <w:rFonts w:cs="Arial"/>
          <w:noProof/>
          <w:spacing w:val="6"/>
          <w:sz w:val="26"/>
          <w:szCs w:val="24"/>
          <w:lang w:val="es-ES" w:eastAsia="es-ES"/>
        </w:rPr>
        <mc:AlternateContent>
          <mc:Choice Requires="wps">
            <w:drawing>
              <wp:anchor distT="0" distB="0" distL="114300" distR="114300" simplePos="0" relativeHeight="251662336" behindDoc="0" locked="0" layoutInCell="1" allowOverlap="1" wp14:anchorId="45EE4F8E" wp14:editId="626EDA1E">
                <wp:simplePos x="0" y="0"/>
                <wp:positionH relativeFrom="column">
                  <wp:posOffset>2372360</wp:posOffset>
                </wp:positionH>
                <wp:positionV relativeFrom="paragraph">
                  <wp:posOffset>108485</wp:posOffset>
                </wp:positionV>
                <wp:extent cx="1072800" cy="396000"/>
                <wp:effectExtent l="0" t="0" r="13335" b="23495"/>
                <wp:wrapNone/>
                <wp:docPr id="24" name="24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B63F55">
                            <w:pPr>
                              <w:ind w:firstLine="0"/>
                              <w:jc w:val="center"/>
                              <w:rPr>
                                <w:rFonts w:ascii="GillSans" w:hAnsi="GillSans"/>
                              </w:rPr>
                            </w:pPr>
                            <w:r>
                              <w:rPr>
                                <w:rFonts w:ascii="GillSans" w:hAnsi="GillSans"/>
                              </w:rPr>
                              <w:t>Sector Público Administrativo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28" type="#_x0000_t202" style="position:absolute;left:0;text-align:left;margin-left:186.8pt;margin-top:8.55pt;width:84.45pt;height:3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" fillcolor="white [3201]" strokeweight=".5pt">
                <v:textbox>
                  <w:txbxContent>
                    <w:p w:rsidR="00F71635" w:rsidRPr="00B63F55" w:rsidRDefault="00F71635" w:rsidP="00B63F55">
                      <w:pPr>
                        <w:ind w:firstLine="0"/>
                        <w:jc w:val="center"/>
                        <w:rPr>
                          <w:rFonts w:ascii="GillSans" w:hAnsi="GillSans"/>
                        </w:rPr>
                      </w:pPr>
                      <w:r>
                        <w:rPr>
                          <w:rFonts w:ascii="GillSans" w:hAnsi="GillSans"/>
                        </w:rPr>
                        <w:t>Sector Público Administrativo</w:t>
                      </w:r>
                    </w:p>
                  </w:txbxContent>
                </v:textbox>
              </v:shape>
            </w:pict>
          </mc:Fallback>
        </mc:AlternateContent>
      </w:r>
    </w:p>
    <w:p w:rsidR="00B63F55" w:rsidRDefault="00B63F55" w:rsidP="007F62AC">
      <w:pPr>
        <w:spacing w:after="240"/>
        <w:ind w:firstLine="284"/>
        <w:rPr>
          <w:rFonts w:cs="Arial"/>
          <w:spacing w:val="6"/>
          <w:sz w:val="26"/>
          <w:szCs w:val="24"/>
        </w:rPr>
      </w:pPr>
    </w:p>
    <w:p w:rsidR="00B63F55" w:rsidRDefault="00A5384D" w:rsidP="007F62AC">
      <w:pPr>
        <w:spacing w:after="240"/>
        <w:ind w:firstLine="284"/>
        <w:rPr>
          <w:rFonts w:cs="Arial"/>
          <w:spacing w:val="6"/>
          <w:sz w:val="26"/>
          <w:szCs w:val="24"/>
        </w:rPr>
      </w:pPr>
      <w:r>
        <w:rPr>
          <w:rFonts w:cs="Arial"/>
          <w:noProof/>
          <w:spacing w:val="6"/>
          <w:sz w:val="26"/>
          <w:szCs w:val="24"/>
          <w:lang w:val="es-ES" w:eastAsia="es-ES"/>
        </w:rPr>
        <mc:AlternateContent>
          <mc:Choice Requires="wps">
            <w:drawing>
              <wp:anchor distT="0" distB="0" distL="114300" distR="114300" simplePos="0" relativeHeight="251664384" behindDoc="0" locked="0" layoutInCell="1" allowOverlap="1" wp14:anchorId="51B2A171" wp14:editId="4CE83F25">
                <wp:simplePos x="0" y="0"/>
                <wp:positionH relativeFrom="column">
                  <wp:posOffset>2365160</wp:posOffset>
                </wp:positionH>
                <wp:positionV relativeFrom="paragraph">
                  <wp:posOffset>165020</wp:posOffset>
                </wp:positionV>
                <wp:extent cx="1072800" cy="396000"/>
                <wp:effectExtent l="0" t="0" r="13335" b="23495"/>
                <wp:wrapNone/>
                <wp:docPr id="25" name="25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A5384D">
                            <w:pPr>
                              <w:spacing w:before="140"/>
                              <w:ind w:firstLine="0"/>
                              <w:jc w:val="center"/>
                              <w:rPr>
                                <w:rFonts w:ascii="GillSans" w:hAnsi="GillSans"/>
                              </w:rPr>
                            </w:pPr>
                            <w:r>
                              <w:rPr>
                                <w:rFonts w:ascii="GillSans" w:hAnsi="GillSans"/>
                              </w:rPr>
                              <w:t>OO.AA.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 Cuadro de texto" o:spid="_x0000_s1029" type="#_x0000_t202" style="position:absolute;left:0;text-align:left;margin-left:186.25pt;margin-top:13pt;width:84.45pt;height:3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" fillcolor="white [3201]" strokeweight=".5pt">
                <v:textbox>
                  <w:txbxContent>
                    <w:p w:rsidR="00F71635" w:rsidRPr="00B63F55" w:rsidRDefault="00F71635" w:rsidP="00A5384D">
                      <w:pPr>
                        <w:spacing w:before="140"/>
                        <w:ind w:firstLine="0"/>
                        <w:jc w:val="center"/>
                        <w:rPr>
                          <w:rFonts w:ascii="GillSans" w:hAnsi="GillSans"/>
                        </w:rPr>
                      </w:pPr>
                      <w:r>
                        <w:rPr>
                          <w:rFonts w:ascii="GillSans" w:hAnsi="GillSans"/>
                        </w:rPr>
                        <w:t>OO.AA.</w:t>
                      </w:r>
                    </w:p>
                  </w:txbxContent>
                </v:textbox>
              </v:shape>
            </w:pict>
          </mc:Fallback>
        </mc:AlternateContent>
      </w:r>
    </w:p>
    <w:p w:rsidR="00B63F55" w:rsidRDefault="00B63F55" w:rsidP="007F62AC">
      <w:pPr>
        <w:spacing w:after="240"/>
        <w:ind w:firstLine="284"/>
        <w:rPr>
          <w:rFonts w:cs="Arial"/>
          <w:spacing w:val="6"/>
          <w:sz w:val="26"/>
          <w:szCs w:val="24"/>
        </w:rPr>
      </w:pPr>
    </w:p>
    <w:p w:rsidR="00B63F55" w:rsidRDefault="00694246" w:rsidP="007F62AC">
      <w:pPr>
        <w:spacing w:after="240"/>
        <w:ind w:firstLine="284"/>
        <w:rPr>
          <w:rFonts w:cs="Arial"/>
          <w:spacing w:val="6"/>
          <w:sz w:val="26"/>
          <w:szCs w:val="24"/>
        </w:rPr>
      </w:pPr>
      <w:r>
        <w:rPr>
          <w:rFonts w:cs="Arial"/>
          <w:noProof/>
          <w:spacing w:val="6"/>
          <w:sz w:val="26"/>
          <w:szCs w:val="24"/>
          <w:lang w:val="es-ES" w:eastAsia="es-ES"/>
        </w:rPr>
        <mc:AlternateContent>
          <mc:Choice Requires="wps">
            <w:drawing>
              <wp:anchor distT="0" distB="0" distL="114300" distR="114300" simplePos="0" relativeHeight="251678720" behindDoc="1" locked="0" layoutInCell="1" allowOverlap="1" wp14:anchorId="3623503F" wp14:editId="03CA4454">
                <wp:simplePos x="0" y="0"/>
                <wp:positionH relativeFrom="column">
                  <wp:posOffset>4517390</wp:posOffset>
                </wp:positionH>
                <wp:positionV relativeFrom="paragraph">
                  <wp:posOffset>97790</wp:posOffset>
                </wp:positionV>
                <wp:extent cx="0" cy="388620"/>
                <wp:effectExtent l="0" t="0" r="19050" b="11430"/>
                <wp:wrapNone/>
                <wp:docPr id="41" name="41 Conector recto"/>
                <wp:cNvGraphicFramePr/>
                <a:graphic xmlns:a="http://schemas.openxmlformats.org/drawingml/2006/main">
                  <a:graphicData uri="http://schemas.microsoft.com/office/word/2010/wordprocessingShape">
                    <wps:wsp>
                      <wps:cNvCnPr/>
                      <wps:spPr>
                        <a:xfrm>
                          <a:off x="0" y="0"/>
                          <a:ext cx="0" cy="3886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1 Conector recto"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pt,7.7pt" to="355.7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" strokecolor="black [3040]" strokeweight=".5pt"/>
            </w:pict>
          </mc:Fallback>
        </mc:AlternateContent>
      </w:r>
      <w:r>
        <w:rPr>
          <w:rFonts w:cs="Arial"/>
          <w:noProof/>
          <w:spacing w:val="6"/>
          <w:sz w:val="26"/>
          <w:szCs w:val="24"/>
          <w:lang w:val="es-ES" w:eastAsia="es-ES"/>
        </w:rPr>
        <mc:AlternateContent>
          <mc:Choice Requires="wps">
            <w:drawing>
              <wp:anchor distT="0" distB="0" distL="114300" distR="114300" simplePos="0" relativeHeight="251676672" behindDoc="1" locked="0" layoutInCell="1" allowOverlap="1" wp14:anchorId="19FC5965" wp14:editId="00FE482B">
                <wp:simplePos x="0" y="0"/>
                <wp:positionH relativeFrom="column">
                  <wp:posOffset>1320800</wp:posOffset>
                </wp:positionH>
                <wp:positionV relativeFrom="paragraph">
                  <wp:posOffset>97790</wp:posOffset>
                </wp:positionV>
                <wp:extent cx="0" cy="388620"/>
                <wp:effectExtent l="0" t="0" r="19050" b="11430"/>
                <wp:wrapNone/>
                <wp:docPr id="40" name="40 Conector recto"/>
                <wp:cNvGraphicFramePr/>
                <a:graphic xmlns:a="http://schemas.openxmlformats.org/drawingml/2006/main">
                  <a:graphicData uri="http://schemas.microsoft.com/office/word/2010/wordprocessingShape">
                    <wps:wsp>
                      <wps:cNvCnPr/>
                      <wps:spPr>
                        <a:xfrm>
                          <a:off x="0" y="0"/>
                          <a:ext cx="0" cy="38862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0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7.7pt" to="10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" strokecolor="black [3040]" strokeweight=".5pt"/>
            </w:pict>
          </mc:Fallback>
        </mc:AlternateContent>
      </w:r>
      <w:r w:rsidR="00A5384D">
        <w:rPr>
          <w:rFonts w:cs="Arial"/>
          <w:noProof/>
          <w:spacing w:val="6"/>
          <w:sz w:val="26"/>
          <w:szCs w:val="24"/>
          <w:lang w:val="es-ES" w:eastAsia="es-ES"/>
        </w:rPr>
        <mc:AlternateContent>
          <mc:Choice Requires="wps">
            <w:drawing>
              <wp:anchor distT="0" distB="0" distL="114300" distR="114300" simplePos="0" relativeHeight="251672576" behindDoc="0" locked="0" layoutInCell="1" allowOverlap="1">
                <wp:simplePos x="0" y="0"/>
                <wp:positionH relativeFrom="column">
                  <wp:posOffset>1321235</wp:posOffset>
                </wp:positionH>
                <wp:positionV relativeFrom="paragraph">
                  <wp:posOffset>95330</wp:posOffset>
                </wp:positionV>
                <wp:extent cx="3196800" cy="6986"/>
                <wp:effectExtent l="0" t="0" r="22860" b="31115"/>
                <wp:wrapNone/>
                <wp:docPr id="38" name="38 Conector recto"/>
                <wp:cNvGraphicFramePr/>
                <a:graphic xmlns:a="http://schemas.openxmlformats.org/drawingml/2006/main">
                  <a:graphicData uri="http://schemas.microsoft.com/office/word/2010/wordprocessingShape">
                    <wps:wsp>
                      <wps:cNvCnPr/>
                      <wps:spPr>
                        <a:xfrm flipV="1">
                          <a:off x="0" y="0"/>
                          <a:ext cx="3196800" cy="698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38 Conector recto"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05pt,7.5pt" to="35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" strokecolor="black [3040]" strokeweight=".5pt"/>
            </w:pict>
          </mc:Fallback>
        </mc:AlternateContent>
      </w:r>
      <w:r w:rsidR="00A5384D">
        <w:rPr>
          <w:rFonts w:cs="Arial"/>
          <w:noProof/>
          <w:spacing w:val="6"/>
          <w:sz w:val="26"/>
          <w:szCs w:val="24"/>
          <w:lang w:val="es-ES" w:eastAsia="es-ES"/>
        </w:rPr>
        <mc:AlternateContent>
          <mc:Choice Requires="wps">
            <w:drawing>
              <wp:anchor distT="0" distB="0" distL="114300" distR="114300" simplePos="0" relativeHeight="251670528" behindDoc="0" locked="0" layoutInCell="1" allowOverlap="1" wp14:anchorId="68571AFC" wp14:editId="70B31B12">
                <wp:simplePos x="0" y="0"/>
                <wp:positionH relativeFrom="column">
                  <wp:posOffset>3984740</wp:posOffset>
                </wp:positionH>
                <wp:positionV relativeFrom="paragraph">
                  <wp:posOffset>293370</wp:posOffset>
                </wp:positionV>
                <wp:extent cx="1072800" cy="396000"/>
                <wp:effectExtent l="0" t="0" r="13335" b="23495"/>
                <wp:wrapNone/>
                <wp:docPr id="28" name="28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A5384D">
                            <w:pPr>
                              <w:ind w:left="-154" w:right="-173" w:firstLine="0"/>
                              <w:jc w:val="center"/>
                              <w:rPr>
                                <w:rFonts w:ascii="GillSans" w:hAnsi="GillSans"/>
                              </w:rPr>
                            </w:pPr>
                            <w:r>
                              <w:rPr>
                                <w:rFonts w:ascii="GillSans" w:hAnsi="GillSans"/>
                              </w:rPr>
                              <w:t>Patronato de la Escuela de Música</w:t>
                            </w:r>
                          </w:p>
                          <w:p w:rsidR="00F71635" w:rsidRPr="00B63F55" w:rsidRDefault="00F71635" w:rsidP="00A5384D">
                            <w:pPr>
                              <w:spacing w:before="140"/>
                              <w:ind w:firstLine="0"/>
                              <w:jc w:val="center"/>
                              <w:rPr>
                                <w:rFonts w:ascii="GillSans" w:hAnsi="Gill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8 Cuadro de texto" o:spid="_x0000_s1030" type="#_x0000_t202" style="position:absolute;left:0;text-align:left;margin-left:313.75pt;margin-top:23.1pt;width:84.45pt;height:3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" fillcolor="white [3201]" strokeweight=".5pt">
                <v:textbox>
                  <w:txbxContent>
                    <w:p w:rsidR="00F71635" w:rsidRPr="00B63F55" w:rsidRDefault="00F71635" w:rsidP="00A5384D">
                      <w:pPr>
                        <w:ind w:left="-154" w:right="-173" w:firstLine="0"/>
                        <w:jc w:val="center"/>
                        <w:rPr>
                          <w:rFonts w:ascii="GillSans" w:hAnsi="GillSans"/>
                        </w:rPr>
                      </w:pPr>
                      <w:r>
                        <w:rPr>
                          <w:rFonts w:ascii="GillSans" w:hAnsi="GillSans"/>
                        </w:rPr>
                        <w:t>Patronato de la Escuela de Música</w:t>
                      </w:r>
                    </w:p>
                    <w:p w:rsidR="00F71635" w:rsidRPr="00B63F55" w:rsidRDefault="00F71635" w:rsidP="00A5384D">
                      <w:pPr>
                        <w:spacing w:before="140"/>
                        <w:ind w:firstLine="0"/>
                        <w:jc w:val="center"/>
                        <w:rPr>
                          <w:rFonts w:ascii="GillSans" w:hAnsi="GillSans"/>
                        </w:rPr>
                      </w:pPr>
                    </w:p>
                  </w:txbxContent>
                </v:textbox>
              </v:shape>
            </w:pict>
          </mc:Fallback>
        </mc:AlternateContent>
      </w:r>
      <w:r w:rsidR="00A5384D">
        <w:rPr>
          <w:rFonts w:cs="Arial"/>
          <w:noProof/>
          <w:spacing w:val="6"/>
          <w:sz w:val="26"/>
          <w:szCs w:val="24"/>
          <w:lang w:val="es-ES" w:eastAsia="es-ES"/>
        </w:rPr>
        <mc:AlternateContent>
          <mc:Choice Requires="wps">
            <w:drawing>
              <wp:anchor distT="0" distB="0" distL="114300" distR="114300" simplePos="0" relativeHeight="251668480" behindDoc="0" locked="0" layoutInCell="1" allowOverlap="1" wp14:anchorId="4AE74733" wp14:editId="25A33CC8">
                <wp:simplePos x="0" y="0"/>
                <wp:positionH relativeFrom="column">
                  <wp:posOffset>708740</wp:posOffset>
                </wp:positionH>
                <wp:positionV relativeFrom="paragraph">
                  <wp:posOffset>293370</wp:posOffset>
                </wp:positionV>
                <wp:extent cx="1072800" cy="396000"/>
                <wp:effectExtent l="0" t="0" r="13335" b="23495"/>
                <wp:wrapNone/>
                <wp:docPr id="27" name="27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A5384D">
                            <w:pPr>
                              <w:ind w:firstLine="0"/>
                              <w:jc w:val="center"/>
                              <w:rPr>
                                <w:rFonts w:ascii="GillSans" w:hAnsi="GillSans"/>
                              </w:rPr>
                            </w:pPr>
                            <w:r>
                              <w:rPr>
                                <w:rFonts w:ascii="GillSans" w:hAnsi="GillSans"/>
                              </w:rPr>
                              <w:t xml:space="preserve">Patronato de Deportes </w:t>
                            </w:r>
                            <w:proofErr w:type="spellStart"/>
                            <w:r>
                              <w:rPr>
                                <w:rFonts w:ascii="GillSans" w:hAnsi="GillSans"/>
                              </w:rPr>
                              <w:t>Ardoi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7 Cuadro de texto" o:spid="_x0000_s1031" type="#_x0000_t202" style="position:absolute;left:0;text-align:left;margin-left:55.8pt;margin-top:23.1pt;width:84.45pt;height:3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" fillcolor="white [3201]" strokeweight=".5pt">
                <v:textbox>
                  <w:txbxContent>
                    <w:p w:rsidR="00F71635" w:rsidRPr="00B63F55" w:rsidRDefault="00F71635" w:rsidP="00A5384D">
                      <w:pPr>
                        <w:ind w:firstLine="0"/>
                        <w:jc w:val="center"/>
                        <w:rPr>
                          <w:rFonts w:ascii="GillSans" w:hAnsi="GillSans"/>
                        </w:rPr>
                      </w:pPr>
                      <w:r>
                        <w:rPr>
                          <w:rFonts w:ascii="GillSans" w:hAnsi="GillSans"/>
                        </w:rPr>
                        <w:t xml:space="preserve">Patronato de Deportes </w:t>
                      </w:r>
                      <w:proofErr w:type="spellStart"/>
                      <w:r>
                        <w:rPr>
                          <w:rFonts w:ascii="GillSans" w:hAnsi="GillSans"/>
                        </w:rPr>
                        <w:t>Ardoi</w:t>
                      </w:r>
                      <w:proofErr w:type="spellEnd"/>
                    </w:p>
                  </w:txbxContent>
                </v:textbox>
              </v:shape>
            </w:pict>
          </mc:Fallback>
        </mc:AlternateContent>
      </w:r>
      <w:r w:rsidR="00A5384D">
        <w:rPr>
          <w:rFonts w:cs="Arial"/>
          <w:noProof/>
          <w:spacing w:val="6"/>
          <w:sz w:val="26"/>
          <w:szCs w:val="24"/>
          <w:lang w:val="es-ES" w:eastAsia="es-ES"/>
        </w:rPr>
        <mc:AlternateContent>
          <mc:Choice Requires="wps">
            <w:drawing>
              <wp:anchor distT="0" distB="0" distL="114300" distR="114300" simplePos="0" relativeHeight="251666432" behindDoc="0" locked="0" layoutInCell="1" allowOverlap="1" wp14:anchorId="3BCC07CF" wp14:editId="1D546818">
                <wp:simplePos x="0" y="0"/>
                <wp:positionH relativeFrom="column">
                  <wp:posOffset>2364740</wp:posOffset>
                </wp:positionH>
                <wp:positionV relativeFrom="paragraph">
                  <wp:posOffset>293535</wp:posOffset>
                </wp:positionV>
                <wp:extent cx="1072800" cy="396000"/>
                <wp:effectExtent l="0" t="0" r="13335" b="23495"/>
                <wp:wrapNone/>
                <wp:docPr id="26" name="26 Cuadro de texto"/>
                <wp:cNvGraphicFramePr/>
                <a:graphic xmlns:a="http://schemas.openxmlformats.org/drawingml/2006/main">
                  <a:graphicData uri="http://schemas.microsoft.com/office/word/2010/wordprocessingShape">
                    <wps:wsp>
                      <wps:cNvSpPr txBox="1"/>
                      <wps:spPr>
                        <a:xfrm>
                          <a:off x="0" y="0"/>
                          <a:ext cx="10728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635" w:rsidRPr="00B63F55" w:rsidRDefault="00F71635" w:rsidP="00A5384D">
                            <w:pPr>
                              <w:ind w:firstLine="0"/>
                              <w:jc w:val="center"/>
                              <w:rPr>
                                <w:rFonts w:ascii="GillSans" w:hAnsi="GillSans"/>
                              </w:rPr>
                            </w:pPr>
                            <w:r>
                              <w:rPr>
                                <w:rFonts w:ascii="GillSans" w:hAnsi="GillSans"/>
                              </w:rPr>
                              <w:t>Patronato de Cultura</w:t>
                            </w:r>
                          </w:p>
                          <w:p w:rsidR="00F71635" w:rsidRPr="00B63F55" w:rsidRDefault="00F71635" w:rsidP="00A5384D">
                            <w:pPr>
                              <w:spacing w:before="140"/>
                              <w:ind w:firstLine="0"/>
                              <w:jc w:val="center"/>
                              <w:rPr>
                                <w:rFonts w:ascii="GillSans" w:hAnsi="Gill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6 Cuadro de texto" o:spid="_x0000_s1032" type="#_x0000_t202" style="position:absolute;left:0;text-align:left;margin-left:186.2pt;margin-top:23.1pt;width:84.45pt;height:3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" fillcolor="white [3201]" strokeweight=".5pt">
                <v:textbox>
                  <w:txbxContent>
                    <w:p w:rsidR="00F71635" w:rsidRPr="00B63F55" w:rsidRDefault="00F71635" w:rsidP="00A5384D">
                      <w:pPr>
                        <w:ind w:firstLine="0"/>
                        <w:jc w:val="center"/>
                        <w:rPr>
                          <w:rFonts w:ascii="GillSans" w:hAnsi="GillSans"/>
                        </w:rPr>
                      </w:pPr>
                      <w:r>
                        <w:rPr>
                          <w:rFonts w:ascii="GillSans" w:hAnsi="GillSans"/>
                        </w:rPr>
                        <w:t>Patronato de Cultura</w:t>
                      </w:r>
                    </w:p>
                    <w:p w:rsidR="00F71635" w:rsidRPr="00B63F55" w:rsidRDefault="00F71635" w:rsidP="00A5384D">
                      <w:pPr>
                        <w:spacing w:before="140"/>
                        <w:ind w:firstLine="0"/>
                        <w:jc w:val="center"/>
                        <w:rPr>
                          <w:rFonts w:ascii="GillSans" w:hAnsi="GillSans"/>
                        </w:rPr>
                      </w:pPr>
                    </w:p>
                  </w:txbxContent>
                </v:textbox>
              </v:shape>
            </w:pict>
          </mc:Fallback>
        </mc:AlternateContent>
      </w:r>
    </w:p>
    <w:p w:rsidR="00B63F55" w:rsidRDefault="00B63F55" w:rsidP="007F62AC">
      <w:pPr>
        <w:spacing w:after="240"/>
        <w:ind w:firstLine="284"/>
        <w:rPr>
          <w:rFonts w:cs="Arial"/>
          <w:spacing w:val="6"/>
          <w:sz w:val="26"/>
          <w:szCs w:val="24"/>
        </w:rPr>
      </w:pPr>
    </w:p>
    <w:p w:rsidR="00A5384D" w:rsidRDefault="00A5384D" w:rsidP="007F62AC">
      <w:pPr>
        <w:spacing w:after="240"/>
        <w:ind w:firstLine="284"/>
        <w:rPr>
          <w:rFonts w:cs="Arial"/>
          <w:spacing w:val="6"/>
          <w:sz w:val="26"/>
          <w:szCs w:val="24"/>
        </w:rPr>
      </w:pPr>
    </w:p>
    <w:p w:rsidR="007F62AC" w:rsidRPr="007F62AC" w:rsidRDefault="007F62AC" w:rsidP="007F62AC">
      <w:pPr>
        <w:spacing w:after="240"/>
        <w:ind w:firstLine="284"/>
        <w:rPr>
          <w:rFonts w:cs="Arial"/>
          <w:spacing w:val="6"/>
          <w:sz w:val="26"/>
          <w:szCs w:val="24"/>
        </w:rPr>
      </w:pPr>
      <w:r w:rsidRPr="007F62AC">
        <w:rPr>
          <w:rFonts w:cs="Arial"/>
          <w:spacing w:val="6"/>
          <w:sz w:val="26"/>
          <w:szCs w:val="24"/>
        </w:rPr>
        <w:t xml:space="preserve">Los principales datos económicos de estas entidades al cierre del ejercicio 2014 son los siguientes: </w:t>
      </w:r>
    </w:p>
    <w:tbl>
      <w:tblPr>
        <w:tblW w:w="8793" w:type="dxa"/>
        <w:jc w:val="center"/>
        <w:tblInd w:w="125" w:type="dxa"/>
        <w:tblLook w:val="01E0" w:firstRow="1" w:lastRow="1" w:firstColumn="1" w:lastColumn="1" w:noHBand="0" w:noVBand="0"/>
      </w:tblPr>
      <w:tblGrid>
        <w:gridCol w:w="3499"/>
        <w:gridCol w:w="2159"/>
        <w:gridCol w:w="1765"/>
        <w:gridCol w:w="1370"/>
      </w:tblGrid>
      <w:tr w:rsidR="007F62AC" w:rsidRPr="007F62AC" w:rsidTr="001F5AEF">
        <w:trPr>
          <w:trHeight w:val="255"/>
          <w:jc w:val="center"/>
        </w:trPr>
        <w:tc>
          <w:tcPr>
            <w:tcW w:w="3499"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7F62AC">
              <w:rPr>
                <w:rFonts w:ascii="Arial" w:hAnsi="Arial" w:cs="Arial"/>
                <w:spacing w:val="6"/>
                <w:sz w:val="18"/>
                <w:szCs w:val="18"/>
              </w:rPr>
              <w:t>Entidad</w:t>
            </w:r>
          </w:p>
        </w:tc>
        <w:tc>
          <w:tcPr>
            <w:tcW w:w="2159" w:type="dxa"/>
            <w:tcBorders>
              <w:top w:val="single" w:sz="4" w:space="0" w:color="auto"/>
              <w:bottom w:val="single" w:sz="4" w:space="0" w:color="auto"/>
            </w:tcBorders>
            <w:shd w:val="clear" w:color="auto" w:fill="FABF8F" w:themeFill="accent6" w:themeFillTint="99"/>
            <w:vAlign w:val="center"/>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0331C">
              <w:rPr>
                <w:rFonts w:ascii="Arial" w:hAnsi="Arial" w:cs="Arial"/>
                <w:spacing w:val="6"/>
                <w:sz w:val="18"/>
                <w:szCs w:val="18"/>
              </w:rPr>
              <w:t>Obligaciones</w:t>
            </w:r>
          </w:p>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0331C">
              <w:rPr>
                <w:rFonts w:ascii="Arial" w:hAnsi="Arial" w:cs="Arial"/>
                <w:spacing w:val="6"/>
                <w:sz w:val="18"/>
                <w:szCs w:val="18"/>
              </w:rPr>
              <w:t>reconocidas</w:t>
            </w:r>
          </w:p>
        </w:tc>
        <w:tc>
          <w:tcPr>
            <w:tcW w:w="1765" w:type="dxa"/>
            <w:tcBorders>
              <w:top w:val="single" w:sz="4" w:space="0" w:color="auto"/>
              <w:bottom w:val="single" w:sz="4" w:space="0" w:color="auto"/>
            </w:tcBorders>
            <w:shd w:val="clear" w:color="auto" w:fill="FABF8F" w:themeFill="accent6" w:themeFillTint="99"/>
            <w:vAlign w:val="center"/>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0331C">
              <w:rPr>
                <w:rFonts w:ascii="Arial" w:hAnsi="Arial" w:cs="Arial"/>
                <w:spacing w:val="6"/>
                <w:sz w:val="18"/>
                <w:szCs w:val="18"/>
              </w:rPr>
              <w:t>Derechos</w:t>
            </w:r>
          </w:p>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0331C">
              <w:rPr>
                <w:rFonts w:ascii="Arial" w:hAnsi="Arial" w:cs="Arial"/>
                <w:spacing w:val="6"/>
                <w:sz w:val="18"/>
                <w:szCs w:val="18"/>
              </w:rPr>
              <w:t xml:space="preserve"> reconocidos</w:t>
            </w:r>
          </w:p>
        </w:tc>
        <w:tc>
          <w:tcPr>
            <w:tcW w:w="1370"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F62AC">
              <w:rPr>
                <w:rFonts w:ascii="Arial" w:hAnsi="Arial" w:cs="Arial"/>
                <w:spacing w:val="6"/>
                <w:sz w:val="18"/>
                <w:szCs w:val="18"/>
              </w:rPr>
              <w:t xml:space="preserve">Personal a </w:t>
            </w:r>
          </w:p>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sidRPr="007F62AC">
              <w:rPr>
                <w:rFonts w:ascii="Arial" w:hAnsi="Arial" w:cs="Arial"/>
                <w:spacing w:val="6"/>
                <w:sz w:val="18"/>
                <w:szCs w:val="18"/>
              </w:rPr>
              <w:t>31-12-2014</w:t>
            </w:r>
          </w:p>
        </w:tc>
      </w:tr>
      <w:tr w:rsidR="007F62AC" w:rsidRPr="007F62AC" w:rsidTr="001F5AEF">
        <w:trPr>
          <w:trHeight w:val="198"/>
          <w:jc w:val="center"/>
        </w:trPr>
        <w:tc>
          <w:tcPr>
            <w:tcW w:w="3499" w:type="dxa"/>
            <w:tcBorders>
              <w:top w:val="single" w:sz="4"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F62AC">
              <w:rPr>
                <w:rFonts w:ascii="Arial Narrow" w:hAnsi="Arial Narrow"/>
                <w:spacing w:val="6"/>
                <w:szCs w:val="24"/>
              </w:rPr>
              <w:t>Ayuntamiento</w:t>
            </w:r>
          </w:p>
        </w:tc>
        <w:tc>
          <w:tcPr>
            <w:tcW w:w="2159" w:type="dxa"/>
            <w:tcBorders>
              <w:top w:val="single" w:sz="4"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11.702.649</w:t>
            </w:r>
          </w:p>
        </w:tc>
        <w:tc>
          <w:tcPr>
            <w:tcW w:w="1765" w:type="dxa"/>
            <w:tcBorders>
              <w:top w:val="single" w:sz="4"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9.956.49</w:t>
            </w:r>
            <w:r w:rsidR="00E0331C" w:rsidRPr="00E0331C">
              <w:rPr>
                <w:rFonts w:ascii="Arial Narrow" w:hAnsi="Arial Narrow"/>
                <w:spacing w:val="6"/>
                <w:szCs w:val="24"/>
              </w:rPr>
              <w:t>6</w:t>
            </w:r>
          </w:p>
        </w:tc>
        <w:tc>
          <w:tcPr>
            <w:tcW w:w="1370" w:type="dxa"/>
            <w:tcBorders>
              <w:top w:val="single" w:sz="4"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62AC">
              <w:rPr>
                <w:rFonts w:ascii="Arial Narrow" w:hAnsi="Arial Narrow"/>
                <w:spacing w:val="6"/>
                <w:szCs w:val="24"/>
              </w:rPr>
              <w:t>105</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F62AC">
              <w:rPr>
                <w:rFonts w:ascii="Arial Narrow" w:hAnsi="Arial Narrow"/>
                <w:spacing w:val="6"/>
                <w:szCs w:val="24"/>
              </w:rPr>
              <w:t xml:space="preserve">Patronato de Deportes </w:t>
            </w:r>
            <w:proofErr w:type="spellStart"/>
            <w:r w:rsidRPr="007F62AC">
              <w:rPr>
                <w:rFonts w:ascii="Arial Narrow" w:hAnsi="Arial Narrow"/>
                <w:spacing w:val="6"/>
                <w:szCs w:val="24"/>
              </w:rPr>
              <w:t>Ardoi</w:t>
            </w:r>
            <w:proofErr w:type="spellEnd"/>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544.293</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538.091</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62AC">
              <w:rPr>
                <w:rFonts w:ascii="Arial Narrow" w:hAnsi="Arial Narrow"/>
                <w:spacing w:val="6"/>
                <w:szCs w:val="24"/>
              </w:rPr>
              <w:t>-</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F62AC">
              <w:rPr>
                <w:rFonts w:ascii="Arial Narrow" w:hAnsi="Arial Narrow"/>
                <w:spacing w:val="6"/>
                <w:szCs w:val="24"/>
              </w:rPr>
              <w:t>Patronato de Cultura</w:t>
            </w:r>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394.98</w:t>
            </w:r>
            <w:r w:rsidR="002C129C" w:rsidRPr="00E0331C">
              <w:rPr>
                <w:rFonts w:ascii="Arial Narrow" w:hAnsi="Arial Narrow"/>
                <w:spacing w:val="6"/>
                <w:szCs w:val="24"/>
              </w:rPr>
              <w:t>6</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430.872</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62AC">
              <w:rPr>
                <w:rFonts w:ascii="Arial Narrow" w:hAnsi="Arial Narrow"/>
                <w:spacing w:val="6"/>
                <w:szCs w:val="24"/>
              </w:rPr>
              <w:t>-</w:t>
            </w:r>
          </w:p>
        </w:tc>
      </w:tr>
      <w:tr w:rsidR="007F62AC" w:rsidRPr="007F62AC" w:rsidTr="001F5AEF">
        <w:trPr>
          <w:trHeight w:val="198"/>
          <w:jc w:val="center"/>
        </w:trPr>
        <w:tc>
          <w:tcPr>
            <w:tcW w:w="3499"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F62AC">
              <w:rPr>
                <w:rFonts w:ascii="Arial Narrow" w:hAnsi="Arial Narrow"/>
                <w:spacing w:val="6"/>
                <w:szCs w:val="24"/>
              </w:rPr>
              <w:t>Patronato de la Escuela de Música</w:t>
            </w:r>
          </w:p>
        </w:tc>
        <w:tc>
          <w:tcPr>
            <w:tcW w:w="2159" w:type="dxa"/>
            <w:tcBorders>
              <w:top w:val="single" w:sz="2" w:space="0" w:color="auto"/>
              <w:bottom w:val="single" w:sz="2" w:space="0" w:color="auto"/>
            </w:tcBorders>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498.718</w:t>
            </w:r>
          </w:p>
        </w:tc>
        <w:tc>
          <w:tcPr>
            <w:tcW w:w="1765" w:type="dxa"/>
            <w:tcBorders>
              <w:top w:val="single" w:sz="2" w:space="0" w:color="auto"/>
              <w:bottom w:val="single" w:sz="2" w:space="0" w:color="auto"/>
            </w:tcBorders>
          </w:tcPr>
          <w:p w:rsidR="007F62AC" w:rsidRPr="00E0331C" w:rsidRDefault="007F62AC" w:rsidP="00E0331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E0331C">
              <w:rPr>
                <w:rFonts w:ascii="Arial Narrow" w:hAnsi="Arial Narrow"/>
                <w:spacing w:val="6"/>
                <w:szCs w:val="24"/>
              </w:rPr>
              <w:t>495.74</w:t>
            </w:r>
            <w:r w:rsidR="00E0331C" w:rsidRPr="00E0331C">
              <w:rPr>
                <w:rFonts w:ascii="Arial Narrow" w:hAnsi="Arial Narrow"/>
                <w:spacing w:val="6"/>
                <w:szCs w:val="24"/>
              </w:rPr>
              <w:t>9</w:t>
            </w:r>
          </w:p>
        </w:tc>
        <w:tc>
          <w:tcPr>
            <w:tcW w:w="1370" w:type="dxa"/>
            <w:tcBorders>
              <w:top w:val="single" w:sz="2" w:space="0" w:color="auto"/>
              <w:bottom w:val="single" w:sz="2"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62AC">
              <w:rPr>
                <w:rFonts w:ascii="Arial Narrow" w:hAnsi="Arial Narrow"/>
                <w:spacing w:val="6"/>
                <w:szCs w:val="24"/>
              </w:rPr>
              <w:t>14</w:t>
            </w:r>
          </w:p>
        </w:tc>
      </w:tr>
      <w:tr w:rsidR="007F62AC" w:rsidRPr="007F62AC" w:rsidTr="001F5AEF">
        <w:trPr>
          <w:trHeight w:val="198"/>
          <w:jc w:val="center"/>
        </w:trPr>
        <w:tc>
          <w:tcPr>
            <w:tcW w:w="3499" w:type="dxa"/>
            <w:tcBorders>
              <w:top w:val="single" w:sz="2" w:space="0" w:color="auto"/>
              <w:bottom w:val="single" w:sz="4"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Narrow" w:hAnsi="Arial Narrow"/>
                <w:spacing w:val="6"/>
                <w:szCs w:val="24"/>
              </w:rPr>
            </w:pPr>
            <w:r w:rsidRPr="007F62AC">
              <w:rPr>
                <w:rFonts w:ascii="Arial Narrow" w:hAnsi="Arial Narrow"/>
                <w:spacing w:val="6"/>
                <w:szCs w:val="24"/>
              </w:rPr>
              <w:t>Ajustes de consolidación</w:t>
            </w:r>
          </w:p>
        </w:tc>
        <w:tc>
          <w:tcPr>
            <w:tcW w:w="2159" w:type="dxa"/>
            <w:tcBorders>
              <w:top w:val="single" w:sz="2" w:space="0" w:color="auto"/>
              <w:bottom w:val="single" w:sz="4" w:space="0" w:color="auto"/>
            </w:tcBorders>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highlight w:val="yellow"/>
              </w:rPr>
            </w:pPr>
            <w:r w:rsidRPr="00E0331C">
              <w:rPr>
                <w:rFonts w:ascii="Arial Narrow" w:hAnsi="Arial Narrow"/>
                <w:spacing w:val="6"/>
                <w:szCs w:val="24"/>
              </w:rPr>
              <w:t>-665.921</w:t>
            </w:r>
          </w:p>
        </w:tc>
        <w:tc>
          <w:tcPr>
            <w:tcW w:w="1765" w:type="dxa"/>
            <w:tcBorders>
              <w:top w:val="single" w:sz="2" w:space="0" w:color="auto"/>
              <w:bottom w:val="single" w:sz="4" w:space="0" w:color="auto"/>
            </w:tcBorders>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highlight w:val="yellow"/>
              </w:rPr>
            </w:pPr>
            <w:r w:rsidRPr="00E0331C">
              <w:rPr>
                <w:rFonts w:ascii="Arial Narrow" w:hAnsi="Arial Narrow"/>
                <w:spacing w:val="6"/>
                <w:szCs w:val="24"/>
              </w:rPr>
              <w:t>-665.921</w:t>
            </w:r>
          </w:p>
        </w:tc>
        <w:tc>
          <w:tcPr>
            <w:tcW w:w="1370" w:type="dxa"/>
            <w:tcBorders>
              <w:top w:val="single" w:sz="2" w:space="0" w:color="auto"/>
              <w:bottom w:val="single" w:sz="4" w:space="0" w:color="auto"/>
            </w:tcBorders>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sidRPr="007F62AC">
              <w:rPr>
                <w:rFonts w:ascii="Arial Narrow" w:hAnsi="Arial Narrow"/>
                <w:spacing w:val="6"/>
                <w:szCs w:val="24"/>
              </w:rPr>
              <w:t>-</w:t>
            </w:r>
          </w:p>
        </w:tc>
      </w:tr>
      <w:tr w:rsidR="007F62AC" w:rsidRPr="007F62AC" w:rsidTr="001F5AEF">
        <w:trPr>
          <w:trHeight w:val="255"/>
          <w:jc w:val="center"/>
        </w:trPr>
        <w:tc>
          <w:tcPr>
            <w:tcW w:w="3499"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7F62AC">
              <w:rPr>
                <w:rFonts w:ascii="Arial" w:hAnsi="Arial" w:cs="Arial"/>
                <w:spacing w:val="6"/>
                <w:sz w:val="18"/>
                <w:szCs w:val="18"/>
              </w:rPr>
              <w:t>Total consolidado</w:t>
            </w:r>
          </w:p>
        </w:tc>
        <w:tc>
          <w:tcPr>
            <w:tcW w:w="2159" w:type="dxa"/>
            <w:tcBorders>
              <w:top w:val="single" w:sz="4" w:space="0" w:color="auto"/>
              <w:bottom w:val="single" w:sz="4" w:space="0" w:color="auto"/>
            </w:tcBorders>
            <w:shd w:val="clear" w:color="auto" w:fill="FABF8F" w:themeFill="accent6" w:themeFillTint="99"/>
            <w:vAlign w:val="center"/>
          </w:tcPr>
          <w:p w:rsidR="007F62AC" w:rsidRPr="00E0331C" w:rsidRDefault="007F62AC" w:rsidP="002C129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sidRPr="00E0331C">
              <w:rPr>
                <w:rFonts w:ascii="Arial" w:hAnsi="Arial" w:cs="Arial"/>
                <w:spacing w:val="6"/>
                <w:sz w:val="18"/>
                <w:szCs w:val="18"/>
              </w:rPr>
              <w:t>12.474.72</w:t>
            </w:r>
            <w:r w:rsidR="002C129C" w:rsidRPr="00E0331C">
              <w:rPr>
                <w:rFonts w:ascii="Arial" w:hAnsi="Arial" w:cs="Arial"/>
                <w:spacing w:val="6"/>
                <w:sz w:val="18"/>
                <w:szCs w:val="18"/>
              </w:rPr>
              <w:t>5</w:t>
            </w:r>
          </w:p>
        </w:tc>
        <w:tc>
          <w:tcPr>
            <w:tcW w:w="1765" w:type="dxa"/>
            <w:tcBorders>
              <w:top w:val="single" w:sz="4" w:space="0" w:color="auto"/>
              <w:bottom w:val="single" w:sz="4" w:space="0" w:color="auto"/>
            </w:tcBorders>
            <w:shd w:val="clear" w:color="auto" w:fill="FABF8F" w:themeFill="accent6" w:themeFillTint="99"/>
            <w:vAlign w:val="center"/>
          </w:tcPr>
          <w:p w:rsidR="007F62AC" w:rsidRPr="00E0331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highlight w:val="yellow"/>
              </w:rPr>
            </w:pPr>
            <w:r w:rsidRPr="00E0331C">
              <w:rPr>
                <w:rFonts w:ascii="Arial" w:hAnsi="Arial" w:cs="Arial"/>
                <w:spacing w:val="6"/>
                <w:sz w:val="18"/>
                <w:szCs w:val="18"/>
              </w:rPr>
              <w:t>10.755.287</w:t>
            </w:r>
          </w:p>
        </w:tc>
        <w:tc>
          <w:tcPr>
            <w:tcW w:w="1370" w:type="dxa"/>
            <w:tcBorders>
              <w:top w:val="single" w:sz="4" w:space="0" w:color="auto"/>
              <w:bottom w:val="single" w:sz="4" w:space="0" w:color="auto"/>
            </w:tcBorders>
            <w:shd w:val="clear" w:color="auto" w:fill="FABF8F" w:themeFill="accent6" w:themeFillTint="99"/>
            <w:vAlign w:val="center"/>
          </w:tcPr>
          <w:p w:rsidR="007F62AC" w:rsidRPr="007F62AC" w:rsidRDefault="007F62AC" w:rsidP="007F62AC">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F62AC">
              <w:rPr>
                <w:rFonts w:ascii="Arial" w:hAnsi="Arial" w:cs="Arial"/>
                <w:spacing w:val="6"/>
                <w:sz w:val="18"/>
                <w:szCs w:val="18"/>
              </w:rPr>
              <w:t>119</w:t>
            </w:r>
          </w:p>
        </w:tc>
      </w:tr>
    </w:tbl>
    <w:p w:rsidR="007F62AC" w:rsidRPr="00E0331C" w:rsidRDefault="007F62AC" w:rsidP="007F62AC">
      <w:pPr>
        <w:spacing w:before="240"/>
        <w:ind w:firstLine="284"/>
        <w:rPr>
          <w:rFonts w:cs="Arial"/>
          <w:spacing w:val="6"/>
          <w:sz w:val="26"/>
          <w:szCs w:val="24"/>
        </w:rPr>
      </w:pPr>
      <w:r w:rsidRPr="007F62AC">
        <w:rPr>
          <w:rFonts w:cs="Arial"/>
          <w:spacing w:val="6"/>
          <w:sz w:val="26"/>
          <w:szCs w:val="24"/>
        </w:rPr>
        <w:t xml:space="preserve">La aportación total del </w:t>
      </w:r>
      <w:r w:rsidR="008677CA">
        <w:rPr>
          <w:rFonts w:cs="Arial"/>
          <w:spacing w:val="6"/>
          <w:sz w:val="26"/>
          <w:szCs w:val="24"/>
        </w:rPr>
        <w:t>a</w:t>
      </w:r>
      <w:r w:rsidRPr="007F62AC">
        <w:rPr>
          <w:rFonts w:cs="Arial"/>
          <w:spacing w:val="6"/>
          <w:sz w:val="26"/>
          <w:szCs w:val="24"/>
        </w:rPr>
        <w:t xml:space="preserve">yuntamiento a sus organismos autónomos en 2014 ha sido: Patronato de Deportes </w:t>
      </w:r>
      <w:proofErr w:type="spellStart"/>
      <w:r w:rsidRPr="007F62AC">
        <w:rPr>
          <w:rFonts w:cs="Arial"/>
          <w:spacing w:val="6"/>
          <w:sz w:val="26"/>
          <w:szCs w:val="24"/>
        </w:rPr>
        <w:t>Ardoi</w:t>
      </w:r>
      <w:proofErr w:type="spellEnd"/>
      <w:r w:rsidRPr="007F62AC">
        <w:rPr>
          <w:rFonts w:cs="Arial"/>
          <w:spacing w:val="6"/>
          <w:sz w:val="26"/>
          <w:szCs w:val="24"/>
        </w:rPr>
        <w:t>, 183.772 euros; Patronato de Cultura, 251.541 euros y Patronato de la Escuela de Música, 230.608 euros. Estas apo</w:t>
      </w:r>
      <w:r w:rsidRPr="007F62AC">
        <w:rPr>
          <w:rFonts w:cs="Arial"/>
          <w:spacing w:val="6"/>
          <w:sz w:val="26"/>
          <w:szCs w:val="24"/>
        </w:rPr>
        <w:t>r</w:t>
      </w:r>
      <w:r w:rsidRPr="007F62AC">
        <w:rPr>
          <w:rFonts w:cs="Arial"/>
          <w:spacing w:val="6"/>
          <w:sz w:val="26"/>
          <w:szCs w:val="24"/>
        </w:rPr>
        <w:t>taciones han aumentado globalmente en un 23 por ciento respecto a las percib</w:t>
      </w:r>
      <w:r w:rsidRPr="007F62AC">
        <w:rPr>
          <w:rFonts w:cs="Arial"/>
          <w:spacing w:val="6"/>
          <w:sz w:val="26"/>
          <w:szCs w:val="24"/>
        </w:rPr>
        <w:t>i</w:t>
      </w:r>
      <w:r w:rsidRPr="007F62AC">
        <w:rPr>
          <w:rFonts w:cs="Arial"/>
          <w:spacing w:val="6"/>
          <w:sz w:val="26"/>
          <w:szCs w:val="24"/>
        </w:rPr>
        <w:t>das en 2013.</w:t>
      </w:r>
      <w:r w:rsidR="00FD4985">
        <w:rPr>
          <w:rFonts w:cs="Arial"/>
          <w:spacing w:val="6"/>
          <w:sz w:val="26"/>
          <w:szCs w:val="24"/>
        </w:rPr>
        <w:t xml:space="preserve"> </w:t>
      </w:r>
    </w:p>
    <w:p w:rsidR="007F62AC" w:rsidRPr="007F62AC" w:rsidRDefault="007F62AC" w:rsidP="007F62AC">
      <w:pPr>
        <w:ind w:firstLine="284"/>
        <w:rPr>
          <w:rFonts w:cs="Arial"/>
          <w:spacing w:val="6"/>
          <w:sz w:val="26"/>
          <w:szCs w:val="24"/>
        </w:rPr>
      </w:pPr>
      <w:r w:rsidRPr="007F62AC">
        <w:rPr>
          <w:rFonts w:cs="Arial"/>
          <w:spacing w:val="6"/>
          <w:sz w:val="26"/>
          <w:szCs w:val="24"/>
        </w:rPr>
        <w:t xml:space="preserve">El </w:t>
      </w:r>
      <w:r w:rsidR="008677CA">
        <w:rPr>
          <w:rFonts w:cs="Arial"/>
          <w:spacing w:val="6"/>
          <w:sz w:val="26"/>
          <w:szCs w:val="24"/>
        </w:rPr>
        <w:t>a</w:t>
      </w:r>
      <w:r w:rsidRPr="007F62AC">
        <w:rPr>
          <w:rFonts w:cs="Arial"/>
          <w:spacing w:val="6"/>
          <w:sz w:val="26"/>
          <w:szCs w:val="24"/>
        </w:rPr>
        <w:t>yuntamiento forma parte de la Mancomunidad de la Comarca de Pa</w:t>
      </w:r>
      <w:r w:rsidRPr="007F62AC">
        <w:rPr>
          <w:rFonts w:cs="Arial"/>
          <w:spacing w:val="6"/>
          <w:sz w:val="26"/>
          <w:szCs w:val="24"/>
        </w:rPr>
        <w:t>m</w:t>
      </w:r>
      <w:r w:rsidRPr="007F62AC">
        <w:rPr>
          <w:rFonts w:cs="Arial"/>
          <w:spacing w:val="6"/>
          <w:sz w:val="26"/>
          <w:szCs w:val="24"/>
        </w:rPr>
        <w:t>plona, que presta los servicios de ciclo integral del agua, la gestión y el trat</w:t>
      </w:r>
      <w:r w:rsidRPr="007F62AC">
        <w:rPr>
          <w:rFonts w:cs="Arial"/>
          <w:spacing w:val="6"/>
          <w:sz w:val="26"/>
          <w:szCs w:val="24"/>
        </w:rPr>
        <w:t>a</w:t>
      </w:r>
      <w:r w:rsidRPr="007F62AC">
        <w:rPr>
          <w:rFonts w:cs="Arial"/>
          <w:spacing w:val="6"/>
          <w:sz w:val="26"/>
          <w:szCs w:val="24"/>
        </w:rPr>
        <w:lastRenderedPageBreak/>
        <w:t xml:space="preserve">miento de los residuos sólidos urbanos, el transporte urbano comarcal-taxi y la gestión del parque fluvial. El coste que le ha supuesto al </w:t>
      </w:r>
      <w:r w:rsidR="008677CA">
        <w:rPr>
          <w:rFonts w:cs="Arial"/>
          <w:spacing w:val="6"/>
          <w:sz w:val="26"/>
          <w:szCs w:val="24"/>
        </w:rPr>
        <w:t>a</w:t>
      </w:r>
      <w:r w:rsidRPr="007F62AC">
        <w:rPr>
          <w:rFonts w:cs="Arial"/>
          <w:spacing w:val="6"/>
          <w:sz w:val="26"/>
          <w:szCs w:val="24"/>
        </w:rPr>
        <w:t>yuntamiento el serv</w:t>
      </w:r>
      <w:r w:rsidRPr="007F62AC">
        <w:rPr>
          <w:rFonts w:cs="Arial"/>
          <w:spacing w:val="6"/>
          <w:sz w:val="26"/>
          <w:szCs w:val="24"/>
        </w:rPr>
        <w:t>i</w:t>
      </w:r>
      <w:r w:rsidRPr="007F62AC">
        <w:rPr>
          <w:rFonts w:cs="Arial"/>
          <w:spacing w:val="6"/>
          <w:sz w:val="26"/>
          <w:szCs w:val="24"/>
        </w:rPr>
        <w:t xml:space="preserve">cio de transporte comarcal ha sido de 257.296 euros. </w:t>
      </w:r>
    </w:p>
    <w:p w:rsidR="007F62AC" w:rsidRPr="007F62AC" w:rsidRDefault="007F62AC" w:rsidP="007F62AC">
      <w:pPr>
        <w:spacing w:after="240"/>
        <w:ind w:firstLine="284"/>
        <w:rPr>
          <w:rFonts w:cs="Arial"/>
          <w:spacing w:val="6"/>
          <w:sz w:val="26"/>
          <w:szCs w:val="24"/>
        </w:rPr>
      </w:pPr>
      <w:r w:rsidRPr="007F62AC">
        <w:rPr>
          <w:rFonts w:cs="Arial"/>
          <w:spacing w:val="6"/>
          <w:sz w:val="26"/>
          <w:szCs w:val="24"/>
        </w:rPr>
        <w:t>En resumen, los principales servicios públicos que presta y la forma de pre</w:t>
      </w:r>
      <w:r w:rsidRPr="007F62AC">
        <w:rPr>
          <w:rFonts w:cs="Arial"/>
          <w:spacing w:val="6"/>
          <w:sz w:val="26"/>
          <w:szCs w:val="24"/>
        </w:rPr>
        <w:t>s</w:t>
      </w:r>
      <w:r w:rsidRPr="007F62AC">
        <w:rPr>
          <w:rFonts w:cs="Arial"/>
          <w:spacing w:val="6"/>
          <w:sz w:val="26"/>
          <w:szCs w:val="24"/>
        </w:rPr>
        <w:t>tación de los mismos se indican en el cuadro siguiente:</w:t>
      </w:r>
    </w:p>
    <w:tbl>
      <w:tblPr>
        <w:tblW w:w="879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541"/>
        <w:gridCol w:w="1262"/>
        <w:gridCol w:w="720"/>
        <w:gridCol w:w="1320"/>
        <w:gridCol w:w="960"/>
        <w:gridCol w:w="992"/>
      </w:tblGrid>
      <w:tr w:rsidR="007F62AC" w:rsidRPr="007F62AC" w:rsidTr="00274CBB">
        <w:trPr>
          <w:trHeight w:val="255"/>
          <w:jc w:val="center"/>
        </w:trPr>
        <w:tc>
          <w:tcPr>
            <w:tcW w:w="3541" w:type="dxa"/>
            <w:tcBorders>
              <w:top w:val="single" w:sz="4" w:space="0" w:color="auto"/>
              <w:bottom w:val="single" w:sz="4" w:space="0" w:color="auto"/>
            </w:tcBorders>
            <w:shd w:val="clear" w:color="auto" w:fill="FABF8F" w:themeFill="accent6" w:themeFillTint="99"/>
            <w:vAlign w:val="center"/>
          </w:tcPr>
          <w:p w:rsidR="007F62AC" w:rsidRPr="007F62AC" w:rsidRDefault="007F62AC" w:rsidP="00694246">
            <w:pPr>
              <w:spacing w:after="0"/>
              <w:ind w:firstLine="0"/>
              <w:rPr>
                <w:rFonts w:ascii="Arial" w:hAnsi="Arial" w:cs="Arial"/>
                <w:bCs/>
                <w:sz w:val="16"/>
                <w:szCs w:val="16"/>
              </w:rPr>
            </w:pPr>
            <w:r w:rsidRPr="007F62AC">
              <w:rPr>
                <w:rFonts w:ascii="Arial" w:hAnsi="Arial" w:cs="Arial"/>
                <w:bCs/>
                <w:sz w:val="16"/>
                <w:szCs w:val="16"/>
              </w:rPr>
              <w:t xml:space="preserve">Servicios </w:t>
            </w:r>
            <w:r w:rsidR="00694246">
              <w:rPr>
                <w:rFonts w:ascii="Arial" w:hAnsi="Arial" w:cs="Arial"/>
                <w:bCs/>
                <w:sz w:val="16"/>
                <w:szCs w:val="16"/>
              </w:rPr>
              <w:t>m</w:t>
            </w:r>
            <w:r w:rsidRPr="007F62AC">
              <w:rPr>
                <w:rFonts w:ascii="Arial" w:hAnsi="Arial" w:cs="Arial"/>
                <w:bCs/>
                <w:sz w:val="16"/>
                <w:szCs w:val="16"/>
              </w:rPr>
              <w:t>unicipales</w:t>
            </w:r>
          </w:p>
        </w:tc>
        <w:tc>
          <w:tcPr>
            <w:tcW w:w="1262"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sidRPr="007F62AC">
              <w:rPr>
                <w:rFonts w:ascii="Arial" w:hAnsi="Arial" w:cs="Arial"/>
                <w:bCs/>
                <w:sz w:val="16"/>
                <w:szCs w:val="16"/>
              </w:rPr>
              <w:t>Ayuntamiento</w:t>
            </w:r>
          </w:p>
        </w:tc>
        <w:tc>
          <w:tcPr>
            <w:tcW w:w="720"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sidRPr="007F62AC">
              <w:rPr>
                <w:rFonts w:ascii="Arial" w:hAnsi="Arial" w:cs="Arial"/>
                <w:bCs/>
                <w:sz w:val="16"/>
                <w:szCs w:val="16"/>
              </w:rPr>
              <w:t>OOAA</w:t>
            </w:r>
          </w:p>
        </w:tc>
        <w:tc>
          <w:tcPr>
            <w:tcW w:w="1320"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r w:rsidRPr="007F62AC">
              <w:rPr>
                <w:rFonts w:ascii="Arial" w:hAnsi="Arial" w:cs="Arial"/>
                <w:bCs/>
                <w:sz w:val="16"/>
                <w:szCs w:val="16"/>
              </w:rPr>
              <w:t>Mancomunidad</w:t>
            </w:r>
          </w:p>
          <w:p w:rsidR="007F62AC" w:rsidRPr="007F62AC" w:rsidRDefault="007F62AC" w:rsidP="001F5AEF">
            <w:pPr>
              <w:spacing w:after="0"/>
              <w:ind w:hanging="6"/>
              <w:jc w:val="right"/>
              <w:rPr>
                <w:rFonts w:ascii="Arial" w:hAnsi="Arial" w:cs="Arial"/>
                <w:bCs/>
                <w:sz w:val="16"/>
                <w:szCs w:val="16"/>
              </w:rPr>
            </w:pPr>
            <w:r w:rsidRPr="007F62AC">
              <w:rPr>
                <w:rFonts w:ascii="Arial" w:hAnsi="Arial" w:cs="Arial"/>
                <w:bCs/>
                <w:sz w:val="16"/>
                <w:szCs w:val="16"/>
              </w:rPr>
              <w:t>Consorcio</w:t>
            </w:r>
          </w:p>
        </w:tc>
        <w:tc>
          <w:tcPr>
            <w:tcW w:w="960" w:type="dxa"/>
            <w:tcBorders>
              <w:top w:val="single" w:sz="4" w:space="0" w:color="auto"/>
              <w:bottom w:val="single" w:sz="4" w:space="0" w:color="auto"/>
            </w:tcBorders>
            <w:shd w:val="clear" w:color="auto" w:fill="FABF8F" w:themeFill="accent6" w:themeFillTint="99"/>
            <w:vAlign w:val="center"/>
          </w:tcPr>
          <w:p w:rsidR="007F62AC" w:rsidRPr="007F62AC" w:rsidRDefault="007F62AC" w:rsidP="00694246">
            <w:pPr>
              <w:spacing w:after="0"/>
              <w:ind w:hanging="6"/>
              <w:jc w:val="right"/>
              <w:rPr>
                <w:rFonts w:ascii="Arial" w:hAnsi="Arial" w:cs="Arial"/>
                <w:bCs/>
                <w:sz w:val="16"/>
                <w:szCs w:val="16"/>
              </w:rPr>
            </w:pPr>
            <w:r w:rsidRPr="007F62AC">
              <w:rPr>
                <w:rFonts w:ascii="Arial" w:hAnsi="Arial" w:cs="Arial"/>
                <w:bCs/>
                <w:sz w:val="16"/>
                <w:szCs w:val="16"/>
              </w:rPr>
              <w:t xml:space="preserve">Contratos </w:t>
            </w:r>
            <w:r w:rsidR="00694246">
              <w:rPr>
                <w:rFonts w:ascii="Arial" w:hAnsi="Arial" w:cs="Arial"/>
                <w:bCs/>
                <w:sz w:val="16"/>
                <w:szCs w:val="16"/>
              </w:rPr>
              <w:t>s</w:t>
            </w:r>
            <w:r w:rsidRPr="007F62AC">
              <w:rPr>
                <w:rFonts w:ascii="Arial" w:hAnsi="Arial" w:cs="Arial"/>
                <w:bCs/>
                <w:sz w:val="16"/>
                <w:szCs w:val="16"/>
              </w:rPr>
              <w:t>ervicios</w:t>
            </w:r>
          </w:p>
        </w:tc>
        <w:tc>
          <w:tcPr>
            <w:tcW w:w="992" w:type="dxa"/>
            <w:tcBorders>
              <w:top w:val="single" w:sz="4" w:space="0" w:color="auto"/>
              <w:bottom w:val="single" w:sz="4" w:space="0" w:color="auto"/>
            </w:tcBorders>
            <w:shd w:val="clear" w:color="auto" w:fill="FABF8F" w:themeFill="accent6" w:themeFillTint="99"/>
            <w:vAlign w:val="center"/>
          </w:tcPr>
          <w:p w:rsidR="007F62AC" w:rsidRPr="007F62AC" w:rsidRDefault="007F62AC" w:rsidP="001F5AEF">
            <w:pPr>
              <w:spacing w:after="0"/>
              <w:ind w:hanging="6"/>
              <w:jc w:val="right"/>
              <w:rPr>
                <w:rFonts w:ascii="Arial" w:hAnsi="Arial" w:cs="Arial"/>
                <w:bCs/>
                <w:sz w:val="16"/>
                <w:szCs w:val="16"/>
              </w:rPr>
            </w:pPr>
            <w:proofErr w:type="spellStart"/>
            <w:r w:rsidRPr="007F62AC">
              <w:rPr>
                <w:rFonts w:ascii="Arial" w:hAnsi="Arial" w:cs="Arial"/>
                <w:bCs/>
                <w:sz w:val="16"/>
                <w:szCs w:val="16"/>
              </w:rPr>
              <w:t>Arrendam</w:t>
            </w:r>
            <w:proofErr w:type="spellEnd"/>
            <w:r w:rsidRPr="007F62AC">
              <w:rPr>
                <w:rFonts w:ascii="Arial" w:hAnsi="Arial" w:cs="Arial"/>
                <w:bCs/>
                <w:sz w:val="16"/>
                <w:szCs w:val="16"/>
              </w:rPr>
              <w:t>.</w:t>
            </w:r>
          </w:p>
        </w:tc>
      </w:tr>
      <w:tr w:rsidR="007F62AC" w:rsidRPr="007F62AC" w:rsidTr="007F62AC">
        <w:trPr>
          <w:trHeight w:val="198"/>
          <w:jc w:val="center"/>
        </w:trPr>
        <w:tc>
          <w:tcPr>
            <w:tcW w:w="3541" w:type="dxa"/>
            <w:tcBorders>
              <w:top w:val="single" w:sz="4"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Servicios administrativos generales</w:t>
            </w:r>
          </w:p>
        </w:tc>
        <w:tc>
          <w:tcPr>
            <w:tcW w:w="1262" w:type="dxa"/>
            <w:tcBorders>
              <w:top w:val="single" w:sz="4"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4"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Servicio social de base</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Servicio atención domiciliaria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Prevención de la violencia de género</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 xml:space="preserve">Programas </w:t>
            </w:r>
            <w:proofErr w:type="spellStart"/>
            <w:r w:rsidRPr="007F62AC">
              <w:rPr>
                <w:rFonts w:ascii="Arial Narrow" w:hAnsi="Arial Narrow" w:cs="Arial"/>
                <w:bCs/>
              </w:rPr>
              <w:t>coeducac</w:t>
            </w:r>
            <w:proofErr w:type="spellEnd"/>
            <w:r w:rsidRPr="007F62AC">
              <w:rPr>
                <w:rFonts w:ascii="Arial Narrow" w:hAnsi="Arial Narrow" w:cs="Arial"/>
                <w:bCs/>
              </w:rPr>
              <w:t xml:space="preserve">. </w:t>
            </w:r>
            <w:proofErr w:type="gramStart"/>
            <w:r w:rsidRPr="007F62AC">
              <w:rPr>
                <w:rFonts w:ascii="Arial Narrow" w:hAnsi="Arial Narrow" w:cs="Arial"/>
                <w:bCs/>
              </w:rPr>
              <w:t>primaria</w:t>
            </w:r>
            <w:proofErr w:type="gramEnd"/>
            <w:r w:rsidRPr="007F62AC">
              <w:rPr>
                <w:rFonts w:ascii="Arial Narrow" w:hAnsi="Arial Narrow" w:cs="Arial"/>
                <w:bCs/>
              </w:rPr>
              <w:t xml:space="preserve"> y secundar.</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 xml:space="preserve">Servicios de igualdad </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Servicios de empleo y desarrollo local</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Deportes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Cultura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Escuela de música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Urbanismo</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Jardines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Ciclo Integral del agua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Residuos urbanos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Transporte público</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Servicio Centro Educación Infantil 0-3 años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 xml:space="preserve">Gestión casa de cultura </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 xml:space="preserve">Limpieza y mantenimiento en </w:t>
            </w:r>
            <w:proofErr w:type="spellStart"/>
            <w:r w:rsidRPr="007F62AC">
              <w:rPr>
                <w:rFonts w:ascii="Arial Narrow" w:hAnsi="Arial Narrow" w:cs="Arial"/>
                <w:bCs/>
              </w:rPr>
              <w:t>edifi</w:t>
            </w:r>
            <w:proofErr w:type="spellEnd"/>
            <w:r w:rsidRPr="007F62AC">
              <w:rPr>
                <w:rFonts w:ascii="Arial Narrow" w:hAnsi="Arial Narrow" w:cs="Arial"/>
                <w:bCs/>
              </w:rPr>
              <w:t xml:space="preserve">. </w:t>
            </w:r>
            <w:proofErr w:type="spellStart"/>
            <w:proofErr w:type="gramStart"/>
            <w:r w:rsidRPr="007F62AC">
              <w:rPr>
                <w:rFonts w:ascii="Arial Narrow" w:hAnsi="Arial Narrow" w:cs="Arial"/>
                <w:bCs/>
              </w:rPr>
              <w:t>municip</w:t>
            </w:r>
            <w:proofErr w:type="spellEnd"/>
            <w:proofErr w:type="gramEnd"/>
            <w:r w:rsidRPr="007F62AC">
              <w:rPr>
                <w:rFonts w:ascii="Arial Narrow" w:hAnsi="Arial Narrow" w:cs="Arial"/>
                <w:bCs/>
              </w:rPr>
              <w:t>.</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Limpieza viaria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Funcionamiento instalaciones deportivas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Gestión bar-restaurante instala. deportivas</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Ludoteca municipal</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Gestión bar-cafetería casa cultura</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Gestión local juvenil-</w:t>
            </w:r>
            <w:proofErr w:type="spellStart"/>
            <w:r w:rsidRPr="007F62AC">
              <w:rPr>
                <w:rFonts w:ascii="Arial Narrow" w:hAnsi="Arial Narrow" w:cs="Arial"/>
                <w:bCs/>
              </w:rPr>
              <w:t>gaztetxe</w:t>
            </w:r>
            <w:proofErr w:type="spellEnd"/>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2"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Gestión campamento urbano verano</w:t>
            </w:r>
          </w:p>
        </w:tc>
        <w:tc>
          <w:tcPr>
            <w:tcW w:w="126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2"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2"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r w:rsidR="007F62AC" w:rsidRPr="007F62AC" w:rsidTr="007F62AC">
        <w:trPr>
          <w:trHeight w:val="198"/>
          <w:jc w:val="center"/>
        </w:trPr>
        <w:tc>
          <w:tcPr>
            <w:tcW w:w="3541" w:type="dxa"/>
            <w:tcBorders>
              <w:top w:val="single" w:sz="2" w:space="0" w:color="auto"/>
              <w:bottom w:val="single" w:sz="4" w:space="0" w:color="auto"/>
            </w:tcBorders>
            <w:vAlign w:val="center"/>
          </w:tcPr>
          <w:p w:rsidR="007F62AC" w:rsidRPr="007F62AC" w:rsidRDefault="007F62AC" w:rsidP="007F62AC">
            <w:pPr>
              <w:spacing w:before="100" w:beforeAutospacing="1" w:after="4"/>
              <w:ind w:firstLine="0"/>
              <w:jc w:val="left"/>
              <w:rPr>
                <w:rFonts w:ascii="Arial Narrow" w:hAnsi="Arial Narrow" w:cs="Arial"/>
                <w:bCs/>
              </w:rPr>
            </w:pPr>
            <w:r w:rsidRPr="007F62AC">
              <w:rPr>
                <w:rFonts w:ascii="Arial Narrow" w:hAnsi="Arial Narrow" w:cs="Arial"/>
                <w:bCs/>
              </w:rPr>
              <w:t>Recaudación ejecutiva</w:t>
            </w:r>
          </w:p>
        </w:tc>
        <w:tc>
          <w:tcPr>
            <w:tcW w:w="1262"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720" w:type="dxa"/>
            <w:tcBorders>
              <w:top w:val="single" w:sz="2" w:space="0" w:color="auto"/>
              <w:bottom w:val="single" w:sz="4"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1320" w:type="dxa"/>
            <w:tcBorders>
              <w:top w:val="single" w:sz="2" w:space="0" w:color="auto"/>
              <w:bottom w:val="single" w:sz="4" w:space="0" w:color="auto"/>
            </w:tcBorders>
          </w:tcPr>
          <w:p w:rsidR="007F62AC" w:rsidRPr="007F62AC" w:rsidRDefault="007F62AC" w:rsidP="00781C6E">
            <w:pPr>
              <w:spacing w:before="100" w:beforeAutospacing="1" w:after="4"/>
              <w:ind w:hanging="6"/>
              <w:jc w:val="center"/>
              <w:rPr>
                <w:rFonts w:ascii="Arial Narrow" w:hAnsi="Arial Narrow" w:cs="Arial"/>
                <w:bCs/>
              </w:rPr>
            </w:pPr>
          </w:p>
        </w:tc>
        <w:tc>
          <w:tcPr>
            <w:tcW w:w="960"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r w:rsidRPr="007F62AC">
              <w:rPr>
                <w:rFonts w:ascii="Arial Narrow" w:hAnsi="Arial Narrow" w:cs="Arial"/>
                <w:bCs/>
              </w:rPr>
              <w:t>X</w:t>
            </w:r>
          </w:p>
        </w:tc>
        <w:tc>
          <w:tcPr>
            <w:tcW w:w="992" w:type="dxa"/>
            <w:tcBorders>
              <w:top w:val="single" w:sz="2" w:space="0" w:color="auto"/>
              <w:bottom w:val="single" w:sz="4" w:space="0" w:color="auto"/>
            </w:tcBorders>
            <w:vAlign w:val="center"/>
          </w:tcPr>
          <w:p w:rsidR="007F62AC" w:rsidRPr="007F62AC" w:rsidRDefault="007F62AC" w:rsidP="00781C6E">
            <w:pPr>
              <w:spacing w:before="100" w:beforeAutospacing="1" w:after="4"/>
              <w:ind w:hanging="6"/>
              <w:jc w:val="center"/>
              <w:rPr>
                <w:rFonts w:ascii="Arial Narrow" w:hAnsi="Arial Narrow" w:cs="Arial"/>
                <w:bCs/>
              </w:rPr>
            </w:pPr>
          </w:p>
        </w:tc>
      </w:tr>
    </w:tbl>
    <w:p w:rsidR="007F62AC" w:rsidRPr="007F62AC" w:rsidRDefault="007F62AC" w:rsidP="007F62AC">
      <w:pPr>
        <w:spacing w:before="240"/>
        <w:ind w:firstLine="284"/>
        <w:rPr>
          <w:rFonts w:cs="Arial"/>
          <w:spacing w:val="6"/>
          <w:sz w:val="26"/>
          <w:szCs w:val="24"/>
        </w:rPr>
      </w:pPr>
      <w:r w:rsidRPr="007F62AC">
        <w:rPr>
          <w:rFonts w:cs="Arial"/>
          <w:spacing w:val="6"/>
          <w:sz w:val="26"/>
          <w:szCs w:val="24"/>
        </w:rPr>
        <w:t>El régimen jurídico aplicable a la entidad local, durante el ejercicio 2014, e</w:t>
      </w:r>
      <w:r w:rsidRPr="007F62AC">
        <w:rPr>
          <w:rFonts w:cs="Arial"/>
          <w:spacing w:val="6"/>
          <w:sz w:val="26"/>
          <w:szCs w:val="24"/>
        </w:rPr>
        <w:t>s</w:t>
      </w:r>
      <w:r w:rsidRPr="007F62AC">
        <w:rPr>
          <w:rFonts w:cs="Arial"/>
          <w:spacing w:val="6"/>
          <w:sz w:val="26"/>
          <w:szCs w:val="24"/>
        </w:rPr>
        <w:t>tá constituido fundamentalmente por la Ley Foral 6/1990 de la Administración Local de Navarra, la Ley Foral 2/1995 de Haciendas Locales de Navarra y la Ley 7/1985 reguladora de las Bases de Régimen Local, así como por la norm</w:t>
      </w:r>
      <w:r w:rsidRPr="007F62AC">
        <w:rPr>
          <w:rFonts w:cs="Arial"/>
          <w:spacing w:val="6"/>
          <w:sz w:val="26"/>
          <w:szCs w:val="24"/>
        </w:rPr>
        <w:t>a</w:t>
      </w:r>
      <w:r w:rsidRPr="007F62AC">
        <w:rPr>
          <w:rFonts w:cs="Arial"/>
          <w:spacing w:val="6"/>
          <w:sz w:val="26"/>
          <w:szCs w:val="24"/>
        </w:rPr>
        <w:t>tiva sectorial vigente.</w:t>
      </w:r>
    </w:p>
    <w:p w:rsidR="007F62AC" w:rsidRPr="007F62AC" w:rsidRDefault="007F62AC" w:rsidP="007F62AC">
      <w:pPr>
        <w:ind w:firstLine="284"/>
        <w:rPr>
          <w:rFonts w:cs="Arial"/>
          <w:spacing w:val="6"/>
          <w:sz w:val="26"/>
          <w:szCs w:val="24"/>
        </w:rPr>
      </w:pPr>
      <w:r w:rsidRPr="007F62AC">
        <w:rPr>
          <w:rFonts w:cs="Arial"/>
          <w:spacing w:val="6"/>
          <w:sz w:val="26"/>
          <w:szCs w:val="24"/>
        </w:rPr>
        <w:t>El presupuesto de la entidad fue aprobado por el Pleno municipal el 30 de enero de 2014. El 30 de abril de 2015, el Pleno aprobó la cuenta general c</w:t>
      </w:r>
      <w:r w:rsidRPr="007F62AC">
        <w:rPr>
          <w:rFonts w:cs="Arial"/>
          <w:spacing w:val="6"/>
          <w:sz w:val="26"/>
          <w:szCs w:val="24"/>
        </w:rPr>
        <w:t>o</w:t>
      </w:r>
      <w:r w:rsidRPr="007F62AC">
        <w:rPr>
          <w:rFonts w:cs="Arial"/>
          <w:spacing w:val="6"/>
          <w:sz w:val="26"/>
          <w:szCs w:val="24"/>
        </w:rPr>
        <w:t>rrespondiente al ejercicio de 2014.</w:t>
      </w:r>
    </w:p>
    <w:p w:rsidR="007F62AC" w:rsidRPr="007F62AC" w:rsidRDefault="007F62AC" w:rsidP="007F62AC">
      <w:pPr>
        <w:ind w:firstLine="284"/>
        <w:rPr>
          <w:rFonts w:cs="Arial"/>
          <w:spacing w:val="6"/>
          <w:sz w:val="26"/>
          <w:szCs w:val="24"/>
        </w:rPr>
      </w:pPr>
      <w:r w:rsidRPr="007F62AC">
        <w:rPr>
          <w:rFonts w:cs="Arial"/>
          <w:spacing w:val="6"/>
          <w:sz w:val="26"/>
          <w:szCs w:val="24"/>
        </w:rPr>
        <w:t>El informe se estructura en seis epígrafes, incluyendo esta introducción. En el segundo epígrafe mostramos los objetivos del informe y, en el tercero, el a</w:t>
      </w:r>
      <w:r w:rsidRPr="007F62AC">
        <w:rPr>
          <w:rFonts w:cs="Arial"/>
          <w:spacing w:val="6"/>
          <w:sz w:val="26"/>
          <w:szCs w:val="24"/>
        </w:rPr>
        <w:t>l</w:t>
      </w:r>
      <w:r w:rsidRPr="007F62AC">
        <w:rPr>
          <w:rFonts w:cs="Arial"/>
          <w:spacing w:val="6"/>
          <w:sz w:val="26"/>
          <w:szCs w:val="24"/>
        </w:rPr>
        <w:t>cance del trabajo realizado. En el cuarto, nuestra opinión sobre la cuenta gen</w:t>
      </w:r>
      <w:r w:rsidRPr="007F62AC">
        <w:rPr>
          <w:rFonts w:cs="Arial"/>
          <w:spacing w:val="6"/>
          <w:sz w:val="26"/>
          <w:szCs w:val="24"/>
        </w:rPr>
        <w:t>e</w:t>
      </w:r>
      <w:r w:rsidRPr="007F62AC">
        <w:rPr>
          <w:rFonts w:cs="Arial"/>
          <w:spacing w:val="6"/>
          <w:sz w:val="26"/>
          <w:szCs w:val="24"/>
        </w:rPr>
        <w:t xml:space="preserve">ral de 2014. En el quinto, un resumen de los principales estados financieros del </w:t>
      </w:r>
      <w:r w:rsidR="008677CA">
        <w:rPr>
          <w:rFonts w:cs="Arial"/>
          <w:spacing w:val="6"/>
          <w:sz w:val="26"/>
          <w:szCs w:val="24"/>
        </w:rPr>
        <w:t>a</w:t>
      </w:r>
      <w:r w:rsidRPr="007F62AC">
        <w:rPr>
          <w:rFonts w:cs="Arial"/>
          <w:spacing w:val="6"/>
          <w:sz w:val="26"/>
          <w:szCs w:val="24"/>
        </w:rPr>
        <w:t xml:space="preserve">yuntamiento. Por último, en el sexto, incluimos los comentarios, conclusiones </w:t>
      </w:r>
      <w:r w:rsidRPr="007F62AC">
        <w:rPr>
          <w:rFonts w:cs="Arial"/>
          <w:spacing w:val="6"/>
          <w:sz w:val="26"/>
          <w:szCs w:val="24"/>
        </w:rPr>
        <w:lastRenderedPageBreak/>
        <w:t>y recomendaciones por áreas que estimamos oportunos para mejorar la organ</w:t>
      </w:r>
      <w:r w:rsidRPr="007F62AC">
        <w:rPr>
          <w:rFonts w:cs="Arial"/>
          <w:spacing w:val="6"/>
          <w:sz w:val="26"/>
          <w:szCs w:val="24"/>
        </w:rPr>
        <w:t>i</w:t>
      </w:r>
      <w:r w:rsidRPr="007F62AC">
        <w:rPr>
          <w:rFonts w:cs="Arial"/>
          <w:spacing w:val="6"/>
          <w:sz w:val="26"/>
          <w:szCs w:val="24"/>
        </w:rPr>
        <w:t>zación y control interno municipal.</w:t>
      </w:r>
    </w:p>
    <w:p w:rsidR="007F62AC" w:rsidRPr="007F62AC" w:rsidRDefault="007F62AC" w:rsidP="007F62AC">
      <w:pPr>
        <w:ind w:firstLine="284"/>
        <w:rPr>
          <w:rFonts w:cs="Arial"/>
          <w:spacing w:val="6"/>
          <w:sz w:val="26"/>
          <w:szCs w:val="24"/>
          <w:lang w:val="es-ES"/>
        </w:rPr>
      </w:pPr>
      <w:r w:rsidRPr="007F62AC">
        <w:rPr>
          <w:rFonts w:cs="Arial"/>
          <w:spacing w:val="6"/>
          <w:sz w:val="26"/>
          <w:szCs w:val="24"/>
        </w:rPr>
        <w:t>Se incluye, además, un anexo relativo a la memoria de las cuentas del ejerc</w:t>
      </w:r>
      <w:r w:rsidRPr="007F62AC">
        <w:rPr>
          <w:rFonts w:cs="Arial"/>
          <w:spacing w:val="6"/>
          <w:sz w:val="26"/>
          <w:szCs w:val="24"/>
        </w:rPr>
        <w:t>i</w:t>
      </w:r>
      <w:r w:rsidRPr="007F62AC">
        <w:rPr>
          <w:rFonts w:cs="Arial"/>
          <w:spacing w:val="6"/>
          <w:sz w:val="26"/>
          <w:szCs w:val="24"/>
        </w:rPr>
        <w:t xml:space="preserve">cio 2014 realizada por el </w:t>
      </w:r>
      <w:r w:rsidR="008677CA">
        <w:rPr>
          <w:rFonts w:cs="Arial"/>
          <w:spacing w:val="6"/>
          <w:sz w:val="26"/>
          <w:szCs w:val="24"/>
        </w:rPr>
        <w:t>a</w:t>
      </w:r>
      <w:r w:rsidRPr="007F62AC">
        <w:rPr>
          <w:rFonts w:cs="Arial"/>
          <w:spacing w:val="6"/>
          <w:sz w:val="26"/>
          <w:szCs w:val="24"/>
        </w:rPr>
        <w:t>yuntamiento.</w:t>
      </w:r>
    </w:p>
    <w:p w:rsidR="007F62AC" w:rsidRPr="007F62AC" w:rsidRDefault="007F62AC" w:rsidP="007F62AC">
      <w:pPr>
        <w:ind w:firstLine="284"/>
        <w:rPr>
          <w:rFonts w:cs="Arial"/>
          <w:spacing w:val="6"/>
          <w:sz w:val="26"/>
          <w:szCs w:val="24"/>
        </w:rPr>
      </w:pPr>
      <w:r w:rsidRPr="007F62AC">
        <w:rPr>
          <w:rFonts w:cs="Arial"/>
          <w:spacing w:val="6"/>
          <w:sz w:val="26"/>
          <w:szCs w:val="24"/>
        </w:rPr>
        <w:t xml:space="preserve">Agradecemos al personal del Ayuntamiento de </w:t>
      </w:r>
      <w:proofErr w:type="spellStart"/>
      <w:r w:rsidRPr="007F62AC">
        <w:rPr>
          <w:rFonts w:cs="Arial"/>
          <w:spacing w:val="6"/>
          <w:sz w:val="26"/>
          <w:szCs w:val="24"/>
        </w:rPr>
        <w:t>Zizur</w:t>
      </w:r>
      <w:proofErr w:type="spellEnd"/>
      <w:r w:rsidRPr="007F62AC">
        <w:rPr>
          <w:rFonts w:cs="Arial"/>
          <w:spacing w:val="6"/>
          <w:sz w:val="26"/>
          <w:szCs w:val="24"/>
        </w:rPr>
        <w:t xml:space="preserve"> Mayor y de sus org</w:t>
      </w:r>
      <w:r w:rsidRPr="007F62AC">
        <w:rPr>
          <w:rFonts w:cs="Arial"/>
          <w:spacing w:val="6"/>
          <w:sz w:val="26"/>
          <w:szCs w:val="24"/>
        </w:rPr>
        <w:t>a</w:t>
      </w:r>
      <w:r w:rsidRPr="007F62AC">
        <w:rPr>
          <w:rFonts w:cs="Arial"/>
          <w:spacing w:val="6"/>
          <w:sz w:val="26"/>
          <w:szCs w:val="24"/>
        </w:rPr>
        <w:t>nismos autónomos la colaboración prestada en la realización del presente trab</w:t>
      </w:r>
      <w:r w:rsidRPr="007F62AC">
        <w:rPr>
          <w:rFonts w:cs="Arial"/>
          <w:spacing w:val="6"/>
          <w:sz w:val="26"/>
          <w:szCs w:val="24"/>
        </w:rPr>
        <w:t>a</w:t>
      </w:r>
      <w:r w:rsidRPr="007F62AC">
        <w:rPr>
          <w:rFonts w:cs="Arial"/>
          <w:spacing w:val="6"/>
          <w:sz w:val="26"/>
          <w:szCs w:val="24"/>
        </w:rPr>
        <w:t>jo.</w:t>
      </w:r>
    </w:p>
    <w:p w:rsidR="00477C53" w:rsidRDefault="007F62AC" w:rsidP="007F62AC">
      <w:pPr>
        <w:pStyle w:val="atitulo3"/>
      </w:pPr>
      <w:r w:rsidRPr="007F62AC">
        <w:rPr>
          <w:rFonts w:ascii="Times New Roman" w:hAnsi="Times New Roman" w:cs="Arial"/>
          <w:i w:val="0"/>
          <w:iCs w:val="0"/>
          <w:color w:val="FF0000"/>
          <w:spacing w:val="0"/>
          <w:kern w:val="0"/>
          <w:sz w:val="20"/>
          <w:szCs w:val="20"/>
        </w:rPr>
        <w:br w:type="page"/>
      </w:r>
    </w:p>
    <w:p w:rsidR="00A43FB4" w:rsidRPr="00A43FB4" w:rsidRDefault="00A43FB4" w:rsidP="00AB44F0">
      <w:pPr>
        <w:pStyle w:val="atitulo1"/>
      </w:pPr>
      <w:bookmarkStart w:id="4" w:name="_Toc309383712"/>
      <w:bookmarkStart w:id="5" w:name="_Toc366743034"/>
      <w:bookmarkStart w:id="6" w:name="_Toc372714245"/>
      <w:bookmarkStart w:id="7" w:name="_Toc439756783"/>
      <w:bookmarkStart w:id="8" w:name="_Toc451253719"/>
      <w:r w:rsidRPr="00A43FB4">
        <w:lastRenderedPageBreak/>
        <w:t>II. Objetivo</w:t>
      </w:r>
      <w:bookmarkEnd w:id="4"/>
      <w:bookmarkEnd w:id="5"/>
      <w:bookmarkEnd w:id="6"/>
      <w:bookmarkEnd w:id="7"/>
      <w:bookmarkEnd w:id="8"/>
    </w:p>
    <w:p w:rsidR="00A43FB4" w:rsidRPr="00A43FB4" w:rsidRDefault="00A43FB4" w:rsidP="00A43FB4">
      <w:pPr>
        <w:ind w:firstLine="284"/>
        <w:rPr>
          <w:rFonts w:cs="Arial"/>
          <w:spacing w:val="6"/>
          <w:sz w:val="26"/>
          <w:szCs w:val="24"/>
        </w:rPr>
      </w:pPr>
      <w:r w:rsidRPr="00A43FB4">
        <w:rPr>
          <w:rFonts w:cs="Arial"/>
          <w:spacing w:val="6"/>
          <w:sz w:val="26"/>
          <w:szCs w:val="24"/>
        </w:rPr>
        <w:t>De acuerdo con la Ley Foral 6/1990, de 2 de julio, de la Administración L</w:t>
      </w:r>
      <w:r w:rsidRPr="00A43FB4">
        <w:rPr>
          <w:rFonts w:cs="Arial"/>
          <w:spacing w:val="6"/>
          <w:sz w:val="26"/>
          <w:szCs w:val="24"/>
        </w:rPr>
        <w:t>o</w:t>
      </w:r>
      <w:r w:rsidRPr="00A43FB4">
        <w:rPr>
          <w:rFonts w:cs="Arial"/>
          <w:spacing w:val="6"/>
          <w:sz w:val="26"/>
          <w:szCs w:val="24"/>
        </w:rPr>
        <w:t>cal de Navarra, la Ley Foral 2/1995, de 10 de marzo, de Haciendas Locales de Navarra y la Ley Foral 19/1984, de 20 de diciembre, reguladora de la Cámara de Comptos, se ha realizado la fiscalización de regularidad sobre la cuenta g</w:t>
      </w:r>
      <w:r w:rsidRPr="00A43FB4">
        <w:rPr>
          <w:rFonts w:cs="Arial"/>
          <w:spacing w:val="6"/>
          <w:sz w:val="26"/>
          <w:szCs w:val="24"/>
        </w:rPr>
        <w:t>e</w:t>
      </w:r>
      <w:r w:rsidRPr="00A43FB4">
        <w:rPr>
          <w:rFonts w:cs="Arial"/>
          <w:spacing w:val="6"/>
          <w:sz w:val="26"/>
          <w:szCs w:val="24"/>
        </w:rPr>
        <w:t xml:space="preserve">neral del Ayuntamiento de </w:t>
      </w:r>
      <w:proofErr w:type="spellStart"/>
      <w:r w:rsidRPr="00A43FB4">
        <w:rPr>
          <w:rFonts w:cs="Arial"/>
          <w:spacing w:val="6"/>
          <w:sz w:val="26"/>
          <w:szCs w:val="24"/>
        </w:rPr>
        <w:t>Zizur</w:t>
      </w:r>
      <w:proofErr w:type="spellEnd"/>
      <w:r w:rsidRPr="00A43FB4">
        <w:rPr>
          <w:rFonts w:cs="Arial"/>
          <w:spacing w:val="6"/>
          <w:sz w:val="26"/>
          <w:szCs w:val="24"/>
        </w:rPr>
        <w:t xml:space="preserve"> Mayor correspondiente al ejercicio </w:t>
      </w:r>
      <w:r w:rsidRPr="007A1C6A">
        <w:rPr>
          <w:rFonts w:cs="Arial"/>
          <w:spacing w:val="6"/>
          <w:sz w:val="26"/>
          <w:szCs w:val="24"/>
        </w:rPr>
        <w:t>201</w:t>
      </w:r>
      <w:r w:rsidR="007A1C6A" w:rsidRPr="007A1C6A">
        <w:rPr>
          <w:rFonts w:cs="Arial"/>
          <w:spacing w:val="6"/>
          <w:sz w:val="26"/>
          <w:szCs w:val="24"/>
        </w:rPr>
        <w:t>4</w:t>
      </w:r>
      <w:r w:rsidRPr="007A1C6A">
        <w:rPr>
          <w:rFonts w:cs="Arial"/>
          <w:spacing w:val="6"/>
          <w:sz w:val="26"/>
          <w:szCs w:val="24"/>
        </w:rPr>
        <w:t>.</w:t>
      </w:r>
    </w:p>
    <w:p w:rsidR="00A43FB4" w:rsidRPr="00A43FB4" w:rsidRDefault="00A43FB4" w:rsidP="00A43FB4">
      <w:pPr>
        <w:ind w:firstLine="284"/>
        <w:rPr>
          <w:rFonts w:cs="Arial"/>
          <w:spacing w:val="6"/>
          <w:sz w:val="26"/>
          <w:szCs w:val="24"/>
        </w:rPr>
      </w:pPr>
      <w:r w:rsidRPr="00A43FB4">
        <w:rPr>
          <w:rFonts w:cs="Arial"/>
          <w:spacing w:val="6"/>
          <w:sz w:val="26"/>
          <w:szCs w:val="24"/>
        </w:rPr>
        <w:t>El objetivo de nuestro informe consiste en expresar nuestra opinión acerca de:</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 xml:space="preserve">Si la cuenta general del Ayuntamiento de </w:t>
      </w:r>
      <w:proofErr w:type="spellStart"/>
      <w:r w:rsidRPr="00A43FB4">
        <w:rPr>
          <w:rFonts w:cs="Arial"/>
        </w:rPr>
        <w:t>Zizur</w:t>
      </w:r>
      <w:proofErr w:type="spellEnd"/>
      <w:r w:rsidRPr="00A43FB4">
        <w:rPr>
          <w:rFonts w:cs="Arial"/>
        </w:rPr>
        <w:t xml:space="preserve"> Mayor correspondiente al ejercicio de 2014 expresa, en todos los aspectos significativos, la imagen fiel del patrimonio, de la liquidación de su presupuesto de gastos e ingresos y de la situación financiera al 31 de diciembre de 2014, así como de los resultados de sus operaciones correspondientes al ejercicio anual terminado en dicha fecha, de conformidad con el marco normativo de información financiera pública que resulta de aplicación y, en particular, con los principios y criterios contables contenidos en el mismo.</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El grado de cumplimiento de la legislación aplicable a la actividad fina</w:t>
      </w:r>
      <w:r w:rsidRPr="00A43FB4">
        <w:rPr>
          <w:rFonts w:cs="Arial"/>
        </w:rPr>
        <w:t>n</w:t>
      </w:r>
      <w:r w:rsidRPr="00A43FB4">
        <w:rPr>
          <w:rFonts w:cs="Arial"/>
        </w:rPr>
        <w:t xml:space="preserve">ciera desarrollada por el </w:t>
      </w:r>
      <w:r w:rsidR="008677CA">
        <w:rPr>
          <w:rFonts w:cs="Arial"/>
        </w:rPr>
        <w:t>a</w:t>
      </w:r>
      <w:r w:rsidRPr="00A43FB4">
        <w:rPr>
          <w:rFonts w:cs="Arial"/>
        </w:rPr>
        <w:t>yuntamiento y sus organismos autónomos (en adela</w:t>
      </w:r>
      <w:r w:rsidRPr="00A43FB4">
        <w:rPr>
          <w:rFonts w:cs="Arial"/>
        </w:rPr>
        <w:t>n</w:t>
      </w:r>
      <w:r w:rsidRPr="00A43FB4">
        <w:rPr>
          <w:rFonts w:cs="Arial"/>
        </w:rPr>
        <w:t>te OOAA) en el año 2014.</w:t>
      </w:r>
    </w:p>
    <w:p w:rsid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 xml:space="preserve">La situación financiera del </w:t>
      </w:r>
      <w:r w:rsidR="008677CA">
        <w:rPr>
          <w:rFonts w:cs="Arial"/>
        </w:rPr>
        <w:t>a</w:t>
      </w:r>
      <w:r w:rsidRPr="00A43FB4">
        <w:rPr>
          <w:rFonts w:cs="Arial"/>
        </w:rPr>
        <w:t>yuntamiento a 31 de diciembre de 2014.</w:t>
      </w:r>
    </w:p>
    <w:p w:rsidR="00FD4985" w:rsidRPr="008D0536" w:rsidRDefault="00FD4985" w:rsidP="00FD4985">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sidRPr="008D0536">
        <w:rPr>
          <w:rFonts w:cs="Arial"/>
          <w:spacing w:val="6"/>
          <w:sz w:val="26"/>
          <w:szCs w:val="24"/>
        </w:rPr>
        <w:t>El cumplimiento de los objetivos de estabilidad presupuestaria y sostenib</w:t>
      </w:r>
      <w:r w:rsidRPr="008D0536">
        <w:rPr>
          <w:rFonts w:cs="Arial"/>
          <w:spacing w:val="6"/>
          <w:sz w:val="26"/>
          <w:szCs w:val="24"/>
        </w:rPr>
        <w:t>i</w:t>
      </w:r>
      <w:r w:rsidRPr="008D0536">
        <w:rPr>
          <w:rFonts w:cs="Arial"/>
          <w:spacing w:val="6"/>
          <w:sz w:val="26"/>
          <w:szCs w:val="24"/>
        </w:rPr>
        <w:t>lidad financiera fijados para el ejercicio 2014, de acuerdo con la información disponible.</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El grado de aplicación de las recomendaciones emitidas por esta Cámara en su informe correspondiente al ejercicio de 2013.</w:t>
      </w:r>
    </w:p>
    <w:p w:rsidR="00A43FB4" w:rsidRPr="00A43FB4" w:rsidRDefault="00A43FB4" w:rsidP="00A43FB4">
      <w:pPr>
        <w:ind w:firstLine="284"/>
        <w:rPr>
          <w:rFonts w:cs="Arial"/>
          <w:spacing w:val="6"/>
          <w:sz w:val="26"/>
          <w:szCs w:val="24"/>
        </w:rPr>
      </w:pPr>
      <w:r w:rsidRPr="00A43FB4">
        <w:rPr>
          <w:rFonts w:cs="Arial"/>
          <w:spacing w:val="6"/>
          <w:sz w:val="26"/>
          <w:szCs w:val="24"/>
        </w:rPr>
        <w:t xml:space="preserve">El informe se acompaña de las recomendaciones que se consideran oportunas al objeto de mejorar y/o completar el sistema de control interno, administrativo, contable y de gestión implantado en el </w:t>
      </w:r>
      <w:r w:rsidR="008677CA">
        <w:rPr>
          <w:rFonts w:cs="Arial"/>
          <w:spacing w:val="6"/>
          <w:sz w:val="26"/>
          <w:szCs w:val="24"/>
        </w:rPr>
        <w:t>a</w:t>
      </w:r>
      <w:r w:rsidRPr="00A43FB4">
        <w:rPr>
          <w:rFonts w:cs="Arial"/>
          <w:spacing w:val="6"/>
          <w:sz w:val="26"/>
          <w:szCs w:val="24"/>
        </w:rPr>
        <w:t>yuntamiento y sus entes dependientes.</w:t>
      </w:r>
    </w:p>
    <w:p w:rsidR="00A43FB4" w:rsidRPr="00A43FB4" w:rsidRDefault="00A43FB4" w:rsidP="00A43FB4">
      <w:pPr>
        <w:ind w:firstLine="284"/>
        <w:rPr>
          <w:rFonts w:cs="Arial"/>
          <w:spacing w:val="6"/>
          <w:sz w:val="26"/>
          <w:szCs w:val="24"/>
        </w:rPr>
      </w:pPr>
    </w:p>
    <w:p w:rsidR="00A43FB4" w:rsidRPr="0006483A" w:rsidRDefault="00A43FB4" w:rsidP="00AB44F0">
      <w:pPr>
        <w:pStyle w:val="atitulo1"/>
      </w:pPr>
      <w:bookmarkStart w:id="9" w:name="_Toc309383713"/>
      <w:r w:rsidRPr="00A43FB4">
        <w:rPr>
          <w:color w:val="FF0000"/>
        </w:rPr>
        <w:br w:type="page"/>
      </w:r>
      <w:bookmarkStart w:id="10" w:name="_Toc431897350"/>
      <w:bookmarkStart w:id="11" w:name="_Toc451253720"/>
      <w:bookmarkEnd w:id="9"/>
      <w:r w:rsidRPr="0006483A">
        <w:lastRenderedPageBreak/>
        <w:t>I</w:t>
      </w:r>
      <w:r>
        <w:t>II</w:t>
      </w:r>
      <w:r w:rsidRPr="0006483A">
        <w:t xml:space="preserve">. </w:t>
      </w:r>
      <w:r>
        <w:t>Alcance</w:t>
      </w:r>
      <w:bookmarkEnd w:id="10"/>
      <w:bookmarkEnd w:id="11"/>
    </w:p>
    <w:p w:rsidR="00A43FB4" w:rsidRPr="00A43FB4" w:rsidRDefault="00A43FB4" w:rsidP="00A43FB4">
      <w:pPr>
        <w:ind w:firstLine="284"/>
        <w:rPr>
          <w:rFonts w:cs="Arial"/>
          <w:spacing w:val="6"/>
          <w:sz w:val="26"/>
          <w:szCs w:val="24"/>
        </w:rPr>
      </w:pPr>
      <w:r w:rsidRPr="00A43FB4">
        <w:rPr>
          <w:rFonts w:cs="Arial"/>
          <w:spacing w:val="6"/>
          <w:sz w:val="26"/>
          <w:szCs w:val="24"/>
        </w:rPr>
        <w:t xml:space="preserve">La cuenta general del Ayuntamiento de </w:t>
      </w:r>
      <w:proofErr w:type="spellStart"/>
      <w:r w:rsidRPr="00A43FB4">
        <w:rPr>
          <w:rFonts w:cs="Arial"/>
          <w:spacing w:val="6"/>
          <w:sz w:val="26"/>
          <w:szCs w:val="24"/>
        </w:rPr>
        <w:t>Zizur</w:t>
      </w:r>
      <w:proofErr w:type="spellEnd"/>
      <w:r w:rsidRPr="00A43FB4">
        <w:rPr>
          <w:rFonts w:cs="Arial"/>
          <w:spacing w:val="6"/>
          <w:sz w:val="26"/>
          <w:szCs w:val="24"/>
        </w:rPr>
        <w:t xml:space="preserve"> Mayor correspondiente al eje</w:t>
      </w:r>
      <w:r w:rsidRPr="00A43FB4">
        <w:rPr>
          <w:rFonts w:cs="Arial"/>
          <w:spacing w:val="6"/>
          <w:sz w:val="26"/>
          <w:szCs w:val="24"/>
        </w:rPr>
        <w:t>r</w:t>
      </w:r>
      <w:r w:rsidRPr="00A43FB4">
        <w:rPr>
          <w:rFonts w:cs="Arial"/>
          <w:spacing w:val="6"/>
          <w:sz w:val="26"/>
          <w:szCs w:val="24"/>
        </w:rPr>
        <w:t>cicio 2014 comprende los siguientes elementos principales:</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Cuenta de la propia entidad y las de sus organismos autónomos: estado de liquidación del presupuesto, resultado presupuestario del ejercicio, remanente de tesorería, balance de situación y cuenta de resultados.</w:t>
      </w:r>
    </w:p>
    <w:p w:rsidR="00A43FB4" w:rsidRPr="00A43FB4" w:rsidRDefault="00A43FB4" w:rsidP="00A43FB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A43FB4">
        <w:rPr>
          <w:rFonts w:cs="Arial"/>
        </w:rPr>
        <w:t>Anexos a la cuenta general: estados consolidados (</w:t>
      </w:r>
      <w:r w:rsidR="008677CA">
        <w:rPr>
          <w:rFonts w:cs="Arial"/>
        </w:rPr>
        <w:t>a</w:t>
      </w:r>
      <w:r w:rsidRPr="00A43FB4">
        <w:rPr>
          <w:rFonts w:cs="Arial"/>
        </w:rPr>
        <w:t xml:space="preserve">yuntamiento y </w:t>
      </w:r>
      <w:r w:rsidR="00B65A5C">
        <w:rPr>
          <w:rFonts w:cs="Arial"/>
        </w:rPr>
        <w:t>OOAA</w:t>
      </w:r>
      <w:r w:rsidRPr="00A43FB4">
        <w:rPr>
          <w:rFonts w:cs="Arial"/>
        </w:rPr>
        <w:t>), memoria y estado de la deuda.</w:t>
      </w:r>
    </w:p>
    <w:p w:rsidR="00FD4985" w:rsidRPr="00F464F1" w:rsidRDefault="00FD4985" w:rsidP="00FD4985">
      <w:pPr>
        <w:pStyle w:val="texto"/>
        <w:tabs>
          <w:tab w:val="clear" w:pos="2835"/>
          <w:tab w:val="clear" w:pos="3969"/>
          <w:tab w:val="clear" w:pos="5103"/>
          <w:tab w:val="clear" w:pos="6237"/>
          <w:tab w:val="clear" w:pos="7371"/>
        </w:tabs>
        <w:rPr>
          <w:szCs w:val="26"/>
        </w:rPr>
      </w:pPr>
      <w:r w:rsidRPr="00F464F1">
        <w:rPr>
          <w:szCs w:val="26"/>
        </w:rPr>
        <w:t>El trabajo se ha ejecutado de acuerdo con los principios y normas de audit</w:t>
      </w:r>
      <w:r w:rsidRPr="00F464F1">
        <w:rPr>
          <w:szCs w:val="26"/>
        </w:rPr>
        <w:t>o</w:t>
      </w:r>
      <w:r w:rsidRPr="00F464F1">
        <w:rPr>
          <w:szCs w:val="26"/>
        </w:rPr>
        <w:t>ría del sector público aprobadas por la Comisión de Coordinación de los Órg</w:t>
      </w:r>
      <w:r w:rsidRPr="00F464F1">
        <w:rPr>
          <w:szCs w:val="26"/>
        </w:rPr>
        <w:t>a</w:t>
      </w:r>
      <w:r w:rsidRPr="00F464F1">
        <w:rPr>
          <w:szCs w:val="26"/>
        </w:rPr>
        <w:t>nos Públicos del Control Externo del Estado Español y desarrolladas por esta Cámara de Comptos en su manual de fiscalización; en concreto</w:t>
      </w:r>
      <w:r>
        <w:rPr>
          <w:szCs w:val="26"/>
        </w:rPr>
        <w:t>,</w:t>
      </w:r>
      <w:r w:rsidRPr="00F464F1">
        <w:rPr>
          <w:szCs w:val="26"/>
        </w:rPr>
        <w:t xml:space="preserve"> se ha aplicado la ISSAI-ES 200 “Principios fundamentales de fiscalización o auditoría fina</w:t>
      </w:r>
      <w:r w:rsidRPr="00F464F1">
        <w:rPr>
          <w:szCs w:val="26"/>
        </w:rPr>
        <w:t>n</w:t>
      </w:r>
      <w:r w:rsidRPr="00F464F1">
        <w:rPr>
          <w:szCs w:val="26"/>
        </w:rPr>
        <w:t>ciera” y la ISSAI-ES 400 “Principios fundamentales de fiscalización o audit</w:t>
      </w:r>
      <w:r w:rsidRPr="00F464F1">
        <w:rPr>
          <w:szCs w:val="26"/>
        </w:rPr>
        <w:t>o</w:t>
      </w:r>
      <w:r w:rsidRPr="00F464F1">
        <w:rPr>
          <w:szCs w:val="26"/>
        </w:rPr>
        <w:t>ría de cumplimiento”. Se han incluido todas aquellas pruebas selectivas o pr</w:t>
      </w:r>
      <w:r w:rsidRPr="00F464F1">
        <w:rPr>
          <w:szCs w:val="26"/>
        </w:rPr>
        <w:t>o</w:t>
      </w:r>
      <w:r w:rsidRPr="00F464F1">
        <w:rPr>
          <w:szCs w:val="26"/>
        </w:rPr>
        <w:t>cedimientos técnicos considerados necesarios, de acuerdo con las circunsta</w:t>
      </w:r>
      <w:r w:rsidRPr="00F464F1">
        <w:rPr>
          <w:szCs w:val="26"/>
        </w:rPr>
        <w:t>n</w:t>
      </w:r>
      <w:r w:rsidRPr="00F464F1">
        <w:rPr>
          <w:szCs w:val="26"/>
        </w:rPr>
        <w:t>cias y con los objetivos del trabajo; dentro de estos procedimientos se ha util</w:t>
      </w:r>
      <w:r w:rsidRPr="00F464F1">
        <w:rPr>
          <w:szCs w:val="26"/>
        </w:rPr>
        <w:t>i</w:t>
      </w:r>
      <w:r w:rsidRPr="00F464F1">
        <w:rPr>
          <w:szCs w:val="26"/>
        </w:rPr>
        <w:t>zado la técnica del muestreo o revisión selectiva de partidas presupuestarias u operaciones concretas.</w:t>
      </w:r>
    </w:p>
    <w:p w:rsidR="00A43FB4" w:rsidRPr="00A43FB4" w:rsidRDefault="00A43FB4" w:rsidP="00A43FB4">
      <w:pPr>
        <w:ind w:firstLine="284"/>
        <w:rPr>
          <w:rFonts w:cs="Arial"/>
          <w:spacing w:val="6"/>
          <w:sz w:val="26"/>
          <w:szCs w:val="24"/>
        </w:rPr>
      </w:pPr>
      <w:r w:rsidRPr="00A43FB4">
        <w:rPr>
          <w:rFonts w:cs="Arial"/>
          <w:spacing w:val="6"/>
          <w:sz w:val="26"/>
          <w:szCs w:val="24"/>
        </w:rPr>
        <w:t xml:space="preserve">En concreto, para el </w:t>
      </w:r>
      <w:r w:rsidR="008677CA">
        <w:rPr>
          <w:rFonts w:cs="Arial"/>
          <w:spacing w:val="6"/>
          <w:sz w:val="26"/>
          <w:szCs w:val="24"/>
        </w:rPr>
        <w:t>a</w:t>
      </w:r>
      <w:r w:rsidRPr="00A43FB4">
        <w:rPr>
          <w:rFonts w:cs="Arial"/>
          <w:spacing w:val="6"/>
          <w:sz w:val="26"/>
          <w:szCs w:val="24"/>
        </w:rPr>
        <w:t>yuntamiento y sus organismos autónomos, se ha rev</w:t>
      </w:r>
      <w:r w:rsidRPr="00A43FB4">
        <w:rPr>
          <w:rFonts w:cs="Arial"/>
          <w:spacing w:val="6"/>
          <w:sz w:val="26"/>
          <w:szCs w:val="24"/>
        </w:rPr>
        <w:t>i</w:t>
      </w:r>
      <w:r w:rsidRPr="00A43FB4">
        <w:rPr>
          <w:rFonts w:cs="Arial"/>
          <w:spacing w:val="6"/>
          <w:sz w:val="26"/>
          <w:szCs w:val="24"/>
        </w:rPr>
        <w:t>sado tanto el contenido y coherencia de sus estados presupuestarios y financi</w:t>
      </w:r>
      <w:r w:rsidRPr="00A43FB4">
        <w:rPr>
          <w:rFonts w:cs="Arial"/>
          <w:spacing w:val="6"/>
          <w:sz w:val="26"/>
          <w:szCs w:val="24"/>
        </w:rPr>
        <w:t>e</w:t>
      </w:r>
      <w:r w:rsidRPr="00A43FB4">
        <w:rPr>
          <w:rFonts w:cs="Arial"/>
          <w:spacing w:val="6"/>
          <w:sz w:val="26"/>
          <w:szCs w:val="24"/>
        </w:rPr>
        <w:t>ros como los procedimientos administrativos básicos aplicados, analizándose los aspectos fundamentales de organización, contabilidad y control interno.</w:t>
      </w:r>
    </w:p>
    <w:p w:rsidR="00A43FB4" w:rsidRPr="00A43FB4" w:rsidRDefault="00A43FB4" w:rsidP="00A43FB4">
      <w:pPr>
        <w:spacing w:after="0"/>
      </w:pPr>
    </w:p>
    <w:p w:rsidR="00477C53" w:rsidRDefault="00A43FB4" w:rsidP="00A43FB4">
      <w:pPr>
        <w:pStyle w:val="atitulo1"/>
      </w:pPr>
      <w:r w:rsidRPr="00A43FB4">
        <w:rPr>
          <w:rFonts w:ascii="Times New Roman" w:hAnsi="Times New Roman"/>
          <w:b w:val="0"/>
          <w:color w:val="FF0000"/>
          <w:kern w:val="0"/>
          <w:sz w:val="20"/>
          <w:szCs w:val="20"/>
        </w:rPr>
        <w:br w:type="page"/>
      </w:r>
    </w:p>
    <w:p w:rsidR="00AB44F0" w:rsidRPr="00AB44F0" w:rsidRDefault="00AB44F0" w:rsidP="00AB44F0">
      <w:pPr>
        <w:pStyle w:val="atitulo1"/>
      </w:pPr>
      <w:bookmarkStart w:id="12" w:name="_Toc366743036"/>
      <w:bookmarkStart w:id="13" w:name="_Toc372714247"/>
      <w:bookmarkStart w:id="14" w:name="_Toc439756785"/>
      <w:bookmarkStart w:id="15" w:name="_Toc451253721"/>
      <w:r w:rsidRPr="00AB44F0">
        <w:lastRenderedPageBreak/>
        <w:t>IV. Opinión sobre la cuenta general 201</w:t>
      </w:r>
      <w:bookmarkEnd w:id="12"/>
      <w:bookmarkEnd w:id="13"/>
      <w:r w:rsidRPr="00AB44F0">
        <w:t>4</w:t>
      </w:r>
      <w:bookmarkEnd w:id="14"/>
      <w:bookmarkEnd w:id="15"/>
    </w:p>
    <w:p w:rsidR="00AB44F0" w:rsidRPr="00AB44F0" w:rsidRDefault="00AB44F0" w:rsidP="00AB44F0">
      <w:pPr>
        <w:pStyle w:val="texto"/>
      </w:pPr>
      <w:bookmarkStart w:id="16" w:name="_Toc188167195"/>
      <w:bookmarkStart w:id="17" w:name="_Toc303592532"/>
      <w:bookmarkStart w:id="18" w:name="_Toc309383715"/>
      <w:bookmarkStart w:id="19" w:name="_Toc366743037"/>
      <w:bookmarkStart w:id="20" w:name="_Toc372714248"/>
      <w:r w:rsidRPr="00AB44F0">
        <w:t xml:space="preserve">Hemos fiscalizado la cuenta general del Ayuntamiento de </w:t>
      </w:r>
      <w:proofErr w:type="spellStart"/>
      <w:r w:rsidRPr="00AB44F0">
        <w:t>Zizur</w:t>
      </w:r>
      <w:proofErr w:type="spellEnd"/>
      <w:r w:rsidRPr="00AB44F0">
        <w:t xml:space="preserve"> Mayor c</w:t>
      </w:r>
      <w:r w:rsidRPr="00AB44F0">
        <w:t>o</w:t>
      </w:r>
      <w:r w:rsidRPr="00AB44F0">
        <w:t>rrespondiente al ejercicio 2014, cuyos estados contables se recogen de forma resumida en el apartado V del presente informe.</w:t>
      </w:r>
    </w:p>
    <w:p w:rsidR="00AB44F0" w:rsidRPr="00AB44F0" w:rsidRDefault="00AB44F0" w:rsidP="00AB44F0">
      <w:pPr>
        <w:pStyle w:val="atitulo3"/>
        <w:spacing w:before="240"/>
      </w:pPr>
      <w:r w:rsidRPr="00AB44F0">
        <w:t>Responsabilidad del ayuntamiento</w:t>
      </w:r>
    </w:p>
    <w:p w:rsidR="00FD4985" w:rsidRPr="00F326E5" w:rsidRDefault="00FD4985" w:rsidP="00FD4985">
      <w:pPr>
        <w:tabs>
          <w:tab w:val="center" w:pos="2835"/>
          <w:tab w:val="center" w:pos="3969"/>
          <w:tab w:val="center" w:pos="5103"/>
          <w:tab w:val="center" w:pos="6237"/>
          <w:tab w:val="center" w:pos="7371"/>
        </w:tabs>
        <w:ind w:firstLine="284"/>
        <w:rPr>
          <w:spacing w:val="6"/>
          <w:sz w:val="26"/>
          <w:szCs w:val="24"/>
        </w:rPr>
      </w:pPr>
      <w:r w:rsidRPr="00F326E5">
        <w:rPr>
          <w:spacing w:val="6"/>
          <w:sz w:val="26"/>
          <w:szCs w:val="24"/>
        </w:rPr>
        <w:t xml:space="preserve">El alcalde es el responsable de </w:t>
      </w:r>
      <w:r>
        <w:rPr>
          <w:spacing w:val="6"/>
          <w:sz w:val="26"/>
          <w:szCs w:val="24"/>
        </w:rPr>
        <w:t xml:space="preserve">presentar </w:t>
      </w:r>
      <w:r w:rsidRPr="00F326E5">
        <w:rPr>
          <w:spacing w:val="6"/>
          <w:sz w:val="26"/>
          <w:szCs w:val="24"/>
        </w:rPr>
        <w:t>las cuentas generales, de forma que expresen la imagen fiel de la liquidación presupuestaria, del patrimonio, de los resultados y de la situación financiera del ayuntamiento de conformidad con el marco normativo de información financiera pública aplicable; esta responsab</w:t>
      </w:r>
      <w:r w:rsidRPr="00F326E5">
        <w:rPr>
          <w:spacing w:val="6"/>
          <w:sz w:val="26"/>
          <w:szCs w:val="24"/>
        </w:rPr>
        <w:t>i</w:t>
      </w:r>
      <w:r w:rsidRPr="00F326E5">
        <w:rPr>
          <w:spacing w:val="6"/>
          <w:sz w:val="26"/>
          <w:szCs w:val="24"/>
        </w:rPr>
        <w:t xml:space="preserve">lidad abarca la concepción, implantación y el mantenimiento del control interno pertinente para la elaboración y presentación de las cuentas generales libres de incorrecciones materiales debidas a fraude o error. </w:t>
      </w:r>
    </w:p>
    <w:p w:rsidR="00AB44F0" w:rsidRPr="00AB44F0" w:rsidRDefault="00AB44F0" w:rsidP="00AB44F0">
      <w:pPr>
        <w:pStyle w:val="texto"/>
      </w:pPr>
      <w:r w:rsidRPr="00AB44F0">
        <w:t>El ayuntamiento, además, deberá garantizar que las actividades, operaciones financieras y la información reflejadas en los estados financieros resultan co</w:t>
      </w:r>
      <w:r w:rsidRPr="00AB44F0">
        <w:t>n</w:t>
      </w:r>
      <w:r w:rsidRPr="00AB44F0">
        <w:t>formes con la normativa vigente.</w:t>
      </w:r>
    </w:p>
    <w:p w:rsidR="00AB44F0" w:rsidRPr="00AB44F0" w:rsidRDefault="00AB44F0" w:rsidP="00AB44F0">
      <w:pPr>
        <w:pStyle w:val="atitulo3"/>
        <w:spacing w:before="240"/>
      </w:pPr>
      <w:r w:rsidRPr="00AB44F0">
        <w:t>Responsabilidad de la Cámara de Comptos de Navarra</w:t>
      </w:r>
    </w:p>
    <w:p w:rsidR="00AB44F0" w:rsidRPr="00AB44F0" w:rsidRDefault="00AB44F0" w:rsidP="00AB44F0">
      <w:pPr>
        <w:pStyle w:val="texto"/>
      </w:pPr>
      <w:r w:rsidRPr="00AB44F0">
        <w:t>Nuestra responsabilidad es expresar una opinión sobre la fiabilidad de las cuentas generales adjuntas y la legalidad de las operaciones efectuadas basada en nuestra fiscalización. Para ello, hemos llevado a cabo la misma de confo</w:t>
      </w:r>
      <w:r w:rsidRPr="00AB44F0">
        <w:t>r</w:t>
      </w:r>
      <w:r w:rsidRPr="00AB44F0">
        <w:t>midad con los principios fundamentales de fiscalización de las Instituciones Públicas de Control Externo. Dichos principios exigen que cumplamos los r</w:t>
      </w:r>
      <w:r w:rsidRPr="00AB44F0">
        <w:t>e</w:t>
      </w:r>
      <w:r w:rsidRPr="00AB44F0">
        <w:t>querimientos de ética, así como que planifiquemos y ejecutemos la fiscaliz</w:t>
      </w:r>
      <w:r w:rsidRPr="00AB44F0">
        <w:t>a</w:t>
      </w:r>
      <w:r w:rsidRPr="00AB44F0">
        <w:t>ción con el fin de obtener una seguridad razonable de que las cuentas generales están libres de incorrecciones materiales y que las actividades, operaciones f</w:t>
      </w:r>
      <w:r w:rsidRPr="00AB44F0">
        <w:t>i</w:t>
      </w:r>
      <w:r w:rsidRPr="00AB44F0">
        <w:t>nancieras y la información reflejadas en los estados financieros resultan, en t</w:t>
      </w:r>
      <w:r w:rsidRPr="00AB44F0">
        <w:t>o</w:t>
      </w:r>
      <w:r w:rsidRPr="00AB44F0">
        <w:t xml:space="preserve">dos los aspectos significativos, conformes con la normativa vigente. </w:t>
      </w:r>
    </w:p>
    <w:p w:rsidR="00AB44F0" w:rsidRPr="00AB44F0" w:rsidRDefault="00AB44F0" w:rsidP="00AB44F0">
      <w:pPr>
        <w:pStyle w:val="texto"/>
      </w:pPr>
      <w:r w:rsidRPr="00AB44F0">
        <w:t>Una fiscalización requiere la aplicación de procedimientos para obtener ev</w:t>
      </w:r>
      <w:r w:rsidRPr="00AB44F0">
        <w:t>i</w:t>
      </w:r>
      <w:r w:rsidRPr="00AB44F0">
        <w:t>dencia de auditoría sobre los importes y la información revelada en las cuentas generales y sobre la legalidad de las operaciones. Los procedimientos selecci</w:t>
      </w:r>
      <w:r w:rsidRPr="00AB44F0">
        <w:t>o</w:t>
      </w:r>
      <w:r w:rsidRPr="00AB44F0">
        <w:t>nados dependen del juicio del auditor, incluida la valoración de los riesgos ta</w:t>
      </w:r>
      <w:r w:rsidRPr="00AB44F0">
        <w:t>n</w:t>
      </w:r>
      <w:r w:rsidRPr="00AB44F0">
        <w:t>to de incorrección material en las cuentas anuales, debida a fraude o error como de incumplimientos significativos de la legalidad. Al efectuar dichas valoraci</w:t>
      </w:r>
      <w:r w:rsidRPr="00AB44F0">
        <w:t>o</w:t>
      </w:r>
      <w:r w:rsidRPr="00AB44F0">
        <w:t>nes del riesgo, el auditor tiene en cuenta el control interno relevante para la formulación por parte de la entidad de las cuentas generales, con el fin de dis</w:t>
      </w:r>
      <w:r w:rsidRPr="00AB44F0">
        <w:t>e</w:t>
      </w:r>
      <w:r w:rsidRPr="00AB44F0">
        <w:t>ñar los procedimientos de auditoría que sean adecuados en función de las ci</w:t>
      </w:r>
      <w:r w:rsidRPr="00AB44F0">
        <w:t>r</w:t>
      </w:r>
      <w:r w:rsidRPr="00AB44F0">
        <w:t>cunstancias, y no con la finalidad de expresar una opinión sobre la eficacia del control interno de la entidad. Una auditoría también incluye la evaluación de la adecuación de las políticas contables aplicadas y de la razonabilidad de las e</w:t>
      </w:r>
      <w:r w:rsidRPr="00AB44F0">
        <w:t>s</w:t>
      </w:r>
      <w:r w:rsidRPr="00AB44F0">
        <w:lastRenderedPageBreak/>
        <w:t>timaciones contables realizadas por los responsables, así como la evaluación de la presentación de las cuentas generales tomadas en su conjunto.</w:t>
      </w:r>
    </w:p>
    <w:p w:rsidR="00AB44F0" w:rsidRPr="00AB44F0" w:rsidRDefault="00AB44F0" w:rsidP="00AB44F0">
      <w:pPr>
        <w:pStyle w:val="texto"/>
      </w:pPr>
      <w:r w:rsidRPr="00AB44F0">
        <w:t>Consideramos que la evidencia de auditoría que hemos obtenido proporciona una base suficiente y adecuada para nuestra opinión de fiscalización.</w:t>
      </w:r>
    </w:p>
    <w:p w:rsidR="00AB44F0" w:rsidRPr="00AB44F0" w:rsidRDefault="00AB44F0" w:rsidP="00FD4985">
      <w:pPr>
        <w:shd w:val="clear" w:color="auto" w:fill="FFFFFF" w:themeFill="background1"/>
        <w:tabs>
          <w:tab w:val="center" w:pos="2835"/>
          <w:tab w:val="center" w:pos="3969"/>
          <w:tab w:val="center" w:pos="5103"/>
          <w:tab w:val="center" w:pos="6237"/>
          <w:tab w:val="center" w:pos="7371"/>
        </w:tabs>
        <w:ind w:firstLine="284"/>
        <w:rPr>
          <w:rFonts w:ascii="Arial" w:hAnsi="Arial"/>
          <w:i/>
          <w:iCs/>
          <w:spacing w:val="10"/>
          <w:kern w:val="28"/>
          <w:sz w:val="25"/>
          <w:szCs w:val="26"/>
          <w:highlight w:val="yellow"/>
        </w:rPr>
      </w:pPr>
      <w:r w:rsidRPr="00AB44F0">
        <w:rPr>
          <w:spacing w:val="6"/>
          <w:sz w:val="26"/>
          <w:szCs w:val="24"/>
        </w:rPr>
        <w:t xml:space="preserve">Como resultado de la fiscalización financiera y de cumplimiento de legalidad se desprende la siguiente </w:t>
      </w:r>
      <w:r w:rsidRPr="00B8692B">
        <w:rPr>
          <w:b/>
          <w:spacing w:val="6"/>
          <w:sz w:val="26"/>
          <w:szCs w:val="24"/>
        </w:rPr>
        <w:t>opinión con salvedad</w:t>
      </w:r>
      <w:r w:rsidRPr="00FD4985">
        <w:rPr>
          <w:rFonts w:ascii="Arial" w:hAnsi="Arial"/>
          <w:i/>
          <w:iCs/>
          <w:spacing w:val="10"/>
          <w:kern w:val="28"/>
          <w:sz w:val="25"/>
          <w:szCs w:val="26"/>
        </w:rPr>
        <w:t>.</w:t>
      </w:r>
    </w:p>
    <w:p w:rsidR="00AB44F0" w:rsidRPr="00AB44F0" w:rsidRDefault="00AB44F0" w:rsidP="00694246">
      <w:pPr>
        <w:pStyle w:val="atitulo2"/>
        <w:spacing w:before="240"/>
      </w:pPr>
      <w:bookmarkStart w:id="21" w:name="_Toc439756786"/>
      <w:bookmarkStart w:id="22" w:name="_Toc451253722"/>
      <w:r w:rsidRPr="00AB44F0">
        <w:t xml:space="preserve">IV.1. Cuenta general del </w:t>
      </w:r>
      <w:r w:rsidR="001F5AEF">
        <w:t>a</w:t>
      </w:r>
      <w:r w:rsidRPr="00AB44F0">
        <w:t>yuntamiento correspondiente al ejercicio 20</w:t>
      </w:r>
      <w:bookmarkEnd w:id="16"/>
      <w:r w:rsidRPr="00AB44F0">
        <w:t>1</w:t>
      </w:r>
      <w:bookmarkEnd w:id="17"/>
      <w:bookmarkEnd w:id="18"/>
      <w:bookmarkEnd w:id="19"/>
      <w:bookmarkEnd w:id="20"/>
      <w:r w:rsidRPr="00AB44F0">
        <w:t>4</w:t>
      </w:r>
      <w:bookmarkEnd w:id="21"/>
      <w:bookmarkEnd w:id="22"/>
    </w:p>
    <w:p w:rsidR="00AB44F0" w:rsidRPr="00AB44F0" w:rsidRDefault="00AB44F0" w:rsidP="00AB44F0">
      <w:pPr>
        <w:pStyle w:val="atitulo3"/>
        <w:spacing w:before="240"/>
      </w:pPr>
      <w:r w:rsidRPr="00AB44F0">
        <w:t xml:space="preserve">Fundamento de la opinión con </w:t>
      </w:r>
      <w:r w:rsidRPr="00FD4985">
        <w:rPr>
          <w:color w:val="auto"/>
        </w:rPr>
        <w:t>salvedad</w:t>
      </w:r>
    </w:p>
    <w:p w:rsidR="00AB44F0" w:rsidRPr="00AB44F0" w:rsidRDefault="00AB44F0" w:rsidP="00AB44F0">
      <w:pPr>
        <w:ind w:firstLine="284"/>
        <w:rPr>
          <w:rFonts w:cs="Arial"/>
          <w:spacing w:val="6"/>
          <w:sz w:val="26"/>
          <w:szCs w:val="24"/>
        </w:rPr>
      </w:pPr>
      <w:r w:rsidRPr="00AB44F0">
        <w:rPr>
          <w:rFonts w:cs="Arial"/>
          <w:spacing w:val="6"/>
          <w:sz w:val="26"/>
          <w:szCs w:val="24"/>
        </w:rPr>
        <w:t xml:space="preserve">El inventario de bienes del </w:t>
      </w:r>
      <w:r w:rsidR="001F5AEF">
        <w:rPr>
          <w:rFonts w:cs="Arial"/>
          <w:spacing w:val="6"/>
          <w:sz w:val="26"/>
          <w:szCs w:val="24"/>
        </w:rPr>
        <w:t>a</w:t>
      </w:r>
      <w:r w:rsidRPr="00AB44F0">
        <w:rPr>
          <w:rFonts w:cs="Arial"/>
          <w:spacing w:val="6"/>
          <w:sz w:val="26"/>
          <w:szCs w:val="24"/>
        </w:rPr>
        <w:t>yuntamiento, que data de 1995, se encuentra pendiente de actualizar, por lo que no ha sido posible verificar la razonabilidad del saldo contable del inmovilizado consolidado que, a 31 de diciembre de 2014, asciende a 29,98 millones de euros.</w:t>
      </w:r>
    </w:p>
    <w:p w:rsidR="00AB44F0" w:rsidRPr="00AB44F0" w:rsidRDefault="00AB44F0" w:rsidP="00AB44F0">
      <w:pPr>
        <w:pStyle w:val="atitulo3"/>
        <w:spacing w:before="240"/>
      </w:pPr>
      <w:r w:rsidRPr="00AB44F0">
        <w:t>Opinión</w:t>
      </w:r>
    </w:p>
    <w:p w:rsidR="00AB44F0" w:rsidRPr="00AB44F0" w:rsidRDefault="00AB44F0" w:rsidP="00AB44F0">
      <w:pPr>
        <w:ind w:firstLine="284"/>
        <w:rPr>
          <w:rFonts w:cs="Arial"/>
          <w:spacing w:val="6"/>
          <w:sz w:val="26"/>
          <w:szCs w:val="24"/>
        </w:rPr>
      </w:pPr>
      <w:r w:rsidRPr="00AB44F0">
        <w:rPr>
          <w:rFonts w:cs="Arial"/>
          <w:spacing w:val="6"/>
          <w:sz w:val="26"/>
          <w:szCs w:val="24"/>
        </w:rPr>
        <w:t xml:space="preserve">Excepto por los efectos de la salvedad anterior, la cuenta general del </w:t>
      </w:r>
      <w:r w:rsidR="001F5AEF">
        <w:rPr>
          <w:rFonts w:cs="Arial"/>
          <w:spacing w:val="6"/>
          <w:sz w:val="26"/>
          <w:szCs w:val="24"/>
        </w:rPr>
        <w:t>a</w:t>
      </w:r>
      <w:r w:rsidRPr="00AB44F0">
        <w:rPr>
          <w:rFonts w:cs="Arial"/>
          <w:spacing w:val="6"/>
          <w:sz w:val="26"/>
          <w:szCs w:val="24"/>
        </w:rPr>
        <w:t>yu</w:t>
      </w:r>
      <w:r w:rsidRPr="00AB44F0">
        <w:rPr>
          <w:rFonts w:cs="Arial"/>
          <w:spacing w:val="6"/>
          <w:sz w:val="26"/>
          <w:szCs w:val="24"/>
        </w:rPr>
        <w:t>n</w:t>
      </w:r>
      <w:r w:rsidRPr="00AB44F0">
        <w:rPr>
          <w:rFonts w:cs="Arial"/>
          <w:spacing w:val="6"/>
          <w:sz w:val="26"/>
          <w:szCs w:val="24"/>
        </w:rPr>
        <w:t>tamiento correspondiente al ejercicio 2014 expresa en todos los aspectos sign</w:t>
      </w:r>
      <w:r w:rsidRPr="00AB44F0">
        <w:rPr>
          <w:rFonts w:cs="Arial"/>
          <w:spacing w:val="6"/>
          <w:sz w:val="26"/>
          <w:szCs w:val="24"/>
        </w:rPr>
        <w:t>i</w:t>
      </w:r>
      <w:r w:rsidRPr="00AB44F0">
        <w:rPr>
          <w:rFonts w:cs="Arial"/>
          <w:spacing w:val="6"/>
          <w:sz w:val="26"/>
          <w:szCs w:val="24"/>
        </w:rPr>
        <w:t>ficativos la imagen fiel de la liquidación de sus presupuestos de gastos e ingr</w:t>
      </w:r>
      <w:r w:rsidRPr="00AB44F0">
        <w:rPr>
          <w:rFonts w:cs="Arial"/>
          <w:spacing w:val="6"/>
          <w:sz w:val="26"/>
          <w:szCs w:val="24"/>
        </w:rPr>
        <w:t>e</w:t>
      </w:r>
      <w:r w:rsidRPr="00AB44F0">
        <w:rPr>
          <w:rFonts w:cs="Arial"/>
          <w:spacing w:val="6"/>
          <w:sz w:val="26"/>
          <w:szCs w:val="24"/>
        </w:rPr>
        <w:t>sos, de su situación patrimonial a 31 de diciembre y de los resultados de sus operaciones. Contiene, asimismo, la información necesaria y suficiente para su interpretación y comprensión adecuadas, de conformidad con el marco norm</w:t>
      </w:r>
      <w:r w:rsidRPr="00AB44F0">
        <w:rPr>
          <w:rFonts w:cs="Arial"/>
          <w:spacing w:val="6"/>
          <w:sz w:val="26"/>
          <w:szCs w:val="24"/>
        </w:rPr>
        <w:t>a</w:t>
      </w:r>
      <w:r w:rsidRPr="00AB44F0">
        <w:rPr>
          <w:rFonts w:cs="Arial"/>
          <w:spacing w:val="6"/>
          <w:sz w:val="26"/>
          <w:szCs w:val="24"/>
        </w:rPr>
        <w:t>tivo de información financiera pública aplicable y, en particular, con los princ</w:t>
      </w:r>
      <w:r w:rsidRPr="00AB44F0">
        <w:rPr>
          <w:rFonts w:cs="Arial"/>
          <w:spacing w:val="6"/>
          <w:sz w:val="26"/>
          <w:szCs w:val="24"/>
        </w:rPr>
        <w:t>i</w:t>
      </w:r>
      <w:r w:rsidRPr="00AB44F0">
        <w:rPr>
          <w:rFonts w:cs="Arial"/>
          <w:spacing w:val="6"/>
          <w:sz w:val="26"/>
          <w:szCs w:val="24"/>
        </w:rPr>
        <w:t>pios y criterios contables contenidos en el mismo.</w:t>
      </w:r>
    </w:p>
    <w:p w:rsidR="00AB44F0" w:rsidRPr="00AB44F0" w:rsidRDefault="00AB44F0" w:rsidP="00694246">
      <w:pPr>
        <w:pStyle w:val="atitulo2"/>
        <w:spacing w:before="240"/>
      </w:pPr>
      <w:bookmarkStart w:id="23" w:name="_Toc188167196"/>
      <w:bookmarkStart w:id="24" w:name="_Toc303592533"/>
      <w:bookmarkStart w:id="25" w:name="_Toc309383716"/>
      <w:bookmarkStart w:id="26" w:name="_Toc366743038"/>
      <w:bookmarkStart w:id="27" w:name="_Toc372714249"/>
      <w:bookmarkStart w:id="28" w:name="_Toc439756787"/>
      <w:bookmarkStart w:id="29" w:name="_Toc451253723"/>
      <w:r w:rsidRPr="00AB44F0">
        <w:t xml:space="preserve">IV.2. Opinión sobre el cumplimiento de </w:t>
      </w:r>
      <w:r w:rsidR="001F5AEF">
        <w:t>l</w:t>
      </w:r>
      <w:r w:rsidRPr="00AB44F0">
        <w:t>egalidad</w:t>
      </w:r>
      <w:bookmarkEnd w:id="23"/>
      <w:bookmarkEnd w:id="24"/>
      <w:bookmarkEnd w:id="25"/>
      <w:bookmarkEnd w:id="26"/>
      <w:bookmarkEnd w:id="27"/>
      <w:bookmarkEnd w:id="28"/>
      <w:bookmarkEnd w:id="29"/>
    </w:p>
    <w:p w:rsidR="00FD4985" w:rsidRDefault="00FD4985" w:rsidP="00FD4985">
      <w:pPr>
        <w:pStyle w:val="texto"/>
        <w:spacing w:after="120"/>
      </w:pPr>
      <w:bookmarkStart w:id="30" w:name="_Toc188167197"/>
      <w:bookmarkStart w:id="31" w:name="_Toc303592534"/>
      <w:bookmarkStart w:id="32" w:name="_Toc309383717"/>
      <w:bookmarkStart w:id="33" w:name="_Toc366743039"/>
      <w:bookmarkStart w:id="34" w:name="_Toc372714250"/>
      <w:bookmarkStart w:id="35" w:name="_Toc439756788"/>
      <w:r w:rsidRPr="00267A6E">
        <w:t>En nuestra opinión, las actividades, operaciones financieras y la información reflejadas en los estados financieros del ayuntamiento correspondientes al eje</w:t>
      </w:r>
      <w:r w:rsidRPr="00267A6E">
        <w:t>r</w:t>
      </w:r>
      <w:r w:rsidRPr="00267A6E">
        <w:t>cicio de 2014 resultan conformes, en todos los aspectos significativos, con las normas aplicables</w:t>
      </w:r>
      <w:r w:rsidRPr="0006483A">
        <w:t>.</w:t>
      </w:r>
    </w:p>
    <w:p w:rsidR="00AB44F0" w:rsidRPr="00AB44F0" w:rsidRDefault="00AB44F0" w:rsidP="00694246">
      <w:pPr>
        <w:pStyle w:val="atitulo2"/>
        <w:spacing w:before="240"/>
      </w:pPr>
      <w:bookmarkStart w:id="36" w:name="_Toc451253724"/>
      <w:r w:rsidRPr="00AB44F0">
        <w:t xml:space="preserve">IV.3. Situación económico-financiera del </w:t>
      </w:r>
      <w:r w:rsidR="001F5AEF">
        <w:t>a</w:t>
      </w:r>
      <w:r w:rsidRPr="00AB44F0">
        <w:t>yuntamiento a 31 de dicie</w:t>
      </w:r>
      <w:r w:rsidRPr="00AB44F0">
        <w:t>m</w:t>
      </w:r>
      <w:r w:rsidRPr="00AB44F0">
        <w:t>bre de 20</w:t>
      </w:r>
      <w:bookmarkEnd w:id="30"/>
      <w:r w:rsidRPr="00AB44F0">
        <w:t>1</w:t>
      </w:r>
      <w:bookmarkEnd w:id="31"/>
      <w:bookmarkEnd w:id="32"/>
      <w:bookmarkEnd w:id="33"/>
      <w:bookmarkEnd w:id="34"/>
      <w:r w:rsidRPr="00AB44F0">
        <w:t>4</w:t>
      </w:r>
      <w:bookmarkEnd w:id="35"/>
      <w:bookmarkEnd w:id="36"/>
    </w:p>
    <w:p w:rsidR="00AB44F0" w:rsidRPr="00AB44F0" w:rsidRDefault="00AB44F0" w:rsidP="00AB44F0">
      <w:pPr>
        <w:pStyle w:val="texto"/>
      </w:pPr>
      <w:r w:rsidRPr="00AB44F0">
        <w:t xml:space="preserve">El presupuesto consolidado inicial del </w:t>
      </w:r>
      <w:r w:rsidR="001F5AEF">
        <w:t>a</w:t>
      </w:r>
      <w:r w:rsidRPr="00AB44F0">
        <w:t>yuntamiento presenta unos gastos e ingresos de 11,08 millones; este importe se incrementa, vía modificaciones pr</w:t>
      </w:r>
      <w:r w:rsidRPr="00AB44F0">
        <w:t>e</w:t>
      </w:r>
      <w:r w:rsidRPr="00AB44F0">
        <w:t>supuestarias, en un sesenta y tres por ciento, resultando unas previsiones defin</w:t>
      </w:r>
      <w:r w:rsidRPr="00AB44F0">
        <w:t>i</w:t>
      </w:r>
      <w:r w:rsidRPr="00AB44F0">
        <w:t xml:space="preserve">tivas de 18,11 millones. </w:t>
      </w:r>
    </w:p>
    <w:p w:rsidR="00AB44F0" w:rsidRPr="00AB44F0" w:rsidRDefault="00AB44F0" w:rsidP="00AB44F0">
      <w:pPr>
        <w:pStyle w:val="texto"/>
      </w:pPr>
      <w:r w:rsidRPr="00AB44F0">
        <w:t xml:space="preserve">Las modificaciones corresponden </w:t>
      </w:r>
      <w:r w:rsidR="00FD4985">
        <w:t xml:space="preserve">básicamente </w:t>
      </w:r>
      <w:r w:rsidRPr="00AB44F0">
        <w:t>a incorporaciones de rem</w:t>
      </w:r>
      <w:r w:rsidRPr="00AB44F0">
        <w:t>a</w:t>
      </w:r>
      <w:r w:rsidRPr="00AB44F0">
        <w:t xml:space="preserve">nentes de </w:t>
      </w:r>
      <w:r w:rsidR="00FD4985">
        <w:t xml:space="preserve">tesorería </w:t>
      </w:r>
      <w:r w:rsidRPr="00AB44F0">
        <w:t xml:space="preserve">realizadas con el fin de aumentar </w:t>
      </w:r>
      <w:r w:rsidR="00FD4985">
        <w:t xml:space="preserve">principalmente las </w:t>
      </w:r>
      <w:r w:rsidRPr="00AB44F0">
        <w:t>inve</w:t>
      </w:r>
      <w:r w:rsidRPr="00AB44F0">
        <w:t>r</w:t>
      </w:r>
      <w:r w:rsidRPr="00AB44F0">
        <w:t>siones reales.</w:t>
      </w:r>
    </w:p>
    <w:p w:rsidR="00AB44F0" w:rsidRPr="00AB44F0" w:rsidRDefault="00AB44F0" w:rsidP="00AB44F0">
      <w:pPr>
        <w:pStyle w:val="texto"/>
      </w:pPr>
      <w:r w:rsidRPr="00AB44F0">
        <w:br w:type="page"/>
      </w:r>
      <w:r w:rsidRPr="00AB44F0">
        <w:lastRenderedPageBreak/>
        <w:t>Las obligaciones reconocidas ascienden a 12,4 millones de euros, con un grado de ejecución del 69 por ciento</w:t>
      </w:r>
      <w:r w:rsidR="00D70724">
        <w:t>, que se explica, fundamentalmente, porque gran parte de las inversiones no se han ejecutado, alcanzando este capítulo un grado de ejecución del 25 por ciento.</w:t>
      </w:r>
    </w:p>
    <w:p w:rsidR="00131164" w:rsidRDefault="00AB44F0" w:rsidP="00AB44F0">
      <w:pPr>
        <w:pStyle w:val="texto"/>
      </w:pPr>
      <w:r w:rsidRPr="00AB44F0">
        <w:t>Los derechos reconocidos suponen 10,75 millones, con un grado de ejec</w:t>
      </w:r>
      <w:r w:rsidRPr="00AB44F0">
        <w:t>u</w:t>
      </w:r>
      <w:r w:rsidRPr="00AB44F0">
        <w:t>ción del 59 por ciento. Este porcentaje se explica fundamentalmente</w:t>
      </w:r>
      <w:r w:rsidR="00131164">
        <w:t xml:space="preserve"> por la i</w:t>
      </w:r>
      <w:r w:rsidR="00131164">
        <w:t>m</w:t>
      </w:r>
      <w:r w:rsidR="00131164">
        <w:t>portancia de los activos financieros (7,1 millones), que, al corresponder a i</w:t>
      </w:r>
      <w:r w:rsidR="00131164">
        <w:t>n</w:t>
      </w:r>
      <w:r w:rsidR="00131164">
        <w:t>corporación de remanentes, no presentan derechos reconocidos. Si tenemos en cuenta este hecho la ejecución sería del 98 por ciento.</w:t>
      </w:r>
    </w:p>
    <w:p w:rsidR="00AB44F0" w:rsidRPr="00AB44F0" w:rsidRDefault="00AB44F0" w:rsidP="00AB44F0">
      <w:pPr>
        <w:pStyle w:val="texto"/>
      </w:pPr>
      <w:r w:rsidRPr="00AB44F0">
        <w:t>Atendiendo a su naturaleza, los gastos corrientes y las inversiones represe</w:t>
      </w:r>
      <w:r w:rsidRPr="00AB44F0">
        <w:t>n</w:t>
      </w:r>
      <w:r w:rsidRPr="00AB44F0">
        <w:t>tan el 86 y el 14 por ciento, respectivamente, del total de gastos. Los ingresos corrientes suponen el 99 por ciento del total; el 41 por ciento de sus ingresos proceden de las transferencias recibidas (casi en su totalidad de corrientes).</w:t>
      </w:r>
    </w:p>
    <w:p w:rsidR="00AB44F0" w:rsidRPr="00AB44F0" w:rsidRDefault="00AB44F0" w:rsidP="00AB44F0">
      <w:pPr>
        <w:spacing w:after="240"/>
        <w:ind w:firstLine="284"/>
        <w:rPr>
          <w:rFonts w:cs="Arial"/>
          <w:spacing w:val="6"/>
          <w:sz w:val="26"/>
          <w:szCs w:val="24"/>
        </w:rPr>
      </w:pPr>
      <w:r w:rsidRPr="00AB44F0">
        <w:rPr>
          <w:rFonts w:cs="Arial"/>
          <w:spacing w:val="6"/>
          <w:sz w:val="26"/>
          <w:szCs w:val="24"/>
        </w:rPr>
        <w:t xml:space="preserve">En resumen, cada 100 euros gastados por el </w:t>
      </w:r>
      <w:r w:rsidR="008677CA">
        <w:rPr>
          <w:rFonts w:cs="Arial"/>
          <w:spacing w:val="6"/>
          <w:sz w:val="26"/>
          <w:szCs w:val="24"/>
        </w:rPr>
        <w:t>a</w:t>
      </w:r>
      <w:r w:rsidRPr="00AB44F0">
        <w:rPr>
          <w:rFonts w:cs="Arial"/>
          <w:spacing w:val="6"/>
          <w:sz w:val="26"/>
          <w:szCs w:val="24"/>
        </w:rPr>
        <w:t>yuntamiento se han destinado y financiado con: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45"/>
        <w:gridCol w:w="1817"/>
        <w:gridCol w:w="3103"/>
        <w:gridCol w:w="1233"/>
      </w:tblGrid>
      <w:tr w:rsidR="00AB44F0" w:rsidRPr="00AB44F0" w:rsidTr="006F1C58">
        <w:trPr>
          <w:trHeight w:val="255"/>
          <w:jc w:val="center"/>
        </w:trPr>
        <w:tc>
          <w:tcPr>
            <w:tcW w:w="2645"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AB44F0">
              <w:rPr>
                <w:rFonts w:ascii="Arial" w:hAnsi="Arial" w:cs="Arial"/>
                <w:spacing w:val="6"/>
                <w:sz w:val="18"/>
                <w:szCs w:val="18"/>
              </w:rPr>
              <w:t>Naturaleza del gasto</w:t>
            </w:r>
          </w:p>
        </w:tc>
        <w:tc>
          <w:tcPr>
            <w:tcW w:w="1817"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w:hAnsi="Arial" w:cs="Arial"/>
                <w:spacing w:val="6"/>
                <w:sz w:val="18"/>
                <w:szCs w:val="18"/>
              </w:rPr>
            </w:pPr>
            <w:r w:rsidRPr="00AB44F0">
              <w:rPr>
                <w:rFonts w:ascii="Arial" w:hAnsi="Arial" w:cs="Arial"/>
                <w:spacing w:val="6"/>
                <w:sz w:val="18"/>
                <w:szCs w:val="18"/>
              </w:rPr>
              <w:t>Importe</w:t>
            </w:r>
          </w:p>
        </w:tc>
        <w:tc>
          <w:tcPr>
            <w:tcW w:w="3103" w:type="dxa"/>
            <w:tcBorders>
              <w:top w:val="single" w:sz="4" w:space="0" w:color="auto"/>
              <w:left w:val="single" w:sz="2" w:space="0" w:color="auto"/>
              <w:bottom w:val="single" w:sz="4" w:space="0" w:color="auto"/>
              <w:right w:val="nil"/>
            </w:tcBorders>
            <w:shd w:val="clear" w:color="auto" w:fill="FABF8F" w:themeFill="accent6" w:themeFillTint="99"/>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w:hAnsi="Arial" w:cs="Arial"/>
                <w:spacing w:val="6"/>
                <w:sz w:val="18"/>
                <w:szCs w:val="18"/>
              </w:rPr>
            </w:pPr>
            <w:r w:rsidRPr="00AB44F0">
              <w:rPr>
                <w:rFonts w:ascii="Arial" w:hAnsi="Arial" w:cs="Arial"/>
                <w:spacing w:val="6"/>
                <w:sz w:val="18"/>
                <w:szCs w:val="18"/>
              </w:rPr>
              <w:t>Fuente de financiación</w:t>
            </w:r>
          </w:p>
        </w:tc>
        <w:tc>
          <w:tcPr>
            <w:tcW w:w="1233"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AB44F0">
              <w:rPr>
                <w:rFonts w:ascii="Arial" w:hAnsi="Arial" w:cs="Arial"/>
                <w:spacing w:val="6"/>
                <w:sz w:val="18"/>
                <w:szCs w:val="18"/>
              </w:rPr>
              <w:t>Importe</w:t>
            </w:r>
          </w:p>
        </w:tc>
      </w:tr>
      <w:tr w:rsidR="00AB44F0" w:rsidRPr="00AB44F0" w:rsidTr="00AB44F0">
        <w:trPr>
          <w:trHeight w:val="198"/>
          <w:jc w:val="center"/>
        </w:trPr>
        <w:tc>
          <w:tcPr>
            <w:tcW w:w="2645" w:type="dxa"/>
            <w:tcBorders>
              <w:top w:val="single" w:sz="4"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sidRPr="00AB44F0">
              <w:rPr>
                <w:rFonts w:ascii="Arial Narrow" w:hAnsi="Arial Narrow" w:cs="Arial"/>
                <w:spacing w:val="6"/>
                <w:szCs w:val="24"/>
              </w:rPr>
              <w:t>Personal</w:t>
            </w:r>
          </w:p>
        </w:tc>
        <w:tc>
          <w:tcPr>
            <w:tcW w:w="1817" w:type="dxa"/>
            <w:tcBorders>
              <w:top w:val="single" w:sz="4" w:space="0" w:color="auto"/>
              <w:left w:val="nil"/>
              <w:bottom w:val="single" w:sz="2"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sidRPr="00AB44F0">
              <w:rPr>
                <w:rFonts w:ascii="Arial Narrow" w:hAnsi="Arial Narrow" w:cs="Arial"/>
                <w:spacing w:val="6"/>
                <w:szCs w:val="24"/>
              </w:rPr>
              <w:t>38</w:t>
            </w:r>
          </w:p>
        </w:tc>
        <w:tc>
          <w:tcPr>
            <w:tcW w:w="3103" w:type="dxa"/>
            <w:tcBorders>
              <w:top w:val="single" w:sz="4" w:space="0" w:color="auto"/>
              <w:left w:val="single" w:sz="2" w:space="0" w:color="auto"/>
              <w:bottom w:val="single" w:sz="2"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Narrow" w:hAnsi="Arial Narrow" w:cs="Arial"/>
                <w:spacing w:val="6"/>
                <w:szCs w:val="24"/>
              </w:rPr>
            </w:pPr>
            <w:r w:rsidRPr="00AB44F0">
              <w:rPr>
                <w:rFonts w:ascii="Arial Narrow" w:hAnsi="Arial Narrow" w:cs="Arial"/>
                <w:spacing w:val="6"/>
                <w:szCs w:val="24"/>
              </w:rPr>
              <w:t>Ingresos tributarios</w:t>
            </w:r>
          </w:p>
        </w:tc>
        <w:tc>
          <w:tcPr>
            <w:tcW w:w="1233" w:type="dxa"/>
            <w:tcBorders>
              <w:top w:val="single" w:sz="4"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AB44F0">
              <w:rPr>
                <w:rFonts w:ascii="Arial Narrow" w:hAnsi="Arial Narrow" w:cs="Arial"/>
                <w:spacing w:val="6"/>
                <w:szCs w:val="24"/>
              </w:rPr>
              <w:t>58</w:t>
            </w:r>
          </w:p>
        </w:tc>
      </w:tr>
      <w:tr w:rsidR="00AB44F0" w:rsidRPr="00AB44F0" w:rsidTr="00AB44F0">
        <w:trPr>
          <w:trHeight w:val="198"/>
          <w:jc w:val="center"/>
        </w:trPr>
        <w:tc>
          <w:tcPr>
            <w:tcW w:w="2645" w:type="dxa"/>
            <w:tcBorders>
              <w:top w:val="single" w:sz="2"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sidRPr="00AB44F0">
              <w:rPr>
                <w:rFonts w:ascii="Arial Narrow" w:hAnsi="Arial Narrow" w:cs="Arial"/>
                <w:spacing w:val="6"/>
                <w:szCs w:val="24"/>
              </w:rPr>
              <w:t>Otros gastos corrientes</w:t>
            </w:r>
          </w:p>
        </w:tc>
        <w:tc>
          <w:tcPr>
            <w:tcW w:w="1817" w:type="dxa"/>
            <w:tcBorders>
              <w:top w:val="single" w:sz="2" w:space="0" w:color="auto"/>
              <w:left w:val="nil"/>
              <w:bottom w:val="single" w:sz="2"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sidRPr="00AB44F0">
              <w:rPr>
                <w:rFonts w:ascii="Arial Narrow" w:hAnsi="Arial Narrow" w:cs="Arial"/>
                <w:spacing w:val="6"/>
                <w:szCs w:val="24"/>
              </w:rPr>
              <w:t>48</w:t>
            </w:r>
          </w:p>
        </w:tc>
        <w:tc>
          <w:tcPr>
            <w:tcW w:w="3103" w:type="dxa"/>
            <w:tcBorders>
              <w:top w:val="single" w:sz="2" w:space="0" w:color="auto"/>
              <w:left w:val="single" w:sz="2" w:space="0" w:color="auto"/>
              <w:bottom w:val="single" w:sz="2"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firstLine="13"/>
              <w:jc w:val="left"/>
              <w:rPr>
                <w:rFonts w:ascii="Arial Narrow" w:hAnsi="Arial Narrow" w:cs="Arial"/>
                <w:spacing w:val="6"/>
                <w:szCs w:val="24"/>
              </w:rPr>
            </w:pPr>
            <w:r w:rsidRPr="00AB44F0">
              <w:rPr>
                <w:rFonts w:ascii="Arial Narrow" w:hAnsi="Arial Narrow" w:cs="Arial"/>
                <w:spacing w:val="6"/>
                <w:szCs w:val="24"/>
              </w:rPr>
              <w:t xml:space="preserve">Transferencias </w:t>
            </w:r>
          </w:p>
        </w:tc>
        <w:tc>
          <w:tcPr>
            <w:tcW w:w="1233" w:type="dxa"/>
            <w:tcBorders>
              <w:top w:val="single" w:sz="2" w:space="0" w:color="auto"/>
              <w:left w:val="nil"/>
              <w:bottom w:val="single" w:sz="2"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AB44F0">
              <w:rPr>
                <w:rFonts w:ascii="Arial Narrow" w:hAnsi="Arial Narrow" w:cs="Arial"/>
                <w:spacing w:val="6"/>
                <w:szCs w:val="24"/>
              </w:rPr>
              <w:t>41</w:t>
            </w:r>
          </w:p>
        </w:tc>
      </w:tr>
      <w:tr w:rsidR="00AB44F0" w:rsidRPr="00AB44F0" w:rsidTr="00AB44F0">
        <w:trPr>
          <w:trHeight w:val="198"/>
          <w:jc w:val="center"/>
        </w:trPr>
        <w:tc>
          <w:tcPr>
            <w:tcW w:w="2645" w:type="dxa"/>
            <w:tcBorders>
              <w:top w:val="single" w:sz="2" w:space="0" w:color="auto"/>
              <w:left w:val="nil"/>
              <w:bottom w:val="single" w:sz="4"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Narrow" w:hAnsi="Arial Narrow" w:cs="Arial"/>
                <w:spacing w:val="6"/>
                <w:szCs w:val="24"/>
              </w:rPr>
            </w:pPr>
            <w:r w:rsidRPr="00AB44F0">
              <w:rPr>
                <w:rFonts w:ascii="Arial Narrow" w:hAnsi="Arial Narrow" w:cs="Arial"/>
                <w:spacing w:val="6"/>
                <w:szCs w:val="24"/>
              </w:rPr>
              <w:t>Inversiones</w:t>
            </w:r>
          </w:p>
        </w:tc>
        <w:tc>
          <w:tcPr>
            <w:tcW w:w="1817" w:type="dxa"/>
            <w:tcBorders>
              <w:top w:val="single" w:sz="2" w:space="0" w:color="auto"/>
              <w:left w:val="nil"/>
              <w:bottom w:val="single" w:sz="4" w:space="0" w:color="auto"/>
              <w:right w:val="single" w:sz="2" w:space="0" w:color="auto"/>
            </w:tcBorders>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Narrow" w:hAnsi="Arial Narrow" w:cs="Arial"/>
                <w:spacing w:val="6"/>
                <w:szCs w:val="24"/>
              </w:rPr>
            </w:pPr>
            <w:r w:rsidRPr="00AB44F0">
              <w:rPr>
                <w:rFonts w:ascii="Arial Narrow" w:hAnsi="Arial Narrow" w:cs="Arial"/>
                <w:spacing w:val="6"/>
                <w:szCs w:val="24"/>
              </w:rPr>
              <w:t>14</w:t>
            </w:r>
          </w:p>
        </w:tc>
        <w:tc>
          <w:tcPr>
            <w:tcW w:w="3103" w:type="dxa"/>
            <w:tcBorders>
              <w:top w:val="single" w:sz="2" w:space="0" w:color="auto"/>
              <w:left w:val="single" w:sz="2" w:space="0" w:color="auto"/>
              <w:bottom w:val="single" w:sz="4" w:space="0" w:color="auto"/>
              <w:right w:val="nil"/>
            </w:tcBorders>
            <w:vAlign w:val="center"/>
          </w:tcPr>
          <w:p w:rsidR="00AB44F0" w:rsidRPr="00AB44F0" w:rsidRDefault="00AB44F0" w:rsidP="008677CA">
            <w:pPr>
              <w:tabs>
                <w:tab w:val="center" w:pos="2835"/>
                <w:tab w:val="center" w:pos="3969"/>
                <w:tab w:val="center" w:pos="5103"/>
                <w:tab w:val="center" w:pos="6237"/>
                <w:tab w:val="center" w:pos="7371"/>
              </w:tabs>
              <w:spacing w:after="0"/>
              <w:ind w:left="27" w:firstLine="13"/>
              <w:jc w:val="left"/>
              <w:rPr>
                <w:rFonts w:ascii="Arial Narrow" w:hAnsi="Arial Narrow" w:cs="Arial"/>
                <w:spacing w:val="6"/>
                <w:szCs w:val="24"/>
              </w:rPr>
            </w:pPr>
            <w:r w:rsidRPr="00AB44F0">
              <w:rPr>
                <w:rFonts w:ascii="Arial Narrow" w:hAnsi="Arial Narrow" w:cs="Arial"/>
                <w:spacing w:val="6"/>
                <w:szCs w:val="24"/>
              </w:rPr>
              <w:t>Ingresos patrimoniales y otros</w:t>
            </w:r>
          </w:p>
        </w:tc>
        <w:tc>
          <w:tcPr>
            <w:tcW w:w="1233" w:type="dxa"/>
            <w:tcBorders>
              <w:top w:val="single" w:sz="2" w:space="0" w:color="auto"/>
              <w:left w:val="nil"/>
              <w:bottom w:val="single" w:sz="4" w:space="0" w:color="auto"/>
              <w:right w:val="nil"/>
            </w:tcBorders>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sidRPr="00AB44F0">
              <w:rPr>
                <w:rFonts w:ascii="Arial Narrow" w:hAnsi="Arial Narrow" w:cs="Arial"/>
                <w:spacing w:val="6"/>
                <w:szCs w:val="24"/>
              </w:rPr>
              <w:t>1</w:t>
            </w:r>
          </w:p>
        </w:tc>
      </w:tr>
      <w:tr w:rsidR="00AB44F0" w:rsidRPr="00AB44F0" w:rsidTr="006F1C58">
        <w:trPr>
          <w:trHeight w:val="255"/>
          <w:jc w:val="center"/>
        </w:trPr>
        <w:tc>
          <w:tcPr>
            <w:tcW w:w="2645"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AB44F0">
              <w:rPr>
                <w:rFonts w:ascii="Arial" w:hAnsi="Arial" w:cs="Arial"/>
                <w:spacing w:val="6"/>
                <w:sz w:val="18"/>
                <w:szCs w:val="18"/>
              </w:rPr>
              <w:t>Total</w:t>
            </w:r>
          </w:p>
        </w:tc>
        <w:tc>
          <w:tcPr>
            <w:tcW w:w="1817"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AB44F0" w:rsidRPr="00AB44F0" w:rsidRDefault="00AB44F0" w:rsidP="001F5AEF">
            <w:pPr>
              <w:tabs>
                <w:tab w:val="center" w:pos="2835"/>
                <w:tab w:val="center" w:pos="3969"/>
                <w:tab w:val="center" w:pos="5103"/>
                <w:tab w:val="center" w:pos="6237"/>
                <w:tab w:val="center" w:pos="7371"/>
              </w:tabs>
              <w:spacing w:after="0"/>
              <w:ind w:right="-19" w:firstLine="0"/>
              <w:jc w:val="right"/>
              <w:rPr>
                <w:rFonts w:ascii="Arial" w:hAnsi="Arial" w:cs="Arial"/>
                <w:spacing w:val="6"/>
                <w:sz w:val="18"/>
                <w:szCs w:val="18"/>
              </w:rPr>
            </w:pPr>
            <w:r w:rsidRPr="00AB44F0">
              <w:rPr>
                <w:rFonts w:ascii="Arial" w:hAnsi="Arial" w:cs="Arial"/>
                <w:spacing w:val="6"/>
                <w:sz w:val="18"/>
                <w:szCs w:val="18"/>
              </w:rPr>
              <w:t>100</w:t>
            </w:r>
          </w:p>
        </w:tc>
        <w:tc>
          <w:tcPr>
            <w:tcW w:w="3103" w:type="dxa"/>
            <w:tcBorders>
              <w:top w:val="single" w:sz="4" w:space="0" w:color="auto"/>
              <w:left w:val="single" w:sz="2" w:space="0" w:color="auto"/>
              <w:bottom w:val="single" w:sz="4" w:space="0" w:color="auto"/>
              <w:right w:val="nil"/>
            </w:tcBorders>
            <w:shd w:val="clear" w:color="auto" w:fill="FABF8F" w:themeFill="accent6" w:themeFillTint="99"/>
            <w:vAlign w:val="center"/>
          </w:tcPr>
          <w:p w:rsidR="00AB44F0" w:rsidRPr="00AB44F0" w:rsidRDefault="007A6433" w:rsidP="007A6433">
            <w:pPr>
              <w:tabs>
                <w:tab w:val="center" w:pos="2835"/>
                <w:tab w:val="center" w:pos="3969"/>
                <w:tab w:val="center" w:pos="5103"/>
                <w:tab w:val="center" w:pos="6237"/>
                <w:tab w:val="center" w:pos="7371"/>
              </w:tabs>
              <w:spacing w:after="0"/>
              <w:ind w:firstLine="13"/>
              <w:jc w:val="left"/>
              <w:rPr>
                <w:rFonts w:ascii="Arial" w:hAnsi="Arial" w:cs="Arial"/>
                <w:spacing w:val="6"/>
                <w:sz w:val="18"/>
                <w:szCs w:val="18"/>
              </w:rPr>
            </w:pPr>
            <w:r>
              <w:rPr>
                <w:rFonts w:ascii="Arial" w:hAnsi="Arial" w:cs="Arial"/>
                <w:spacing w:val="6"/>
                <w:sz w:val="18"/>
                <w:szCs w:val="18"/>
              </w:rPr>
              <w:t>Total</w:t>
            </w:r>
          </w:p>
        </w:tc>
        <w:tc>
          <w:tcPr>
            <w:tcW w:w="1233" w:type="dxa"/>
            <w:tcBorders>
              <w:top w:val="single" w:sz="4" w:space="0" w:color="auto"/>
              <w:left w:val="nil"/>
              <w:bottom w:val="single" w:sz="4" w:space="0" w:color="auto"/>
              <w:right w:val="nil"/>
            </w:tcBorders>
            <w:shd w:val="clear" w:color="auto" w:fill="FABF8F" w:themeFill="accent6" w:themeFillTint="99"/>
            <w:vAlign w:val="center"/>
          </w:tcPr>
          <w:p w:rsidR="00AB44F0" w:rsidRPr="00AB44F0" w:rsidRDefault="00AB44F0" w:rsidP="00AB44F0">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AB44F0">
              <w:rPr>
                <w:rFonts w:ascii="Arial" w:hAnsi="Arial" w:cs="Arial"/>
                <w:spacing w:val="6"/>
                <w:sz w:val="18"/>
                <w:szCs w:val="18"/>
              </w:rPr>
              <w:t>100</w:t>
            </w:r>
          </w:p>
        </w:tc>
      </w:tr>
    </w:tbl>
    <w:p w:rsidR="001F5AEF" w:rsidRDefault="001F5AEF" w:rsidP="006F1C58">
      <w:pPr>
        <w:tabs>
          <w:tab w:val="center" w:pos="2835"/>
          <w:tab w:val="center" w:pos="3969"/>
          <w:tab w:val="center" w:pos="5103"/>
          <w:tab w:val="center" w:pos="6237"/>
          <w:tab w:val="center" w:pos="7371"/>
        </w:tabs>
        <w:spacing w:before="240" w:after="240"/>
        <w:ind w:firstLine="284"/>
        <w:rPr>
          <w:rFonts w:cs="Arial"/>
          <w:spacing w:val="6"/>
          <w:sz w:val="26"/>
          <w:szCs w:val="24"/>
        </w:rPr>
      </w:pPr>
    </w:p>
    <w:p w:rsidR="001F5AEF" w:rsidRDefault="001F5AEF">
      <w:pPr>
        <w:spacing w:after="0"/>
        <w:ind w:firstLine="0"/>
        <w:jc w:val="left"/>
        <w:rPr>
          <w:rFonts w:cs="Arial"/>
          <w:spacing w:val="6"/>
          <w:sz w:val="26"/>
          <w:szCs w:val="24"/>
        </w:rPr>
      </w:pPr>
      <w:r>
        <w:rPr>
          <w:rFonts w:cs="Arial"/>
          <w:spacing w:val="6"/>
          <w:sz w:val="26"/>
          <w:szCs w:val="24"/>
        </w:rPr>
        <w:br w:type="page"/>
      </w:r>
    </w:p>
    <w:p w:rsidR="006F1C58" w:rsidRPr="006F1C58" w:rsidRDefault="006F1C58" w:rsidP="006F1C58">
      <w:pPr>
        <w:tabs>
          <w:tab w:val="center" w:pos="2835"/>
          <w:tab w:val="center" w:pos="3969"/>
          <w:tab w:val="center" w:pos="5103"/>
          <w:tab w:val="center" w:pos="6237"/>
          <w:tab w:val="center" w:pos="7371"/>
        </w:tabs>
        <w:spacing w:before="240" w:after="240"/>
        <w:ind w:firstLine="284"/>
        <w:rPr>
          <w:rFonts w:cs="Arial"/>
          <w:spacing w:val="6"/>
          <w:sz w:val="26"/>
          <w:szCs w:val="24"/>
          <w:highlight w:val="yellow"/>
        </w:rPr>
      </w:pPr>
      <w:r w:rsidRPr="006F1C58">
        <w:rPr>
          <w:rFonts w:cs="Arial"/>
          <w:spacing w:val="6"/>
          <w:sz w:val="26"/>
          <w:szCs w:val="24"/>
        </w:rPr>
        <w:lastRenderedPageBreak/>
        <w:t xml:space="preserve">La ejecución del presupuesto del </w:t>
      </w:r>
      <w:r w:rsidR="001F5AEF">
        <w:rPr>
          <w:rFonts w:cs="Arial"/>
          <w:spacing w:val="6"/>
          <w:sz w:val="26"/>
          <w:szCs w:val="24"/>
        </w:rPr>
        <w:t>a</w:t>
      </w:r>
      <w:r w:rsidRPr="006F1C58">
        <w:rPr>
          <w:rFonts w:cs="Arial"/>
          <w:spacing w:val="6"/>
          <w:sz w:val="26"/>
          <w:szCs w:val="24"/>
        </w:rPr>
        <w:t>yuntamiento para 2014 y su comparación con 2013 presenta, entre otros, los siguientes datos económicos:</w:t>
      </w:r>
    </w:p>
    <w:tbl>
      <w:tblPr>
        <w:tblW w:w="8814" w:type="dxa"/>
        <w:jc w:val="center"/>
        <w:tblCellMar>
          <w:left w:w="70" w:type="dxa"/>
          <w:right w:w="70" w:type="dxa"/>
        </w:tblCellMar>
        <w:tblLook w:val="00A0" w:firstRow="1" w:lastRow="0" w:firstColumn="1" w:lastColumn="0" w:noHBand="0" w:noVBand="0"/>
      </w:tblPr>
      <w:tblGrid>
        <w:gridCol w:w="3822"/>
        <w:gridCol w:w="1664"/>
        <w:gridCol w:w="1664"/>
        <w:gridCol w:w="1664"/>
      </w:tblGrid>
      <w:tr w:rsidR="006F1C58" w:rsidRPr="006F1C58" w:rsidTr="00694246">
        <w:trPr>
          <w:trHeight w:val="255"/>
          <w:jc w:val="center"/>
        </w:trPr>
        <w:tc>
          <w:tcPr>
            <w:tcW w:w="3822"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w:hAnsi="Arial" w:cs="Arial"/>
                <w:spacing w:val="6"/>
                <w:sz w:val="18"/>
                <w:szCs w:val="18"/>
                <w:lang w:val="es-ES" w:eastAsia="es-ES"/>
              </w:rPr>
            </w:pPr>
            <w:r w:rsidRPr="006F1C58">
              <w:rPr>
                <w:rFonts w:ascii="Arial" w:hAnsi="Arial" w:cs="Arial"/>
                <w:spacing w:val="6"/>
                <w:sz w:val="18"/>
                <w:szCs w:val="18"/>
              </w:rPr>
              <w:br w:type="page"/>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6F1C58">
              <w:rPr>
                <w:rFonts w:ascii="Arial" w:hAnsi="Arial" w:cs="Arial"/>
                <w:bCs/>
                <w:spacing w:val="6"/>
                <w:sz w:val="18"/>
                <w:szCs w:val="18"/>
                <w:lang w:val="es-ES" w:eastAsia="es-ES"/>
              </w:rPr>
              <w:t>2013</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highlight w:val="yellow"/>
                <w:lang w:val="es-ES" w:eastAsia="es-ES"/>
              </w:rPr>
            </w:pPr>
            <w:r w:rsidRPr="006F1C58">
              <w:rPr>
                <w:rFonts w:ascii="Arial" w:hAnsi="Arial" w:cs="Arial"/>
                <w:bCs/>
                <w:spacing w:val="6"/>
                <w:sz w:val="18"/>
                <w:szCs w:val="18"/>
                <w:lang w:val="es-ES" w:eastAsia="es-ES"/>
              </w:rPr>
              <w:t>2014</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6F1C58">
              <w:rPr>
                <w:rFonts w:ascii="Arial" w:hAnsi="Arial" w:cs="Arial"/>
                <w:bCs/>
                <w:spacing w:val="6"/>
                <w:sz w:val="18"/>
                <w:szCs w:val="18"/>
                <w:lang w:val="es-ES" w:eastAsia="es-ES"/>
              </w:rPr>
              <w:t xml:space="preserve">% variación </w:t>
            </w:r>
          </w:p>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lang w:val="es-ES" w:eastAsia="es-ES"/>
              </w:rPr>
            </w:pPr>
            <w:r w:rsidRPr="006F1C58">
              <w:rPr>
                <w:rFonts w:ascii="Arial" w:hAnsi="Arial" w:cs="Arial"/>
                <w:bCs/>
                <w:spacing w:val="6"/>
                <w:sz w:val="18"/>
                <w:szCs w:val="18"/>
                <w:lang w:val="es-ES" w:eastAsia="es-ES"/>
              </w:rPr>
              <w:t>2014/2013</w:t>
            </w:r>
          </w:p>
        </w:tc>
      </w:tr>
      <w:tr w:rsidR="006F1C58" w:rsidRPr="006F1C58" w:rsidTr="00694246">
        <w:trPr>
          <w:trHeight w:val="198"/>
          <w:jc w:val="center"/>
        </w:trPr>
        <w:tc>
          <w:tcPr>
            <w:tcW w:w="3822"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Total Obligaciones reconocidas</w:t>
            </w:r>
          </w:p>
        </w:tc>
        <w:tc>
          <w:tcPr>
            <w:tcW w:w="1664"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11.355.310</w:t>
            </w:r>
          </w:p>
        </w:tc>
        <w:tc>
          <w:tcPr>
            <w:tcW w:w="1664" w:type="dxa"/>
            <w:tcBorders>
              <w:top w:val="single" w:sz="4"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12.474.725</w:t>
            </w:r>
          </w:p>
        </w:tc>
        <w:tc>
          <w:tcPr>
            <w:tcW w:w="1664" w:type="dxa"/>
            <w:tcBorders>
              <w:top w:val="single" w:sz="4"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Total Derechos liquidados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11.073.146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10.755.287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ejecución gastos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73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69</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-5</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cumplimiento ingresos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71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60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-15</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pagos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93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94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de cobros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94</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92</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-2</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Gastos corrientes  (1a 4)</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10.836.412</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10.762.134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Gastos de funcionamiento (1, 2 y 4)</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10.836.412</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10.762.134</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Gastos en inversiones (6 y 7)</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500.091</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1.694.090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339</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Gastos operaciones financieras (8 y 9)</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18.808</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18.500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-2</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Ingresos corrientes (1 a 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10.766.416</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10.681.090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Ingreso tributarios (1 al 3)</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6.021.695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6.282.450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4</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Ingresos de capital  (6 y 7)</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280.245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13.000</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-95</w:t>
            </w:r>
          </w:p>
        </w:tc>
      </w:tr>
      <w:tr w:rsidR="006F1C58" w:rsidRPr="006F1C58" w:rsidTr="00694246">
        <w:trPr>
          <w:trHeight w:val="198"/>
          <w:jc w:val="center"/>
        </w:trPr>
        <w:tc>
          <w:tcPr>
            <w:tcW w:w="3822"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Ingresos operaciones financieras (8 y 9)</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26.485</w:t>
            </w:r>
          </w:p>
        </w:tc>
        <w:tc>
          <w:tcPr>
            <w:tcW w:w="1664" w:type="dxa"/>
            <w:tcBorders>
              <w:top w:val="single" w:sz="2" w:space="0" w:color="auto"/>
              <w:bottom w:val="single" w:sz="2" w:space="0" w:color="auto"/>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18.018</w:t>
            </w:r>
          </w:p>
        </w:tc>
        <w:tc>
          <w:tcPr>
            <w:tcW w:w="1664" w:type="dxa"/>
            <w:tcBorders>
              <w:top w:val="single" w:sz="2" w:space="0" w:color="auto"/>
              <w:bottom w:val="single" w:sz="2" w:space="0" w:color="auto"/>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-33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xml:space="preserve">% Dependencias de subvenciones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41</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Ingresos tributarios sobre gastos corrientes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56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58</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4</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xml:space="preserve">Saldo Presupuestario No Financiero </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-289.842</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-1.718.957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-593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Resultado presupuestario ajustado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486.983</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64.503</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-87</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Ahorro bruto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-69.996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-37.866</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Carga financiera (3 y 9)</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Ahorro neto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-69.996</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-37.866</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Nivel de endeudamiento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0</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Límite de endeudamiento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-0,65</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-0,37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Capacidad de endeudamiento</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-0,65</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-0,37</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43</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Remanente de Tesorería Total</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27.516.878</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25.739.789</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-6</w:t>
            </w:r>
          </w:p>
        </w:tc>
      </w:tr>
      <w:tr w:rsidR="006F1C58" w:rsidRPr="006F1C58" w:rsidTr="00694246">
        <w:trPr>
          <w:trHeight w:val="198"/>
          <w:jc w:val="center"/>
        </w:trPr>
        <w:tc>
          <w:tcPr>
            <w:tcW w:w="3822"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Remanente Tesorería para gastos generales</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2.368.321</w:t>
            </w:r>
          </w:p>
        </w:tc>
        <w:tc>
          <w:tcPr>
            <w:tcW w:w="1664" w:type="dxa"/>
            <w:tcBorders>
              <w:top w:val="single" w:sz="2" w:space="0" w:color="auto"/>
              <w:left w:val="nil"/>
              <w:bottom w:val="single" w:sz="2"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2.155.964</w:t>
            </w:r>
          </w:p>
        </w:tc>
        <w:tc>
          <w:tcPr>
            <w:tcW w:w="1664" w:type="dxa"/>
            <w:tcBorders>
              <w:top w:val="single" w:sz="2" w:space="0" w:color="auto"/>
              <w:left w:val="nil"/>
              <w:bottom w:val="single" w:sz="2"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-9</w:t>
            </w:r>
          </w:p>
        </w:tc>
      </w:tr>
      <w:tr w:rsidR="006F1C58" w:rsidRPr="006F1C58" w:rsidTr="00694246">
        <w:trPr>
          <w:trHeight w:val="198"/>
          <w:jc w:val="center"/>
        </w:trPr>
        <w:tc>
          <w:tcPr>
            <w:tcW w:w="3822"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rPr>
                <w:rFonts w:ascii="Arial Narrow" w:hAnsi="Arial Narrow"/>
                <w:spacing w:val="6"/>
              </w:rPr>
            </w:pPr>
            <w:r w:rsidRPr="006F1C58">
              <w:rPr>
                <w:rFonts w:ascii="Arial Narrow" w:hAnsi="Arial Narrow"/>
                <w:spacing w:val="6"/>
              </w:rPr>
              <w:t xml:space="preserve">Deuda viva </w:t>
            </w:r>
          </w:p>
        </w:tc>
        <w:tc>
          <w:tcPr>
            <w:tcW w:w="1664"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4" w:space="0" w:color="auto"/>
              <w:right w:val="nil"/>
            </w:tcBorders>
            <w:vAlign w:val="center"/>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F1C58">
              <w:rPr>
                <w:rFonts w:ascii="Arial Narrow" w:hAnsi="Arial Narrow"/>
                <w:spacing w:val="6"/>
              </w:rPr>
              <w:t>0</w:t>
            </w:r>
          </w:p>
        </w:tc>
        <w:tc>
          <w:tcPr>
            <w:tcW w:w="1664" w:type="dxa"/>
            <w:tcBorders>
              <w:top w:val="single" w:sz="2" w:space="0" w:color="auto"/>
              <w:left w:val="nil"/>
              <w:bottom w:val="single" w:sz="4" w:space="0" w:color="auto"/>
              <w:right w:val="nil"/>
            </w:tcBorders>
          </w:tcPr>
          <w:p w:rsidR="006F1C58" w:rsidRPr="006F1C58" w:rsidRDefault="006F1C58" w:rsidP="006F1C58">
            <w:pPr>
              <w:keepLines/>
              <w:tabs>
                <w:tab w:val="right" w:pos="2835"/>
                <w:tab w:val="right" w:pos="3969"/>
                <w:tab w:val="right" w:pos="5103"/>
                <w:tab w:val="right" w:pos="6237"/>
                <w:tab w:val="right" w:pos="7371"/>
              </w:tabs>
              <w:spacing w:after="0"/>
              <w:ind w:firstLine="0"/>
              <w:jc w:val="right"/>
              <w:rPr>
                <w:rFonts w:ascii="Arial Narrow" w:hAnsi="Arial Narrow"/>
                <w:spacing w:val="6"/>
                <w:highlight w:val="yellow"/>
              </w:rPr>
            </w:pPr>
            <w:r w:rsidRPr="006F1C58">
              <w:rPr>
                <w:rFonts w:ascii="Arial Narrow" w:hAnsi="Arial Narrow"/>
                <w:spacing w:val="6"/>
              </w:rPr>
              <w:t>0</w:t>
            </w:r>
          </w:p>
        </w:tc>
      </w:tr>
    </w:tbl>
    <w:p w:rsidR="006F1C58" w:rsidRPr="006F1C58" w:rsidRDefault="006F1C58" w:rsidP="006F1C58">
      <w:pPr>
        <w:tabs>
          <w:tab w:val="center" w:pos="2835"/>
          <w:tab w:val="center" w:pos="3969"/>
          <w:tab w:val="center" w:pos="5103"/>
          <w:tab w:val="center" w:pos="6237"/>
          <w:tab w:val="center" w:pos="7371"/>
        </w:tabs>
        <w:spacing w:before="240"/>
        <w:ind w:firstLine="284"/>
        <w:rPr>
          <w:rFonts w:cs="Arial"/>
          <w:spacing w:val="6"/>
          <w:sz w:val="26"/>
          <w:szCs w:val="24"/>
        </w:rPr>
      </w:pPr>
      <w:r w:rsidRPr="006F1C58">
        <w:rPr>
          <w:rFonts w:cs="Arial"/>
          <w:spacing w:val="6"/>
          <w:sz w:val="26"/>
          <w:szCs w:val="24"/>
        </w:rPr>
        <w:t xml:space="preserve">En 2014, el </w:t>
      </w:r>
      <w:r w:rsidR="001F5AEF">
        <w:rPr>
          <w:rFonts w:cs="Arial"/>
          <w:spacing w:val="6"/>
          <w:sz w:val="26"/>
          <w:szCs w:val="24"/>
        </w:rPr>
        <w:t>a</w:t>
      </w:r>
      <w:r w:rsidRPr="006F1C58">
        <w:rPr>
          <w:rFonts w:cs="Arial"/>
          <w:spacing w:val="6"/>
          <w:sz w:val="26"/>
          <w:szCs w:val="24"/>
        </w:rPr>
        <w:t xml:space="preserve">yuntamiento ha gastado un diez por ciento más que en 2013, es decir, 1.119.415 euros más. Este aumento se explica fundamentalmente por el aumento de los gastos en inversiones, que aumentan en un 339 por ciento. </w:t>
      </w:r>
    </w:p>
    <w:p w:rsidR="006F1C58" w:rsidRPr="006F1C58" w:rsidRDefault="006F1C58" w:rsidP="006F1C58">
      <w:pPr>
        <w:pStyle w:val="texto"/>
      </w:pPr>
      <w:r w:rsidRPr="006F1C58">
        <w:t xml:space="preserve">Debemos poner de manifiesto que </w:t>
      </w:r>
      <w:r w:rsidR="00D70724">
        <w:t xml:space="preserve">en </w:t>
      </w:r>
      <w:r w:rsidRPr="006F1C58">
        <w:t xml:space="preserve">el ejercicio 2013 el </w:t>
      </w:r>
      <w:r w:rsidR="008677CA">
        <w:t>a</w:t>
      </w:r>
      <w:r w:rsidRPr="006F1C58">
        <w:t>yuntamiento d</w:t>
      </w:r>
      <w:r w:rsidRPr="006F1C58">
        <w:t>e</w:t>
      </w:r>
      <w:r w:rsidRPr="006F1C58">
        <w:t xml:space="preserve">volvió </w:t>
      </w:r>
      <w:proofErr w:type="spellStart"/>
      <w:r w:rsidRPr="006F1C58">
        <w:t>ICIOs</w:t>
      </w:r>
      <w:proofErr w:type="spellEnd"/>
      <w:r w:rsidRPr="006F1C58">
        <w:t xml:space="preserve"> girados y cobrados en ejercicios anteriores por un importe de 377.000 euros, de los cuales 290.000 euros se han registrado en el capítulo de gastos por transferencias corrientes y los restantes 87.000 euros como un menor ingreso en el capítulo de impuestos indirectos. Estas devoluciones deben ser tenidas en cuenta en la comparación 2014/2013 de los distintos estados fina</w:t>
      </w:r>
      <w:r w:rsidRPr="006F1C58">
        <w:t>n</w:t>
      </w:r>
      <w:r w:rsidRPr="006F1C58">
        <w:t xml:space="preserve">cieros del </w:t>
      </w:r>
      <w:r w:rsidR="008677CA">
        <w:t>a</w:t>
      </w:r>
      <w:r w:rsidRPr="006F1C58">
        <w:t>yuntamiento (resultado presupuestario, niveles y límites de ende</w:t>
      </w:r>
      <w:r w:rsidRPr="006F1C58">
        <w:t>u</w:t>
      </w:r>
      <w:r w:rsidRPr="006F1C58">
        <w:t>damiento etc.)</w:t>
      </w:r>
    </w:p>
    <w:p w:rsidR="006F1C58" w:rsidRPr="006F1C58" w:rsidRDefault="006F1C58" w:rsidP="006F1C58">
      <w:pPr>
        <w:pStyle w:val="texto"/>
        <w:rPr>
          <w:highlight w:val="yellow"/>
        </w:rPr>
      </w:pPr>
      <w:r w:rsidRPr="006F1C58">
        <w:t>En cuanto a los ingresos, el descenso ha sido del tres por ciento sobre el ejercicio anterior. El capítulo que presenta un mayor descenso es el de transf</w:t>
      </w:r>
      <w:r w:rsidRPr="006F1C58">
        <w:t>e</w:t>
      </w:r>
      <w:r w:rsidRPr="006F1C58">
        <w:t xml:space="preserve">rencias de capital que </w:t>
      </w:r>
      <w:r w:rsidR="00D30DBA">
        <w:t xml:space="preserve">no tiene ejecución en 2014 y fueron </w:t>
      </w:r>
      <w:r w:rsidRPr="006F1C58">
        <w:t>280.000 euros en 2013; este descenso se debe a la ausencia en 2014 de subvenciones del G</w:t>
      </w:r>
      <w:r w:rsidRPr="006F1C58">
        <w:t>o</w:t>
      </w:r>
      <w:r w:rsidRPr="006F1C58">
        <w:t>bierno de Navarra. También presenta un descenso importante el capítulo de i</w:t>
      </w:r>
      <w:r w:rsidRPr="006F1C58">
        <w:t>n</w:t>
      </w:r>
      <w:r w:rsidRPr="006F1C58">
        <w:lastRenderedPageBreak/>
        <w:t>gresos patrimoniales</w:t>
      </w:r>
      <w:r w:rsidR="00F77580">
        <w:t>,</w:t>
      </w:r>
      <w:r w:rsidRPr="006F1C58">
        <w:t xml:space="preserve"> que pasa de 473.000 euros en 2013 a 43.000 euros en 2014 debido al continuado descenso de los intereses que las entidades bancarias ofrecen por las imposiciones a plazo fijo. Estos descensos contrastan con el i</w:t>
      </w:r>
      <w:r w:rsidRPr="006F1C58">
        <w:t>n</w:t>
      </w:r>
      <w:r w:rsidRPr="006F1C58">
        <w:t>cremento del capítulo de impuestos directos, que pasa de 3,6 millones en 2013 a 3,8 millones en 2014, debido fundamentalmente al incremento en la recaud</w:t>
      </w:r>
      <w:r w:rsidRPr="006F1C58">
        <w:t>a</w:t>
      </w:r>
      <w:r w:rsidRPr="006F1C58">
        <w:t>ción en impuestos por plusvalías y contribución urbana.</w:t>
      </w:r>
    </w:p>
    <w:p w:rsidR="006F1C58" w:rsidRPr="006F1C58" w:rsidRDefault="006F1C58" w:rsidP="006F1C58">
      <w:pPr>
        <w:pStyle w:val="texto"/>
        <w:rPr>
          <w:highlight w:val="yellow"/>
        </w:rPr>
      </w:pPr>
      <w:r w:rsidRPr="006F1C58">
        <w:t xml:space="preserve">Los gastos de naturaleza corriente disminuyen un uno por ciento, en tanto que los ingresos corrientes se han reducido un uno por ciento. El descenso de gastos corrientes se explica por el capítulo de transferencias corrientes. En cuanto a los ingresos, su disminución se justifica por el descenso generalizado en todos los capítulos de ingreso corriente, excepto el de impuestos directos que incrementa su recaudación en un </w:t>
      </w:r>
      <w:r w:rsidR="00AC7BBE">
        <w:t>siete</w:t>
      </w:r>
      <w:r w:rsidRPr="006F1C58">
        <w:t xml:space="preserve"> por ciento y tasas y otros ingresos y transferencias corrientes que se incrementan en un </w:t>
      </w:r>
      <w:r w:rsidR="00AC7BBE">
        <w:t>dos</w:t>
      </w:r>
      <w:r w:rsidRPr="006F1C58">
        <w:t xml:space="preserve"> y un </w:t>
      </w:r>
      <w:r w:rsidR="00AC7BBE">
        <w:t xml:space="preserve">tres </w:t>
      </w:r>
      <w:r w:rsidRPr="006F1C58">
        <w:t xml:space="preserve"> por ciento, respectivamente.</w:t>
      </w:r>
    </w:p>
    <w:p w:rsidR="006F1C58" w:rsidRPr="006F1C58" w:rsidRDefault="006F1C58" w:rsidP="006F1C58">
      <w:pPr>
        <w:pStyle w:val="texto"/>
      </w:pPr>
      <w:r w:rsidRPr="006F1C58">
        <w:t>El saldo presupuestario no financiero es negativo en 1.718.957 euros, y el año anterior tam</w:t>
      </w:r>
      <w:r w:rsidR="00131164">
        <w:t>bién negativo en 290.000 euros.</w:t>
      </w:r>
    </w:p>
    <w:p w:rsidR="006F1C58" w:rsidRPr="006F1C58" w:rsidRDefault="006F1C58" w:rsidP="006F1C58">
      <w:pPr>
        <w:pStyle w:val="texto"/>
      </w:pPr>
      <w:r w:rsidRPr="006F1C58">
        <w:t>El resultado presupuestario ajustado presenta un superávit al cierre del eje</w:t>
      </w:r>
      <w:r w:rsidRPr="006F1C58">
        <w:t>r</w:t>
      </w:r>
      <w:r w:rsidRPr="006F1C58">
        <w:t>cicio de 64.503 euros, originado por la financiación de gastos del ejercicio por importe de 1,8 millones de euros mediante remanente de tesorería. En 2013 el resultado fue de 0,5 millones de euros de superávit.</w:t>
      </w:r>
    </w:p>
    <w:p w:rsidR="006F1C58" w:rsidRPr="006F1C58" w:rsidRDefault="006F1C58" w:rsidP="006F1C58">
      <w:pPr>
        <w:pStyle w:val="texto"/>
        <w:rPr>
          <w:highlight w:val="yellow"/>
        </w:rPr>
      </w:pPr>
      <w:r w:rsidRPr="006F1C58">
        <w:t>Ante la ausencia en los años 2013 y 2014 de ingresos procedentes de actu</w:t>
      </w:r>
      <w:r w:rsidRPr="006F1C58">
        <w:t>a</w:t>
      </w:r>
      <w:r w:rsidRPr="006F1C58">
        <w:t>ciones urbanísticas, los gastos de funcionamiento son mayores que los ingresos corrientes (70.000 en 2013 y 38.000 en 2014). No obstante, los ingresos obt</w:t>
      </w:r>
      <w:r w:rsidRPr="006F1C58">
        <w:t>e</w:t>
      </w:r>
      <w:r w:rsidRPr="006F1C58">
        <w:t xml:space="preserve">nidos en años anteriores le permiten mantener un remanente de tesorería por recursos afectos de 23,4 millones y un remanente de libre disposición de 2,1 millones. El </w:t>
      </w:r>
      <w:r w:rsidR="008677CA">
        <w:t>a</w:t>
      </w:r>
      <w:r w:rsidRPr="006F1C58">
        <w:t>yuntamiento no tiene deuda a largo plazo.</w:t>
      </w:r>
    </w:p>
    <w:p w:rsidR="006F1C58" w:rsidRPr="006F1C58" w:rsidRDefault="006F1C58" w:rsidP="006F1C58">
      <w:pPr>
        <w:pStyle w:val="texto"/>
      </w:pPr>
      <w:r w:rsidRPr="006F1C58">
        <w:t>El efectivo y otros activos líquidos equivalentes del balance consolidado a 31 de diciembre de 2014 ascienden a 25,7 millones.</w:t>
      </w:r>
    </w:p>
    <w:p w:rsidR="00642BAB" w:rsidRDefault="00642BAB">
      <w:pPr>
        <w:spacing w:after="0"/>
        <w:ind w:firstLine="0"/>
        <w:jc w:val="left"/>
        <w:rPr>
          <w:spacing w:val="6"/>
          <w:sz w:val="26"/>
          <w:szCs w:val="24"/>
          <w:lang w:val="es-ES"/>
        </w:rPr>
      </w:pPr>
      <w:r>
        <w:rPr>
          <w:lang w:val="es-ES"/>
        </w:rPr>
        <w:br w:type="page"/>
      </w:r>
    </w:p>
    <w:p w:rsidR="006F1C58" w:rsidRDefault="006F1C58" w:rsidP="006F1C58">
      <w:pPr>
        <w:pStyle w:val="texto"/>
        <w:rPr>
          <w:lang w:val="es-ES"/>
        </w:rPr>
      </w:pPr>
      <w:r w:rsidRPr="006F1C58">
        <w:rPr>
          <w:lang w:val="es-ES"/>
        </w:rPr>
        <w:lastRenderedPageBreak/>
        <w:t xml:space="preserve">La evolución de los ingresos y gastos del Ayuntamiento de </w:t>
      </w:r>
      <w:proofErr w:type="spellStart"/>
      <w:r w:rsidR="00131164">
        <w:rPr>
          <w:lang w:val="es-ES"/>
        </w:rPr>
        <w:t>Zizur</w:t>
      </w:r>
      <w:proofErr w:type="spellEnd"/>
      <w:r w:rsidR="00131164">
        <w:rPr>
          <w:lang w:val="es-ES"/>
        </w:rPr>
        <w:t xml:space="preserve"> Mayor</w:t>
      </w:r>
      <w:r w:rsidRPr="006F1C58">
        <w:rPr>
          <w:lang w:val="es-ES"/>
        </w:rPr>
        <w:t xml:space="preserve"> en el período 2006-2014 ha sido la siguiente:</w:t>
      </w:r>
    </w:p>
    <w:p w:rsidR="00131164" w:rsidRPr="00F40EF8" w:rsidRDefault="00131164" w:rsidP="00131164">
      <w:pPr>
        <w:spacing w:before="240" w:after="240"/>
        <w:ind w:left="57" w:firstLine="0"/>
        <w:jc w:val="center"/>
        <w:rPr>
          <w:rFonts w:ascii="Arial" w:hAnsi="Arial"/>
          <w:spacing w:val="6"/>
          <w:szCs w:val="24"/>
        </w:rPr>
      </w:pPr>
      <w:r w:rsidRPr="00F40EF8">
        <w:rPr>
          <w:rFonts w:ascii="Arial" w:hAnsi="Arial"/>
          <w:spacing w:val="6"/>
          <w:szCs w:val="24"/>
        </w:rPr>
        <w:t>Ingresos (derechos reconocidos netos)</w:t>
      </w:r>
    </w:p>
    <w:tbl>
      <w:tblPr>
        <w:tblW w:w="9849" w:type="dxa"/>
        <w:jc w:val="center"/>
        <w:tblInd w:w="55" w:type="dxa"/>
        <w:tblLayout w:type="fixed"/>
        <w:tblCellMar>
          <w:left w:w="70" w:type="dxa"/>
          <w:right w:w="70" w:type="dxa"/>
        </w:tblCellMar>
        <w:tblLook w:val="04A0" w:firstRow="1" w:lastRow="0" w:firstColumn="1" w:lastColumn="0" w:noHBand="0" w:noVBand="1"/>
      </w:tblPr>
      <w:tblGrid>
        <w:gridCol w:w="325"/>
        <w:gridCol w:w="2182"/>
        <w:gridCol w:w="815"/>
        <w:gridCol w:w="816"/>
        <w:gridCol w:w="816"/>
        <w:gridCol w:w="816"/>
        <w:gridCol w:w="815"/>
        <w:gridCol w:w="816"/>
        <w:gridCol w:w="816"/>
        <w:gridCol w:w="816"/>
        <w:gridCol w:w="816"/>
      </w:tblGrid>
      <w:tr w:rsidR="00131164" w:rsidRPr="00945438" w:rsidTr="00131164">
        <w:trPr>
          <w:trHeight w:val="255"/>
          <w:jc w:val="center"/>
        </w:trPr>
        <w:tc>
          <w:tcPr>
            <w:tcW w:w="32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55" w:right="-56" w:firstLine="0"/>
              <w:jc w:val="center"/>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Cap.</w:t>
            </w:r>
          </w:p>
        </w:tc>
        <w:tc>
          <w:tcPr>
            <w:tcW w:w="2182"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firstLine="0"/>
              <w:jc w:val="lef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Denominación</w:t>
            </w:r>
          </w:p>
        </w:tc>
        <w:tc>
          <w:tcPr>
            <w:tcW w:w="81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2006</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2007</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2008</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2009</w:t>
            </w:r>
          </w:p>
        </w:tc>
        <w:tc>
          <w:tcPr>
            <w:tcW w:w="815"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2010</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2011</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2012</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2013</w:t>
            </w:r>
          </w:p>
        </w:tc>
        <w:tc>
          <w:tcPr>
            <w:tcW w:w="816" w:type="dxa"/>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84" w:right="-61"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2014</w:t>
            </w:r>
          </w:p>
        </w:tc>
      </w:tr>
      <w:tr w:rsidR="00131164" w:rsidRPr="00945438" w:rsidTr="00131164">
        <w:trPr>
          <w:trHeight w:val="198"/>
          <w:jc w:val="center"/>
        </w:trPr>
        <w:tc>
          <w:tcPr>
            <w:tcW w:w="32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w:t>
            </w:r>
          </w:p>
        </w:tc>
        <w:tc>
          <w:tcPr>
            <w:tcW w:w="2182"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Impuesto directos</w:t>
            </w:r>
          </w:p>
        </w:tc>
        <w:tc>
          <w:tcPr>
            <w:tcW w:w="81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2.743.759</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2.316.514</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2.671.586</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2.637.639</w:t>
            </w:r>
          </w:p>
        </w:tc>
        <w:tc>
          <w:tcPr>
            <w:tcW w:w="815"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3.010.842</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3.120.865</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3.128.282</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3.601.424</w:t>
            </w:r>
          </w:p>
        </w:tc>
        <w:tc>
          <w:tcPr>
            <w:tcW w:w="816" w:type="dxa"/>
            <w:tcBorders>
              <w:top w:val="single" w:sz="4"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3.842.511</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Impuesto indirectos</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54.357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4.699.970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167.149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36.388</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286.946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2.624.633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131.747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51.946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24.291</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 xml:space="preserve">Tasas, precios </w:t>
            </w:r>
            <w:proofErr w:type="spellStart"/>
            <w:r w:rsidRPr="00945438">
              <w:rPr>
                <w:rFonts w:ascii="Arial Narrow" w:hAnsi="Arial Narrow" w:cs="Calibri"/>
                <w:color w:val="000000"/>
                <w:sz w:val="16"/>
                <w:szCs w:val="16"/>
                <w:lang w:val="es-ES" w:eastAsia="es-ES"/>
              </w:rPr>
              <w:t>públs</w:t>
            </w:r>
            <w:proofErr w:type="spellEnd"/>
            <w:r w:rsidRPr="00945438">
              <w:rPr>
                <w:rFonts w:ascii="Arial Narrow" w:hAnsi="Arial Narrow" w:cs="Calibri"/>
                <w:color w:val="000000"/>
                <w:sz w:val="16"/>
                <w:szCs w:val="16"/>
                <w:lang w:val="es-ES" w:eastAsia="es-ES"/>
              </w:rPr>
              <w:t xml:space="preserve">. </w:t>
            </w:r>
            <w:proofErr w:type="gramStart"/>
            <w:r w:rsidRPr="00945438">
              <w:rPr>
                <w:rFonts w:ascii="Arial Narrow" w:hAnsi="Arial Narrow" w:cs="Calibri"/>
                <w:color w:val="000000"/>
                <w:sz w:val="16"/>
                <w:szCs w:val="16"/>
                <w:lang w:val="es-ES" w:eastAsia="es-ES"/>
              </w:rPr>
              <w:t>y</w:t>
            </w:r>
            <w:proofErr w:type="gramEnd"/>
            <w:r w:rsidRPr="00945438">
              <w:rPr>
                <w:rFonts w:ascii="Arial Narrow" w:hAnsi="Arial Narrow" w:cs="Calibri"/>
                <w:color w:val="000000"/>
                <w:sz w:val="16"/>
                <w:szCs w:val="16"/>
                <w:lang w:val="es-ES" w:eastAsia="es-ES"/>
              </w:rPr>
              <w:t xml:space="preserve"> otros </w:t>
            </w:r>
            <w:proofErr w:type="spellStart"/>
            <w:r w:rsidRPr="00945438">
              <w:rPr>
                <w:rFonts w:ascii="Arial Narrow" w:hAnsi="Arial Narrow" w:cs="Calibri"/>
                <w:color w:val="000000"/>
                <w:sz w:val="16"/>
                <w:szCs w:val="16"/>
                <w:lang w:val="es-ES" w:eastAsia="es-ES"/>
              </w:rPr>
              <w:t>ingrs</w:t>
            </w:r>
            <w:proofErr w:type="spellEnd"/>
            <w:r w:rsidRPr="00945438">
              <w:rPr>
                <w:rFonts w:ascii="Arial Narrow" w:hAnsi="Arial Narrow" w:cs="Calibri"/>
                <w:color w:val="000000"/>
                <w:sz w:val="16"/>
                <w:szCs w:val="16"/>
                <w:lang w:val="es-ES" w:eastAsia="es-ES"/>
              </w:rPr>
              <w:t>.</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3.012.410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2.683.937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2.688.870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2.677.558</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2.607.964</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2.352.152</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2.427.213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2.368.325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2.415.648</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Transferencias corrientes</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3.930.759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4.110.296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4.610.758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4.575.991</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4.932.147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4.310.629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4.434.786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4.271.858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4.398.640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5</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proofErr w:type="spellStart"/>
            <w:r w:rsidRPr="00945438">
              <w:rPr>
                <w:rFonts w:ascii="Arial Narrow" w:hAnsi="Arial Narrow" w:cs="Calibri"/>
                <w:color w:val="000000"/>
                <w:sz w:val="16"/>
                <w:szCs w:val="16"/>
                <w:lang w:val="es-ES" w:eastAsia="es-ES"/>
              </w:rPr>
              <w:t>Ingrs</w:t>
            </w:r>
            <w:proofErr w:type="spellEnd"/>
            <w:r>
              <w:rPr>
                <w:rFonts w:ascii="Arial Narrow" w:hAnsi="Arial Narrow" w:cs="Calibri"/>
                <w:color w:val="000000"/>
                <w:sz w:val="16"/>
                <w:szCs w:val="16"/>
                <w:lang w:val="es-ES" w:eastAsia="es-ES"/>
              </w:rPr>
              <w:t>.</w:t>
            </w:r>
            <w:r w:rsidRPr="00945438">
              <w:rPr>
                <w:rFonts w:ascii="Arial Narrow" w:hAnsi="Arial Narrow" w:cs="Calibri"/>
                <w:color w:val="000000"/>
                <w:sz w:val="16"/>
                <w:szCs w:val="16"/>
                <w:lang w:val="es-ES" w:eastAsia="es-ES"/>
              </w:rPr>
              <w:t xml:space="preserve"> </w:t>
            </w:r>
            <w:proofErr w:type="spellStart"/>
            <w:proofErr w:type="gramStart"/>
            <w:r w:rsidRPr="00945438">
              <w:rPr>
                <w:rFonts w:ascii="Arial Narrow" w:hAnsi="Arial Narrow" w:cs="Calibri"/>
                <w:color w:val="000000"/>
                <w:sz w:val="16"/>
                <w:szCs w:val="16"/>
                <w:lang w:val="es-ES" w:eastAsia="es-ES"/>
              </w:rPr>
              <w:t>patrim</w:t>
            </w:r>
            <w:proofErr w:type="spellEnd"/>
            <w:proofErr w:type="gramEnd"/>
            <w:r w:rsidRPr="00945438">
              <w:rPr>
                <w:rFonts w:ascii="Arial Narrow" w:hAnsi="Arial Narrow" w:cs="Calibri"/>
                <w:color w:val="000000"/>
                <w:sz w:val="16"/>
                <w:szCs w:val="16"/>
                <w:lang w:val="es-ES" w:eastAsia="es-ES"/>
              </w:rPr>
              <w:t xml:space="preserve">. </w:t>
            </w:r>
            <w:proofErr w:type="gramStart"/>
            <w:r w:rsidRPr="00945438">
              <w:rPr>
                <w:rFonts w:ascii="Arial Narrow" w:hAnsi="Arial Narrow" w:cs="Calibri"/>
                <w:color w:val="000000"/>
                <w:sz w:val="16"/>
                <w:szCs w:val="16"/>
                <w:lang w:val="es-ES" w:eastAsia="es-ES"/>
              </w:rPr>
              <w:t>y</w:t>
            </w:r>
            <w:proofErr w:type="gramEnd"/>
            <w:r w:rsidRPr="00945438">
              <w:rPr>
                <w:rFonts w:ascii="Arial Narrow" w:hAnsi="Arial Narrow" w:cs="Calibri"/>
                <w:color w:val="000000"/>
                <w:sz w:val="16"/>
                <w:szCs w:val="16"/>
                <w:lang w:val="es-ES" w:eastAsia="es-ES"/>
              </w:rPr>
              <w:t xml:space="preserve"> </w:t>
            </w:r>
            <w:proofErr w:type="spellStart"/>
            <w:r w:rsidRPr="00945438">
              <w:rPr>
                <w:rFonts w:ascii="Arial Narrow" w:hAnsi="Arial Narrow" w:cs="Calibri"/>
                <w:color w:val="000000"/>
                <w:sz w:val="16"/>
                <w:szCs w:val="16"/>
                <w:lang w:val="es-ES" w:eastAsia="es-ES"/>
              </w:rPr>
              <w:t>aprov</w:t>
            </w:r>
            <w:proofErr w:type="spellEnd"/>
            <w:r w:rsidRPr="00945438">
              <w:rPr>
                <w:rFonts w:ascii="Arial Narrow" w:hAnsi="Arial Narrow" w:cs="Calibri"/>
                <w:color w:val="000000"/>
                <w:sz w:val="16"/>
                <w:szCs w:val="16"/>
                <w:lang w:val="es-ES" w:eastAsia="es-ES"/>
              </w:rPr>
              <w:t>. comunales</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895.818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1.204.503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1.895.093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703.802</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349.825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492.153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706.481</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472.863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43.178</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6</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Enajenación de inversiones reales</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22.060.247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94.996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9.359</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13.000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7</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Transferencias a la entidad</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20.555.235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9.565.916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4.807.736</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2.928.347</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1.881.198</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390.217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949.947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280.245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r>
      <w:tr w:rsidR="00131164" w:rsidRPr="00945438" w:rsidTr="00131164">
        <w:trPr>
          <w:trHeight w:val="198"/>
          <w:jc w:val="center"/>
        </w:trPr>
        <w:tc>
          <w:tcPr>
            <w:tcW w:w="32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8</w:t>
            </w:r>
          </w:p>
        </w:tc>
        <w:tc>
          <w:tcPr>
            <w:tcW w:w="2182"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Activos financieros</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5.075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13.660</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20.839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16.381</w:t>
            </w:r>
          </w:p>
        </w:tc>
        <w:tc>
          <w:tcPr>
            <w:tcW w:w="815"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20.907</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10.409</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17.623</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26.485</w:t>
            </w:r>
          </w:p>
        </w:tc>
        <w:tc>
          <w:tcPr>
            <w:tcW w:w="816" w:type="dxa"/>
            <w:tcBorders>
              <w:top w:val="single" w:sz="2" w:space="0" w:color="auto"/>
              <w:left w:val="nil"/>
              <w:bottom w:val="single" w:sz="2"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18.019</w:t>
            </w:r>
          </w:p>
        </w:tc>
      </w:tr>
      <w:tr w:rsidR="00131164" w:rsidRPr="00945438" w:rsidTr="00694246">
        <w:trPr>
          <w:trHeight w:val="198"/>
          <w:jc w:val="center"/>
        </w:trPr>
        <w:tc>
          <w:tcPr>
            <w:tcW w:w="32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27" w:right="-56" w:firstLine="0"/>
              <w:jc w:val="center"/>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9</w:t>
            </w:r>
          </w:p>
        </w:tc>
        <w:tc>
          <w:tcPr>
            <w:tcW w:w="2182"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firstLine="0"/>
              <w:jc w:val="lef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Pasivos financieros</w:t>
            </w:r>
          </w:p>
        </w:tc>
        <w:tc>
          <w:tcPr>
            <w:tcW w:w="81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5"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c>
          <w:tcPr>
            <w:tcW w:w="816" w:type="dxa"/>
            <w:tcBorders>
              <w:top w:val="single" w:sz="2" w:space="0" w:color="auto"/>
              <w:left w:val="nil"/>
              <w:bottom w:val="single" w:sz="4" w:space="0" w:color="auto"/>
              <w:right w:val="nil"/>
            </w:tcBorders>
            <w:shd w:val="clear" w:color="auto" w:fill="auto"/>
            <w:noWrap/>
            <w:vAlign w:val="center"/>
            <w:hideMark/>
          </w:tcPr>
          <w:p w:rsidR="00131164" w:rsidRPr="00945438" w:rsidRDefault="00131164" w:rsidP="00131164">
            <w:pPr>
              <w:spacing w:after="0"/>
              <w:ind w:left="-84" w:right="-61" w:firstLine="0"/>
              <w:jc w:val="right"/>
              <w:rPr>
                <w:rFonts w:ascii="Arial Narrow" w:hAnsi="Arial Narrow" w:cs="Calibri"/>
                <w:color w:val="000000"/>
                <w:sz w:val="16"/>
                <w:szCs w:val="16"/>
                <w:lang w:val="es-ES" w:eastAsia="es-ES"/>
              </w:rPr>
            </w:pPr>
            <w:r w:rsidRPr="00945438">
              <w:rPr>
                <w:rFonts w:ascii="Arial Narrow" w:hAnsi="Arial Narrow" w:cs="Calibri"/>
                <w:color w:val="000000"/>
                <w:sz w:val="16"/>
                <w:szCs w:val="16"/>
                <w:lang w:val="es-ES" w:eastAsia="es-ES"/>
              </w:rPr>
              <w:t>0</w:t>
            </w:r>
          </w:p>
        </w:tc>
      </w:tr>
      <w:tr w:rsidR="00131164" w:rsidRPr="00F40EF8" w:rsidTr="00694246">
        <w:trPr>
          <w:trHeight w:val="255"/>
          <w:jc w:val="center"/>
        </w:trPr>
        <w:tc>
          <w:tcPr>
            <w:tcW w:w="32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27" w:right="-56" w:firstLine="0"/>
              <w:jc w:val="center"/>
              <w:rPr>
                <w:rFonts w:ascii="Arial" w:hAnsi="Arial" w:cs="Arial"/>
                <w:color w:val="000000"/>
                <w:sz w:val="14"/>
                <w:szCs w:val="14"/>
                <w:lang w:val="es-ES" w:eastAsia="es-ES"/>
              </w:rPr>
            </w:pPr>
          </w:p>
        </w:tc>
        <w:tc>
          <w:tcPr>
            <w:tcW w:w="2182"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firstLine="0"/>
              <w:jc w:val="left"/>
              <w:rPr>
                <w:rFonts w:ascii="Arial" w:hAnsi="Arial" w:cs="Arial"/>
                <w:color w:val="000000"/>
                <w:sz w:val="14"/>
                <w:szCs w:val="14"/>
                <w:lang w:val="es-ES" w:eastAsia="es-ES"/>
              </w:rPr>
            </w:pPr>
            <w:r w:rsidRPr="00F40EF8">
              <w:rPr>
                <w:rFonts w:ascii="Arial" w:hAnsi="Arial" w:cs="Arial"/>
                <w:color w:val="000000"/>
                <w:sz w:val="14"/>
                <w:szCs w:val="14"/>
                <w:lang w:val="es-ES" w:eastAsia="es-ES"/>
              </w:rPr>
              <w:t>Total</w:t>
            </w:r>
          </w:p>
        </w:tc>
        <w:tc>
          <w:tcPr>
            <w:tcW w:w="81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53.257.660</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24.689.792</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16.862.031</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13.585.469</w:t>
            </w:r>
          </w:p>
        </w:tc>
        <w:tc>
          <w:tcPr>
            <w:tcW w:w="815"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13.089.829</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13.301.058</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11.796.079</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11.073.146</w:t>
            </w:r>
          </w:p>
        </w:tc>
        <w:tc>
          <w:tcPr>
            <w:tcW w:w="816" w:type="dxa"/>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84" w:right="-61"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10.755.287</w:t>
            </w:r>
          </w:p>
        </w:tc>
      </w:tr>
    </w:tbl>
    <w:p w:rsidR="00131164" w:rsidRPr="00FF1C41" w:rsidRDefault="00131164" w:rsidP="00131164">
      <w:pPr>
        <w:tabs>
          <w:tab w:val="left" w:pos="505"/>
          <w:tab w:val="left" w:pos="3420"/>
          <w:tab w:val="left" w:pos="4295"/>
          <w:tab w:val="left" w:pos="5170"/>
          <w:tab w:val="left" w:pos="6045"/>
          <w:tab w:val="left" w:pos="6920"/>
          <w:tab w:val="left" w:pos="7795"/>
          <w:tab w:val="left" w:pos="8670"/>
          <w:tab w:val="left" w:pos="9545"/>
          <w:tab w:val="left" w:pos="10420"/>
        </w:tabs>
        <w:spacing w:after="0"/>
        <w:ind w:left="55" w:firstLine="0"/>
        <w:jc w:val="left"/>
        <w:rPr>
          <w:rFonts w:ascii="Calibri" w:hAnsi="Calibri" w:cs="Calibri"/>
          <w:color w:val="000000"/>
          <w:sz w:val="16"/>
          <w:szCs w:val="16"/>
          <w:lang w:val="es-ES" w:eastAsia="es-ES"/>
        </w:rPr>
      </w:pPr>
    </w:p>
    <w:p w:rsidR="00131164" w:rsidRPr="00F40EF8" w:rsidRDefault="00131164" w:rsidP="00131164">
      <w:pPr>
        <w:spacing w:before="240" w:after="240"/>
        <w:ind w:left="28" w:firstLine="0"/>
        <w:jc w:val="center"/>
        <w:rPr>
          <w:rFonts w:ascii="Arial" w:hAnsi="Arial"/>
          <w:spacing w:val="6"/>
          <w:szCs w:val="24"/>
        </w:rPr>
      </w:pPr>
      <w:r w:rsidRPr="00F40EF8">
        <w:rPr>
          <w:rFonts w:ascii="Arial" w:hAnsi="Arial"/>
          <w:spacing w:val="6"/>
          <w:szCs w:val="24"/>
        </w:rPr>
        <w:t>Gastos (obligaciones reconocidas netas)</w:t>
      </w:r>
    </w:p>
    <w:tbl>
      <w:tblPr>
        <w:tblW w:w="5558" w:type="pct"/>
        <w:jc w:val="center"/>
        <w:tblCellMar>
          <w:left w:w="70" w:type="dxa"/>
          <w:right w:w="70" w:type="dxa"/>
        </w:tblCellMar>
        <w:tblLook w:val="04A0" w:firstRow="1" w:lastRow="0" w:firstColumn="1" w:lastColumn="0" w:noHBand="0" w:noVBand="1"/>
      </w:tblPr>
      <w:tblGrid>
        <w:gridCol w:w="367"/>
        <w:gridCol w:w="2192"/>
        <w:gridCol w:w="818"/>
        <w:gridCol w:w="818"/>
        <w:gridCol w:w="818"/>
        <w:gridCol w:w="818"/>
        <w:gridCol w:w="820"/>
        <w:gridCol w:w="818"/>
        <w:gridCol w:w="818"/>
        <w:gridCol w:w="818"/>
        <w:gridCol w:w="820"/>
      </w:tblGrid>
      <w:tr w:rsidR="00131164" w:rsidRPr="00945438" w:rsidTr="00131164">
        <w:trPr>
          <w:trHeight w:val="255"/>
          <w:jc w:val="center"/>
        </w:trPr>
        <w:tc>
          <w:tcPr>
            <w:tcW w:w="185"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14" w:right="-55" w:firstLine="0"/>
              <w:jc w:val="center"/>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Cap.</w:t>
            </w:r>
          </w:p>
        </w:tc>
        <w:tc>
          <w:tcPr>
            <w:tcW w:w="1105"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65" w:right="-115" w:firstLine="0"/>
              <w:jc w:val="lef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Denominación</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Pr>
                <w:rFonts w:ascii="Arial" w:hAnsi="Arial" w:cs="Arial"/>
                <w:bCs/>
                <w:color w:val="000000"/>
                <w:sz w:val="14"/>
                <w:szCs w:val="14"/>
                <w:lang w:val="es-ES" w:eastAsia="es-ES"/>
              </w:rPr>
              <w:t>2006</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2007</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2008</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2009</w:t>
            </w:r>
          </w:p>
        </w:tc>
        <w:tc>
          <w:tcPr>
            <w:tcW w:w="413"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2010</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2011</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2012</w:t>
            </w:r>
          </w:p>
        </w:tc>
        <w:tc>
          <w:tcPr>
            <w:tcW w:w="412"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2013</w:t>
            </w:r>
          </w:p>
        </w:tc>
        <w:tc>
          <w:tcPr>
            <w:tcW w:w="413" w:type="pct"/>
            <w:tcBorders>
              <w:top w:val="single" w:sz="4" w:space="0" w:color="auto"/>
              <w:left w:val="nil"/>
              <w:bottom w:val="single" w:sz="4" w:space="0" w:color="auto"/>
              <w:right w:val="nil"/>
            </w:tcBorders>
            <w:shd w:val="clear" w:color="auto" w:fill="FABF8F" w:themeFill="accent6" w:themeFillTint="99"/>
            <w:noWrap/>
            <w:vAlign w:val="center"/>
            <w:hideMark/>
          </w:tcPr>
          <w:p w:rsidR="00131164" w:rsidRPr="00945438" w:rsidRDefault="00131164" w:rsidP="00131164">
            <w:pPr>
              <w:spacing w:after="0"/>
              <w:ind w:left="-362" w:firstLine="0"/>
              <w:jc w:val="right"/>
              <w:rPr>
                <w:rFonts w:ascii="Arial" w:hAnsi="Arial" w:cs="Arial"/>
                <w:bCs/>
                <w:color w:val="000000"/>
                <w:sz w:val="14"/>
                <w:szCs w:val="14"/>
                <w:lang w:val="es-ES" w:eastAsia="es-ES"/>
              </w:rPr>
            </w:pPr>
            <w:r w:rsidRPr="00945438">
              <w:rPr>
                <w:rFonts w:ascii="Arial" w:hAnsi="Arial" w:cs="Arial"/>
                <w:bCs/>
                <w:color w:val="000000"/>
                <w:sz w:val="14"/>
                <w:szCs w:val="14"/>
                <w:lang w:val="es-ES" w:eastAsia="es-ES"/>
              </w:rPr>
              <w:t>2014</w:t>
            </w:r>
          </w:p>
        </w:tc>
      </w:tr>
      <w:tr w:rsidR="00131164" w:rsidRPr="0034731C" w:rsidTr="00131164">
        <w:trPr>
          <w:trHeight w:val="198"/>
          <w:jc w:val="center"/>
        </w:trPr>
        <w:tc>
          <w:tcPr>
            <w:tcW w:w="185"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w:t>
            </w:r>
          </w:p>
        </w:tc>
        <w:tc>
          <w:tcPr>
            <w:tcW w:w="1105"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Gastos de personal</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4.087.381</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4.090.435</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4.509.275</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4.732.743</w:t>
            </w:r>
          </w:p>
        </w:tc>
        <w:tc>
          <w:tcPr>
            <w:tcW w:w="413"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4.818.854</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4.610.140</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4.441.090</w:t>
            </w:r>
          </w:p>
        </w:tc>
        <w:tc>
          <w:tcPr>
            <w:tcW w:w="412"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4.633.902</w:t>
            </w:r>
          </w:p>
        </w:tc>
        <w:tc>
          <w:tcPr>
            <w:tcW w:w="413" w:type="pct"/>
            <w:tcBorders>
              <w:top w:val="single" w:sz="4"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4.737.138</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2</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proofErr w:type="spellStart"/>
            <w:r w:rsidRPr="0034731C">
              <w:rPr>
                <w:rFonts w:ascii="Arial Narrow" w:hAnsi="Arial Narrow" w:cs="Calibri"/>
                <w:color w:val="000000"/>
                <w:sz w:val="16"/>
                <w:szCs w:val="16"/>
                <w:lang w:val="es-ES" w:eastAsia="es-ES"/>
              </w:rPr>
              <w:t>Gtos</w:t>
            </w:r>
            <w:proofErr w:type="spellEnd"/>
            <w:r w:rsidRPr="0034731C">
              <w:rPr>
                <w:rFonts w:ascii="Arial Narrow" w:hAnsi="Arial Narrow" w:cs="Calibri"/>
                <w:color w:val="000000"/>
                <w:sz w:val="16"/>
                <w:szCs w:val="16"/>
                <w:lang w:val="es-ES" w:eastAsia="es-ES"/>
              </w:rPr>
              <w:t xml:space="preserve">. </w:t>
            </w:r>
            <w:proofErr w:type="gramStart"/>
            <w:r w:rsidRPr="0034731C">
              <w:rPr>
                <w:rFonts w:ascii="Arial Narrow" w:hAnsi="Arial Narrow" w:cs="Calibri"/>
                <w:color w:val="000000"/>
                <w:sz w:val="16"/>
                <w:szCs w:val="16"/>
                <w:lang w:val="es-ES" w:eastAsia="es-ES"/>
              </w:rPr>
              <w:t>en</w:t>
            </w:r>
            <w:proofErr w:type="gramEnd"/>
            <w:r w:rsidRPr="0034731C">
              <w:rPr>
                <w:rFonts w:ascii="Arial Narrow" w:hAnsi="Arial Narrow" w:cs="Calibri"/>
                <w:color w:val="000000"/>
                <w:sz w:val="16"/>
                <w:szCs w:val="16"/>
                <w:lang w:val="es-ES" w:eastAsia="es-ES"/>
              </w:rPr>
              <w:t xml:space="preserve"> bienes corrientes y </w:t>
            </w:r>
            <w:proofErr w:type="spellStart"/>
            <w:r w:rsidRPr="0034731C">
              <w:rPr>
                <w:rFonts w:ascii="Arial Narrow" w:hAnsi="Arial Narrow" w:cs="Calibri"/>
                <w:color w:val="000000"/>
                <w:sz w:val="16"/>
                <w:szCs w:val="16"/>
                <w:lang w:val="es-ES" w:eastAsia="es-ES"/>
              </w:rPr>
              <w:t>serv</w:t>
            </w:r>
            <w:proofErr w:type="spellEnd"/>
            <w:r w:rsidRPr="0034731C">
              <w:rPr>
                <w:rFonts w:ascii="Arial Narrow" w:hAnsi="Arial Narrow" w:cs="Calibri"/>
                <w:color w:val="000000"/>
                <w:sz w:val="16"/>
                <w:szCs w:val="16"/>
                <w:lang w:val="es-ES" w:eastAsia="es-ES"/>
              </w:rPr>
              <w:t>.</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4.630.397</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4.776.473</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4.892.675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5.098.744</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5.512.062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5.584.683</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5.970.938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5.602.156</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5.612.922</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3</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proofErr w:type="spellStart"/>
            <w:r w:rsidRPr="0034731C">
              <w:rPr>
                <w:rFonts w:ascii="Arial Narrow" w:hAnsi="Arial Narrow" w:cs="Calibri"/>
                <w:color w:val="000000"/>
                <w:sz w:val="16"/>
                <w:szCs w:val="16"/>
                <w:lang w:val="es-ES" w:eastAsia="es-ES"/>
              </w:rPr>
              <w:t>Gtos</w:t>
            </w:r>
            <w:proofErr w:type="spellEnd"/>
            <w:r w:rsidRPr="0034731C">
              <w:rPr>
                <w:rFonts w:ascii="Arial Narrow" w:hAnsi="Arial Narrow" w:cs="Calibri"/>
                <w:color w:val="000000"/>
                <w:sz w:val="16"/>
                <w:szCs w:val="16"/>
                <w:lang w:val="es-ES" w:eastAsia="es-ES"/>
              </w:rPr>
              <w:t>. financieros</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1.788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1.976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612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13</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Transferencias corrientes</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436.046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442.918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609.071</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920.690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466.269</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442.686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655.038</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600.354</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412.074</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Inversiones reales</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15.205.602</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21.297.175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5.047.587</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3.095.225</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9.119.836</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617.314</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519.201</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500.091</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1.694.091</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7</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Transferencias de capital</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r>
      <w:tr w:rsidR="00131164" w:rsidRPr="0034731C" w:rsidTr="00131164">
        <w:trPr>
          <w:trHeight w:val="198"/>
          <w:jc w:val="center"/>
        </w:trPr>
        <w:tc>
          <w:tcPr>
            <w:tcW w:w="18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8</w:t>
            </w:r>
          </w:p>
        </w:tc>
        <w:tc>
          <w:tcPr>
            <w:tcW w:w="1105"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Activos financieros</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10.200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21.400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20.995</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24.800</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7.400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10.000</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31.649</w:t>
            </w:r>
          </w:p>
        </w:tc>
        <w:tc>
          <w:tcPr>
            <w:tcW w:w="412"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18.808</w:t>
            </w:r>
          </w:p>
        </w:tc>
        <w:tc>
          <w:tcPr>
            <w:tcW w:w="413" w:type="pct"/>
            <w:tcBorders>
              <w:top w:val="single" w:sz="2" w:space="0" w:color="auto"/>
              <w:left w:val="nil"/>
              <w:bottom w:val="single" w:sz="2"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18.500</w:t>
            </w:r>
          </w:p>
        </w:tc>
      </w:tr>
      <w:tr w:rsidR="00131164" w:rsidRPr="0034731C" w:rsidTr="00694246">
        <w:trPr>
          <w:trHeight w:val="198"/>
          <w:jc w:val="center"/>
        </w:trPr>
        <w:tc>
          <w:tcPr>
            <w:tcW w:w="185"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14" w:right="-55" w:firstLine="0"/>
              <w:jc w:val="center"/>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9</w:t>
            </w:r>
          </w:p>
        </w:tc>
        <w:tc>
          <w:tcPr>
            <w:tcW w:w="1105"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65" w:right="-115" w:firstLine="0"/>
              <w:jc w:val="lef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Pasivos financieros</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3"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2"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c>
          <w:tcPr>
            <w:tcW w:w="413" w:type="pct"/>
            <w:tcBorders>
              <w:top w:val="single" w:sz="2" w:space="0" w:color="auto"/>
              <w:left w:val="nil"/>
              <w:bottom w:val="single" w:sz="4" w:space="0" w:color="auto"/>
              <w:right w:val="nil"/>
            </w:tcBorders>
            <w:shd w:val="clear" w:color="auto" w:fill="auto"/>
            <w:noWrap/>
            <w:vAlign w:val="center"/>
            <w:hideMark/>
          </w:tcPr>
          <w:p w:rsidR="00131164" w:rsidRPr="0034731C" w:rsidRDefault="00131164" w:rsidP="00131164">
            <w:pPr>
              <w:spacing w:after="0"/>
              <w:ind w:left="-362" w:firstLine="0"/>
              <w:jc w:val="right"/>
              <w:rPr>
                <w:rFonts w:ascii="Arial Narrow" w:hAnsi="Arial Narrow" w:cs="Calibri"/>
                <w:color w:val="000000"/>
                <w:sz w:val="16"/>
                <w:szCs w:val="16"/>
                <w:lang w:val="es-ES" w:eastAsia="es-ES"/>
              </w:rPr>
            </w:pPr>
            <w:r w:rsidRPr="0034731C">
              <w:rPr>
                <w:rFonts w:ascii="Arial Narrow" w:hAnsi="Arial Narrow" w:cs="Calibri"/>
                <w:color w:val="000000"/>
                <w:sz w:val="16"/>
                <w:szCs w:val="16"/>
                <w:lang w:val="es-ES" w:eastAsia="es-ES"/>
              </w:rPr>
              <w:t>0</w:t>
            </w:r>
          </w:p>
        </w:tc>
      </w:tr>
      <w:tr w:rsidR="00131164" w:rsidRPr="00F40EF8" w:rsidTr="00131164">
        <w:trPr>
          <w:trHeight w:val="198"/>
          <w:jc w:val="center"/>
        </w:trPr>
        <w:tc>
          <w:tcPr>
            <w:tcW w:w="185"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14" w:right="-55" w:firstLine="0"/>
              <w:jc w:val="center"/>
              <w:rPr>
                <w:rFonts w:ascii="Arial" w:hAnsi="Arial" w:cs="Arial"/>
                <w:color w:val="000000"/>
                <w:sz w:val="14"/>
                <w:szCs w:val="14"/>
                <w:lang w:val="es-ES" w:eastAsia="es-ES"/>
              </w:rPr>
            </w:pPr>
          </w:p>
        </w:tc>
        <w:tc>
          <w:tcPr>
            <w:tcW w:w="1105"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65" w:right="-115" w:firstLine="0"/>
              <w:jc w:val="left"/>
              <w:rPr>
                <w:rFonts w:ascii="Arial" w:hAnsi="Arial" w:cs="Arial"/>
                <w:color w:val="000000"/>
                <w:sz w:val="14"/>
                <w:szCs w:val="14"/>
                <w:lang w:val="es-ES" w:eastAsia="es-ES"/>
              </w:rPr>
            </w:pPr>
            <w:r w:rsidRPr="00F40EF8">
              <w:rPr>
                <w:rFonts w:ascii="Arial" w:hAnsi="Arial" w:cs="Arial"/>
                <w:color w:val="000000"/>
                <w:sz w:val="14"/>
                <w:szCs w:val="14"/>
                <w:lang w:val="es-ES" w:eastAsia="es-ES"/>
              </w:rPr>
              <w:t>Total</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24.371.414</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30.630.377</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15.080.215</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13.872.215</w:t>
            </w:r>
          </w:p>
        </w:tc>
        <w:tc>
          <w:tcPr>
            <w:tcW w:w="413"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19.924.421</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11.264.823</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11.617.916</w:t>
            </w:r>
          </w:p>
        </w:tc>
        <w:tc>
          <w:tcPr>
            <w:tcW w:w="412"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11.355.311</w:t>
            </w:r>
          </w:p>
        </w:tc>
        <w:tc>
          <w:tcPr>
            <w:tcW w:w="413" w:type="pct"/>
            <w:tcBorders>
              <w:top w:val="single" w:sz="4" w:space="0" w:color="auto"/>
              <w:left w:val="nil"/>
              <w:bottom w:val="single" w:sz="4" w:space="0" w:color="auto"/>
              <w:right w:val="nil"/>
            </w:tcBorders>
            <w:shd w:val="clear" w:color="auto" w:fill="FABF8F" w:themeFill="accent6" w:themeFillTint="99"/>
            <w:noWrap/>
            <w:vAlign w:val="center"/>
          </w:tcPr>
          <w:p w:rsidR="00131164" w:rsidRPr="00F40EF8" w:rsidRDefault="00131164" w:rsidP="00131164">
            <w:pPr>
              <w:spacing w:after="0"/>
              <w:ind w:left="-362" w:firstLine="0"/>
              <w:jc w:val="right"/>
              <w:rPr>
                <w:rFonts w:ascii="Arial" w:hAnsi="Arial" w:cs="Arial"/>
                <w:color w:val="000000"/>
                <w:sz w:val="14"/>
                <w:szCs w:val="14"/>
                <w:lang w:val="es-ES" w:eastAsia="es-ES"/>
              </w:rPr>
            </w:pPr>
            <w:r w:rsidRPr="00F40EF8">
              <w:rPr>
                <w:rFonts w:ascii="Arial" w:hAnsi="Arial" w:cs="Arial"/>
                <w:color w:val="000000"/>
                <w:sz w:val="14"/>
                <w:szCs w:val="14"/>
                <w:lang w:val="es-ES" w:eastAsia="es-ES"/>
              </w:rPr>
              <w:t>12.474.725</w:t>
            </w:r>
          </w:p>
        </w:tc>
      </w:tr>
    </w:tbl>
    <w:p w:rsidR="00131164" w:rsidRDefault="00131164" w:rsidP="001F5AEF">
      <w:pPr>
        <w:pStyle w:val="texto"/>
        <w:spacing w:before="240"/>
        <w:rPr>
          <w:lang w:val="es-ES"/>
        </w:rPr>
      </w:pPr>
      <w:r>
        <w:rPr>
          <w:lang w:val="es-ES"/>
        </w:rPr>
        <w:t>Como se desprende de los datos del cuadro, entre 2006 y 2010 se ha prod</w:t>
      </w:r>
      <w:r>
        <w:rPr>
          <w:lang w:val="es-ES"/>
        </w:rPr>
        <w:t>u</w:t>
      </w:r>
      <w:r>
        <w:rPr>
          <w:lang w:val="es-ES"/>
        </w:rPr>
        <w:t>cido un fuerte periodo inversor, con unos significativos ingresos por transf</w:t>
      </w:r>
      <w:r>
        <w:rPr>
          <w:lang w:val="es-ES"/>
        </w:rPr>
        <w:t>e</w:t>
      </w:r>
      <w:r>
        <w:rPr>
          <w:lang w:val="es-ES"/>
        </w:rPr>
        <w:t>rencias de capital y, en 2006, por enajenación de inversiones.</w:t>
      </w:r>
    </w:p>
    <w:p w:rsidR="00131164" w:rsidRDefault="00131164" w:rsidP="006F1C58">
      <w:pPr>
        <w:pStyle w:val="texto"/>
        <w:rPr>
          <w:lang w:val="es-ES"/>
        </w:rPr>
      </w:pPr>
      <w:r>
        <w:rPr>
          <w:lang w:val="es-ES"/>
        </w:rPr>
        <w:t>A partir del año 2011 las inversiones se reducen drásticamente y el volumen de los presupuestos también, aunque, en 2014, se produce un incremento de las inversiones que se financia con remanente de tesorería.</w:t>
      </w:r>
    </w:p>
    <w:p w:rsidR="00131164" w:rsidRDefault="00131164" w:rsidP="006F1C58">
      <w:pPr>
        <w:pStyle w:val="texto"/>
        <w:rPr>
          <w:lang w:val="es-ES"/>
        </w:rPr>
      </w:pPr>
      <w:r>
        <w:rPr>
          <w:lang w:val="es-ES"/>
        </w:rPr>
        <w:t>Desde 2010 se observa el mantenimiento de los gastos corrientes y se ha conseguido prácticamente el equilibrio del ahorro bruto y neto, ya que no hay endeudamiento.</w:t>
      </w:r>
    </w:p>
    <w:p w:rsidR="00131164" w:rsidRDefault="00131164" w:rsidP="006F1C58">
      <w:pPr>
        <w:pStyle w:val="texto"/>
        <w:rPr>
          <w:lang w:val="es-ES"/>
        </w:rPr>
      </w:pPr>
      <w:r>
        <w:rPr>
          <w:lang w:val="es-ES"/>
        </w:rPr>
        <w:t>Su remanente de tesorería le permite realizar inversiones y equilibrar el de</w:t>
      </w:r>
      <w:r>
        <w:rPr>
          <w:lang w:val="es-ES"/>
        </w:rPr>
        <w:t>s</w:t>
      </w:r>
      <w:r>
        <w:rPr>
          <w:lang w:val="es-ES"/>
        </w:rPr>
        <w:t>fase presupuestario.</w:t>
      </w:r>
    </w:p>
    <w:p w:rsidR="00642BAB" w:rsidRDefault="00642BAB">
      <w:pPr>
        <w:spacing w:after="0"/>
        <w:ind w:firstLine="0"/>
        <w:jc w:val="left"/>
        <w:rPr>
          <w:spacing w:val="6"/>
          <w:sz w:val="26"/>
          <w:szCs w:val="26"/>
        </w:rPr>
      </w:pPr>
      <w:r>
        <w:rPr>
          <w:spacing w:val="6"/>
          <w:sz w:val="26"/>
          <w:szCs w:val="26"/>
        </w:rPr>
        <w:br w:type="page"/>
      </w:r>
    </w:p>
    <w:p w:rsidR="00706FBB" w:rsidRPr="008D0536" w:rsidRDefault="00706FBB" w:rsidP="00706FBB">
      <w:pPr>
        <w:tabs>
          <w:tab w:val="center" w:pos="2835"/>
          <w:tab w:val="center" w:pos="3969"/>
          <w:tab w:val="center" w:pos="5103"/>
          <w:tab w:val="center" w:pos="6237"/>
          <w:tab w:val="center" w:pos="7371"/>
        </w:tabs>
        <w:spacing w:after="360"/>
        <w:ind w:firstLine="284"/>
        <w:rPr>
          <w:spacing w:val="6"/>
          <w:sz w:val="26"/>
          <w:szCs w:val="26"/>
        </w:rPr>
      </w:pPr>
      <w:r w:rsidRPr="008D0536">
        <w:rPr>
          <w:spacing w:val="6"/>
          <w:sz w:val="26"/>
          <w:szCs w:val="26"/>
        </w:rPr>
        <w:lastRenderedPageBreak/>
        <w:t>La evolución de la actividad realizada por el ayuntamiento se deduce de la comparación de los siguientes indicadores entre 2011 y 2014.</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706FBB" w:rsidRPr="008D0536" w:rsidTr="00706FBB">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left"/>
              <w:rPr>
                <w:rFonts w:ascii="Arial" w:hAnsi="Arial" w:cs="Arial"/>
                <w:sz w:val="18"/>
                <w:szCs w:val="18"/>
                <w:lang w:val="es-ES" w:eastAsia="es-ES"/>
              </w:rPr>
            </w:pPr>
            <w:r w:rsidRPr="008D0536">
              <w:rPr>
                <w:rFonts w:ascii="Arial" w:hAnsi="Arial" w:cs="Arial"/>
                <w:sz w:val="18"/>
                <w:szCs w:val="18"/>
                <w:lang w:val="es-ES" w:eastAsia="es-ES"/>
              </w:rPr>
              <w:t>Indicador</w:t>
            </w:r>
          </w:p>
        </w:tc>
        <w:tc>
          <w:tcPr>
            <w:tcW w:w="1195"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706FBB">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706FBB" w:rsidRPr="008D0536" w:rsidRDefault="00706FBB" w:rsidP="001F5AEF">
            <w:pPr>
              <w:spacing w:after="0"/>
              <w:ind w:firstLine="0"/>
              <w:jc w:val="right"/>
              <w:rPr>
                <w:rFonts w:ascii="Arial" w:hAnsi="Arial" w:cs="Arial"/>
                <w:sz w:val="18"/>
                <w:szCs w:val="18"/>
                <w:lang w:val="es-ES" w:eastAsia="es-ES"/>
              </w:rPr>
            </w:pPr>
            <w:r w:rsidRPr="008D0536">
              <w:rPr>
                <w:rFonts w:ascii="Arial" w:hAnsi="Arial" w:cs="Arial"/>
                <w:sz w:val="18"/>
                <w:szCs w:val="18"/>
                <w:lang w:val="es-ES" w:eastAsia="es-ES"/>
              </w:rPr>
              <w:t xml:space="preserve">% </w:t>
            </w:r>
            <w:r w:rsidR="001F5AEF">
              <w:rPr>
                <w:rFonts w:ascii="Arial" w:hAnsi="Arial" w:cs="Arial"/>
                <w:sz w:val="18"/>
                <w:szCs w:val="18"/>
                <w:lang w:val="es-ES" w:eastAsia="es-ES"/>
              </w:rPr>
              <w:t>variación</w:t>
            </w:r>
            <w:r w:rsidRPr="008D0536">
              <w:rPr>
                <w:rFonts w:ascii="Arial" w:hAnsi="Arial" w:cs="Arial"/>
                <w:sz w:val="18"/>
                <w:szCs w:val="18"/>
                <w:lang w:val="es-ES" w:eastAsia="es-ES"/>
              </w:rPr>
              <w:t xml:space="preserve"> 2014/2011</w:t>
            </w:r>
          </w:p>
        </w:tc>
      </w:tr>
      <w:tr w:rsidR="00706FBB" w:rsidRPr="008D0536" w:rsidTr="00706FBB">
        <w:trPr>
          <w:trHeight w:val="198"/>
        </w:trPr>
        <w:tc>
          <w:tcPr>
            <w:tcW w:w="4962"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lang w:val="es-ES" w:eastAsia="es-ES"/>
              </w:rPr>
            </w:pPr>
            <w:r w:rsidRPr="008D0536">
              <w:rPr>
                <w:rFonts w:ascii="Arial Narrow" w:hAnsi="Arial Narrow"/>
                <w:lang w:val="es-ES" w:eastAsia="es-ES"/>
              </w:rPr>
              <w:t>Capacidad endeudamiento</w:t>
            </w:r>
          </w:p>
        </w:tc>
        <w:tc>
          <w:tcPr>
            <w:tcW w:w="1195"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17,54</w:t>
            </w:r>
            <w:r w:rsidRPr="008D0536">
              <w:rPr>
                <w:rFonts w:ascii="Arial Narrow" w:hAnsi="Arial Narrow"/>
                <w:lang w:val="es-ES" w:eastAsia="es-ES"/>
              </w:rPr>
              <w:t>%</w:t>
            </w:r>
          </w:p>
        </w:tc>
        <w:tc>
          <w:tcPr>
            <w:tcW w:w="1192"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-0,37</w:t>
            </w:r>
            <w:r w:rsidRPr="008D0536">
              <w:rPr>
                <w:rFonts w:ascii="Arial Narrow" w:hAnsi="Arial Narrow"/>
                <w:lang w:val="es-ES" w:eastAsia="es-ES"/>
              </w:rPr>
              <w:t>%</w:t>
            </w:r>
          </w:p>
        </w:tc>
        <w:tc>
          <w:tcPr>
            <w:tcW w:w="1440" w:type="dxa"/>
            <w:tcBorders>
              <w:top w:val="single" w:sz="4"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sidRPr="008D0536">
              <w:rPr>
                <w:rFonts w:ascii="Arial Narrow" w:hAnsi="Arial Narrow"/>
                <w:lang w:val="es-ES" w:eastAsia="es-ES"/>
              </w:rPr>
              <w:t>-</w:t>
            </w:r>
          </w:p>
        </w:tc>
      </w:tr>
      <w:tr w:rsidR="00706FBB" w:rsidRPr="008D0536" w:rsidTr="00706FBB">
        <w:trPr>
          <w:trHeight w:val="198"/>
        </w:trPr>
        <w:tc>
          <w:tcPr>
            <w:tcW w:w="496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lang w:val="es-ES" w:eastAsia="es-ES"/>
              </w:rPr>
            </w:pPr>
            <w:r>
              <w:rPr>
                <w:rFonts w:ascii="Arial Narrow" w:hAnsi="Arial Narrow"/>
                <w:lang w:val="es-ES" w:eastAsia="es-ES"/>
              </w:rPr>
              <w:t>Remanente de tesorería</w:t>
            </w:r>
          </w:p>
        </w:tc>
        <w:tc>
          <w:tcPr>
            <w:tcW w:w="1195"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28,2 millones</w:t>
            </w:r>
          </w:p>
        </w:tc>
        <w:tc>
          <w:tcPr>
            <w:tcW w:w="119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25,7 millones</w:t>
            </w:r>
          </w:p>
        </w:tc>
        <w:tc>
          <w:tcPr>
            <w:tcW w:w="1440" w:type="dxa"/>
            <w:tcBorders>
              <w:top w:val="single" w:sz="2" w:space="0" w:color="auto"/>
              <w:bottom w:val="single" w:sz="2" w:space="0" w:color="auto"/>
            </w:tcBorders>
            <w:shd w:val="clear" w:color="000000" w:fill="FFFFFF"/>
            <w:vAlign w:val="center"/>
            <w:hideMark/>
          </w:tcPr>
          <w:p w:rsidR="00706FBB" w:rsidRPr="008D0536" w:rsidRDefault="00706FBB" w:rsidP="00D30DBA">
            <w:pPr>
              <w:spacing w:after="0"/>
              <w:ind w:firstLine="0"/>
              <w:jc w:val="right"/>
              <w:rPr>
                <w:rFonts w:ascii="Arial Narrow" w:hAnsi="Arial Narrow"/>
                <w:lang w:val="es-ES" w:eastAsia="es-ES"/>
              </w:rPr>
            </w:pPr>
            <w:r w:rsidRPr="008D0536">
              <w:rPr>
                <w:rFonts w:ascii="Arial Narrow" w:hAnsi="Arial Narrow"/>
                <w:lang w:val="es-ES" w:eastAsia="es-ES"/>
              </w:rPr>
              <w:t>-</w:t>
            </w:r>
            <w:r w:rsidR="00D30DBA">
              <w:rPr>
                <w:rFonts w:ascii="Arial Narrow" w:hAnsi="Arial Narrow"/>
                <w:lang w:val="es-ES" w:eastAsia="es-ES"/>
              </w:rPr>
              <w:t>9</w:t>
            </w:r>
          </w:p>
        </w:tc>
      </w:tr>
      <w:tr w:rsidR="00706FBB" w:rsidRPr="008D0536" w:rsidTr="00706FBB">
        <w:trPr>
          <w:trHeight w:val="198"/>
        </w:trPr>
        <w:tc>
          <w:tcPr>
            <w:tcW w:w="496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rPr>
                <w:rFonts w:ascii="Arial Narrow" w:hAnsi="Arial Narrow"/>
                <w:lang w:val="es-ES" w:eastAsia="es-ES"/>
              </w:rPr>
            </w:pPr>
            <w:r w:rsidRPr="008D0536">
              <w:rPr>
                <w:rFonts w:ascii="Arial Narrow" w:hAnsi="Arial Narrow"/>
                <w:lang w:val="es-ES" w:eastAsia="es-ES"/>
              </w:rPr>
              <w:t>Gasto corriente/habitante</w:t>
            </w:r>
          </w:p>
        </w:tc>
        <w:tc>
          <w:tcPr>
            <w:tcW w:w="1195"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767</w:t>
            </w:r>
            <w:r w:rsidRPr="008D0536">
              <w:rPr>
                <w:rFonts w:ascii="Arial Narrow" w:hAnsi="Arial Narrow"/>
                <w:lang w:val="es-ES" w:eastAsia="es-ES"/>
              </w:rPr>
              <w:t>€</w:t>
            </w:r>
          </w:p>
        </w:tc>
        <w:tc>
          <w:tcPr>
            <w:tcW w:w="1192" w:type="dxa"/>
            <w:tcBorders>
              <w:top w:val="single" w:sz="2" w:space="0" w:color="auto"/>
              <w:bottom w:val="single" w:sz="2"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755</w:t>
            </w:r>
            <w:r w:rsidRPr="008D0536">
              <w:rPr>
                <w:rFonts w:ascii="Arial Narrow" w:hAnsi="Arial Narrow"/>
                <w:lang w:val="es-ES" w:eastAsia="es-ES"/>
              </w:rPr>
              <w:t xml:space="preserve"> €</w:t>
            </w:r>
          </w:p>
        </w:tc>
        <w:tc>
          <w:tcPr>
            <w:tcW w:w="1440" w:type="dxa"/>
            <w:tcBorders>
              <w:top w:val="single" w:sz="2" w:space="0" w:color="auto"/>
              <w:bottom w:val="single" w:sz="2" w:space="0" w:color="auto"/>
            </w:tcBorders>
            <w:shd w:val="clear" w:color="000000" w:fill="FFFFFF"/>
            <w:vAlign w:val="center"/>
            <w:hideMark/>
          </w:tcPr>
          <w:p w:rsidR="00706FBB" w:rsidRPr="008D0536" w:rsidRDefault="00706FBB" w:rsidP="00D30DBA">
            <w:pPr>
              <w:spacing w:after="0"/>
              <w:ind w:firstLine="0"/>
              <w:jc w:val="right"/>
              <w:rPr>
                <w:rFonts w:ascii="Arial Narrow" w:hAnsi="Arial Narrow"/>
                <w:lang w:val="es-ES" w:eastAsia="es-ES"/>
              </w:rPr>
            </w:pPr>
            <w:r w:rsidRPr="008D0536">
              <w:rPr>
                <w:rFonts w:ascii="Arial Narrow" w:hAnsi="Arial Narrow"/>
                <w:lang w:val="es-ES" w:eastAsia="es-ES"/>
              </w:rPr>
              <w:t>-</w:t>
            </w:r>
            <w:r>
              <w:rPr>
                <w:rFonts w:ascii="Arial Narrow" w:hAnsi="Arial Narrow"/>
                <w:lang w:val="es-ES" w:eastAsia="es-ES"/>
              </w:rPr>
              <w:t>2</w:t>
            </w:r>
          </w:p>
        </w:tc>
      </w:tr>
      <w:tr w:rsidR="00706FBB" w:rsidRPr="008D0536" w:rsidTr="00706FBB">
        <w:trPr>
          <w:trHeight w:val="198"/>
        </w:trPr>
        <w:tc>
          <w:tcPr>
            <w:tcW w:w="4962"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rPr>
                <w:rFonts w:ascii="Arial Narrow" w:hAnsi="Arial Narrow"/>
                <w:lang w:val="es-ES" w:eastAsia="es-ES"/>
              </w:rPr>
            </w:pPr>
            <w:r w:rsidRPr="008D0536">
              <w:rPr>
                <w:rFonts w:ascii="Arial Narrow" w:hAnsi="Arial Narrow"/>
                <w:lang w:val="es-ES" w:eastAsia="es-ES"/>
              </w:rPr>
              <w:t>Ingresos tributarios/habitante</w:t>
            </w:r>
          </w:p>
        </w:tc>
        <w:tc>
          <w:tcPr>
            <w:tcW w:w="1195" w:type="dxa"/>
            <w:tcBorders>
              <w:top w:val="single" w:sz="2" w:space="0" w:color="auto"/>
              <w:bottom w:val="single" w:sz="4" w:space="0" w:color="auto"/>
            </w:tcBorders>
            <w:shd w:val="clear" w:color="000000" w:fill="FFFFFF"/>
            <w:vAlign w:val="center"/>
            <w:hideMark/>
          </w:tcPr>
          <w:p w:rsidR="00706FBB" w:rsidRPr="00E0331C" w:rsidRDefault="00706FBB" w:rsidP="001F5AEF">
            <w:pPr>
              <w:spacing w:after="0"/>
              <w:ind w:left="-496" w:hanging="354"/>
              <w:jc w:val="right"/>
              <w:rPr>
                <w:rFonts w:ascii="Arial Narrow" w:hAnsi="Arial Narrow"/>
                <w:lang w:val="es-ES" w:eastAsia="es-ES"/>
              </w:rPr>
            </w:pPr>
            <w:r>
              <w:rPr>
                <w:rFonts w:ascii="Arial Narrow" w:hAnsi="Arial Narrow"/>
                <w:lang w:val="es-ES" w:eastAsia="es-ES"/>
              </w:rPr>
              <w:t>(*)444</w:t>
            </w:r>
            <w:r w:rsidRPr="008D0536">
              <w:rPr>
                <w:rFonts w:ascii="Arial Narrow" w:hAnsi="Arial Narrow"/>
                <w:lang w:val="es-ES" w:eastAsia="es-ES"/>
              </w:rPr>
              <w:t>€</w:t>
            </w:r>
          </w:p>
        </w:tc>
        <w:tc>
          <w:tcPr>
            <w:tcW w:w="1192"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440</w:t>
            </w:r>
            <w:r w:rsidRPr="008D0536">
              <w:rPr>
                <w:rFonts w:ascii="Arial Narrow" w:hAnsi="Arial Narrow"/>
                <w:lang w:val="es-ES" w:eastAsia="es-ES"/>
              </w:rPr>
              <w:t xml:space="preserve"> €</w:t>
            </w:r>
          </w:p>
        </w:tc>
        <w:tc>
          <w:tcPr>
            <w:tcW w:w="1440" w:type="dxa"/>
            <w:tcBorders>
              <w:top w:val="single" w:sz="2" w:space="0" w:color="auto"/>
              <w:bottom w:val="single" w:sz="4" w:space="0" w:color="auto"/>
            </w:tcBorders>
            <w:shd w:val="clear" w:color="000000" w:fill="FFFFFF"/>
            <w:vAlign w:val="center"/>
            <w:hideMark/>
          </w:tcPr>
          <w:p w:rsidR="00706FBB" w:rsidRPr="008D0536" w:rsidRDefault="00706FBB" w:rsidP="00706FBB">
            <w:pPr>
              <w:spacing w:after="0"/>
              <w:ind w:firstLine="0"/>
              <w:jc w:val="right"/>
              <w:rPr>
                <w:rFonts w:ascii="Arial Narrow" w:hAnsi="Arial Narrow"/>
                <w:lang w:val="es-ES" w:eastAsia="es-ES"/>
              </w:rPr>
            </w:pPr>
            <w:r>
              <w:rPr>
                <w:rFonts w:ascii="Arial Narrow" w:hAnsi="Arial Narrow"/>
                <w:lang w:val="es-ES" w:eastAsia="es-ES"/>
              </w:rPr>
              <w:t>-1</w:t>
            </w:r>
          </w:p>
        </w:tc>
      </w:tr>
    </w:tbl>
    <w:p w:rsidR="00706FBB" w:rsidRPr="001F5AEF" w:rsidRDefault="00706FBB" w:rsidP="001F5AEF">
      <w:pPr>
        <w:tabs>
          <w:tab w:val="center" w:pos="2835"/>
          <w:tab w:val="center" w:pos="3969"/>
          <w:tab w:val="center" w:pos="5103"/>
          <w:tab w:val="center" w:pos="6237"/>
          <w:tab w:val="center" w:pos="7371"/>
        </w:tabs>
        <w:spacing w:before="60"/>
        <w:ind w:firstLine="0"/>
        <w:rPr>
          <w:rFonts w:ascii="Arial" w:hAnsi="Arial" w:cs="Arial"/>
          <w:sz w:val="16"/>
          <w:szCs w:val="16"/>
        </w:rPr>
      </w:pPr>
      <w:r w:rsidRPr="001F5AEF">
        <w:rPr>
          <w:rFonts w:ascii="Arial" w:hAnsi="Arial" w:cs="Arial"/>
          <w:sz w:val="16"/>
          <w:szCs w:val="16"/>
        </w:rPr>
        <w:t>(*) Este dato es de 2010, ya que en 2011 hubo operaciones extraordinarias que distorsionan la comparación.</w:t>
      </w:r>
    </w:p>
    <w:p w:rsidR="00706FBB" w:rsidRDefault="00706FBB" w:rsidP="000D7039">
      <w:pPr>
        <w:tabs>
          <w:tab w:val="center" w:pos="2835"/>
          <w:tab w:val="center" w:pos="3969"/>
          <w:tab w:val="center" w:pos="5103"/>
          <w:tab w:val="center" w:pos="6237"/>
          <w:tab w:val="center" w:pos="7371"/>
        </w:tabs>
        <w:spacing w:before="240"/>
        <w:ind w:firstLine="284"/>
        <w:rPr>
          <w:rFonts w:cs="Arial"/>
          <w:spacing w:val="6"/>
          <w:sz w:val="26"/>
          <w:szCs w:val="24"/>
        </w:rPr>
      </w:pPr>
      <w:r>
        <w:rPr>
          <w:rFonts w:cs="Arial"/>
          <w:spacing w:val="6"/>
          <w:sz w:val="26"/>
          <w:szCs w:val="24"/>
        </w:rPr>
        <w:t>Como se desprende de estos datos, el ayuntamiento ha contenido sus gastos corrientes y los ingresos tributarios por habitante, dispone de un significativo remanente de tesorería y no tiene deuda, aunque ha perdido su capacidad de endeudamiento. Esto significa que los gastos de funcionamiento superan a los ingresos corrientes, aunque esta diferencia se va ajustando y en 2014 casi se ha equilibrado.</w:t>
      </w:r>
    </w:p>
    <w:p w:rsidR="006F1C58" w:rsidRDefault="006F1C58" w:rsidP="000D7039">
      <w:pPr>
        <w:tabs>
          <w:tab w:val="center" w:pos="2835"/>
          <w:tab w:val="center" w:pos="3969"/>
          <w:tab w:val="center" w:pos="5103"/>
          <w:tab w:val="center" w:pos="6237"/>
          <w:tab w:val="center" w:pos="7371"/>
        </w:tabs>
        <w:spacing w:before="240"/>
        <w:ind w:firstLine="284"/>
        <w:rPr>
          <w:rFonts w:cs="Arial"/>
          <w:spacing w:val="6"/>
          <w:sz w:val="26"/>
          <w:szCs w:val="24"/>
        </w:rPr>
      </w:pPr>
      <w:r w:rsidRPr="006F1C58">
        <w:rPr>
          <w:rFonts w:cs="Arial"/>
          <w:spacing w:val="6"/>
          <w:sz w:val="26"/>
          <w:szCs w:val="24"/>
        </w:rPr>
        <w:t xml:space="preserve">Por tanto, y al objeto de que se garantice su viabilidad económica a medio plazo, es preciso que el </w:t>
      </w:r>
      <w:r w:rsidR="008677CA">
        <w:rPr>
          <w:rFonts w:cs="Arial"/>
          <w:spacing w:val="6"/>
          <w:sz w:val="26"/>
          <w:szCs w:val="24"/>
        </w:rPr>
        <w:t>a</w:t>
      </w:r>
      <w:r w:rsidRPr="006F1C58">
        <w:rPr>
          <w:rFonts w:cs="Arial"/>
          <w:spacing w:val="6"/>
          <w:sz w:val="26"/>
          <w:szCs w:val="24"/>
        </w:rPr>
        <w:t>yuntamiento siga aplicando, mediante el oportuno plan, un conjunto de medidas que le permitan tanto contener sus gastos corrie</w:t>
      </w:r>
      <w:r w:rsidRPr="006F1C58">
        <w:rPr>
          <w:rFonts w:cs="Arial"/>
          <w:spacing w:val="6"/>
          <w:sz w:val="26"/>
          <w:szCs w:val="24"/>
        </w:rPr>
        <w:t>n</w:t>
      </w:r>
      <w:r w:rsidRPr="006F1C58">
        <w:rPr>
          <w:rFonts w:cs="Arial"/>
          <w:spacing w:val="6"/>
          <w:sz w:val="26"/>
          <w:szCs w:val="24"/>
        </w:rPr>
        <w:t>tes como aumentar su capacidad de generación de recursos ordinarios.</w:t>
      </w:r>
    </w:p>
    <w:p w:rsidR="000D7039" w:rsidRPr="000D7039" w:rsidRDefault="000D7039" w:rsidP="00F71635">
      <w:pPr>
        <w:pStyle w:val="atitulo2"/>
      </w:pPr>
      <w:bookmarkStart w:id="37" w:name="_Toc439756789"/>
      <w:bookmarkStart w:id="38" w:name="_Toc451253725"/>
      <w:r w:rsidRPr="000D7039">
        <w:t>IV.4. Cumplimiento de los objetivos de estabilidad presupuestaria y de sostenibilidad financiera</w:t>
      </w:r>
      <w:bookmarkEnd w:id="37"/>
      <w:bookmarkEnd w:id="38"/>
      <w:r w:rsidRPr="000D7039">
        <w:t xml:space="preserve"> </w:t>
      </w:r>
    </w:p>
    <w:p w:rsidR="00706FBB" w:rsidRPr="008D0536" w:rsidRDefault="00706FBB" w:rsidP="00706FBB">
      <w:pPr>
        <w:tabs>
          <w:tab w:val="center" w:pos="2835"/>
          <w:tab w:val="center" w:pos="3969"/>
          <w:tab w:val="center" w:pos="5103"/>
          <w:tab w:val="center" w:pos="6237"/>
          <w:tab w:val="center" w:pos="7371"/>
        </w:tabs>
        <w:spacing w:after="220"/>
        <w:ind w:firstLine="284"/>
        <w:rPr>
          <w:spacing w:val="6"/>
          <w:sz w:val="26"/>
          <w:szCs w:val="26"/>
        </w:rPr>
      </w:pPr>
      <w:r>
        <w:rPr>
          <w:spacing w:val="6"/>
          <w:sz w:val="26"/>
          <w:szCs w:val="26"/>
        </w:rPr>
        <w:t>Se ha analizado</w:t>
      </w:r>
      <w:r w:rsidRPr="008D0536">
        <w:rPr>
          <w:spacing w:val="6"/>
          <w:sz w:val="26"/>
          <w:szCs w:val="26"/>
        </w:rPr>
        <w:t xml:space="preserve"> el cumplimiento del principio de estabilidad presupuestaria aplicando las guías que, al respecto, ha emitido el Gobierno de Navarra en m</w:t>
      </w:r>
      <w:r w:rsidRPr="008D0536">
        <w:rPr>
          <w:spacing w:val="6"/>
          <w:sz w:val="26"/>
          <w:szCs w:val="26"/>
        </w:rPr>
        <w:t>a</w:t>
      </w:r>
      <w:r w:rsidRPr="008D0536">
        <w:rPr>
          <w:spacing w:val="6"/>
          <w:sz w:val="26"/>
          <w:szCs w:val="26"/>
        </w:rPr>
        <w:t>yo y octubre de 2014, cuyo resultado se muestra en el cuadro siguiente:</w:t>
      </w:r>
    </w:p>
    <w:tbl>
      <w:tblPr>
        <w:tblW w:w="876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5"/>
        <w:gridCol w:w="3515"/>
      </w:tblGrid>
      <w:tr w:rsidR="000D7039" w:rsidRPr="001F5AEF" w:rsidTr="001F5AEF">
        <w:trPr>
          <w:trHeight w:val="255"/>
        </w:trPr>
        <w:tc>
          <w:tcPr>
            <w:tcW w:w="5245" w:type="dxa"/>
            <w:tcBorders>
              <w:bottom w:val="single" w:sz="4" w:space="0" w:color="auto"/>
            </w:tcBorders>
            <w:shd w:val="clear" w:color="auto" w:fill="FABF8F" w:themeFill="accent6" w:themeFillTint="99"/>
            <w:noWrap/>
            <w:vAlign w:val="center"/>
          </w:tcPr>
          <w:p w:rsidR="000D7039" w:rsidRPr="001F5AEF" w:rsidRDefault="000D7039" w:rsidP="001F5AEF">
            <w:pPr>
              <w:tabs>
                <w:tab w:val="center" w:pos="2835"/>
                <w:tab w:val="center" w:pos="3969"/>
                <w:tab w:val="center" w:pos="5103"/>
                <w:tab w:val="center" w:pos="6237"/>
                <w:tab w:val="center" w:pos="7371"/>
              </w:tabs>
              <w:spacing w:after="0"/>
              <w:ind w:left="-10" w:firstLine="14"/>
              <w:jc w:val="left"/>
              <w:rPr>
                <w:rFonts w:ascii="Arial" w:hAnsi="Arial" w:cs="Arial"/>
                <w:spacing w:val="6"/>
                <w:sz w:val="18"/>
                <w:szCs w:val="18"/>
              </w:rPr>
            </w:pPr>
            <w:r w:rsidRPr="001F5AEF">
              <w:rPr>
                <w:rFonts w:ascii="Arial" w:hAnsi="Arial" w:cs="Arial"/>
                <w:spacing w:val="6"/>
                <w:sz w:val="18"/>
                <w:szCs w:val="18"/>
              </w:rPr>
              <w:t>Concepto</w:t>
            </w:r>
          </w:p>
        </w:tc>
        <w:tc>
          <w:tcPr>
            <w:tcW w:w="3515" w:type="dxa"/>
            <w:tcBorders>
              <w:bottom w:val="single" w:sz="4" w:space="0" w:color="auto"/>
            </w:tcBorders>
            <w:shd w:val="clear" w:color="auto" w:fill="FABF8F" w:themeFill="accent6" w:themeFillTint="99"/>
            <w:vAlign w:val="center"/>
          </w:tcPr>
          <w:p w:rsidR="000D7039" w:rsidRPr="001F5AEF" w:rsidRDefault="000D7039" w:rsidP="000D7039">
            <w:pPr>
              <w:tabs>
                <w:tab w:val="center" w:pos="2835"/>
                <w:tab w:val="center" w:pos="3969"/>
                <w:tab w:val="center" w:pos="5103"/>
                <w:tab w:val="center" w:pos="6237"/>
                <w:tab w:val="center" w:pos="7371"/>
              </w:tabs>
              <w:spacing w:after="0"/>
              <w:ind w:firstLine="284"/>
              <w:jc w:val="right"/>
              <w:rPr>
                <w:rFonts w:ascii="Arial" w:hAnsi="Arial" w:cs="Arial"/>
                <w:spacing w:val="6"/>
                <w:sz w:val="18"/>
                <w:szCs w:val="18"/>
              </w:rPr>
            </w:pPr>
            <w:r w:rsidRPr="001F5AEF">
              <w:rPr>
                <w:rFonts w:ascii="Arial" w:hAnsi="Arial" w:cs="Arial"/>
                <w:spacing w:val="6"/>
                <w:sz w:val="18"/>
                <w:szCs w:val="18"/>
              </w:rPr>
              <w:t>Importe</w:t>
            </w:r>
          </w:p>
        </w:tc>
      </w:tr>
      <w:tr w:rsidR="000D7039" w:rsidRPr="000D7039" w:rsidTr="001F5AEF">
        <w:trPr>
          <w:trHeight w:val="255"/>
        </w:trPr>
        <w:tc>
          <w:tcPr>
            <w:tcW w:w="5245" w:type="dxa"/>
            <w:tcBorders>
              <w:top w:val="single" w:sz="4" w:space="0" w:color="auto"/>
              <w:bottom w:val="single" w:sz="2" w:space="0" w:color="auto"/>
            </w:tcBorders>
            <w:shd w:val="clear" w:color="auto" w:fill="FFFFFF"/>
            <w:noWrap/>
            <w:vAlign w:val="center"/>
          </w:tcPr>
          <w:p w:rsidR="000D7039" w:rsidRPr="000D7039" w:rsidRDefault="000D7039" w:rsidP="001F5AEF">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sidRPr="000D7039">
              <w:rPr>
                <w:rFonts w:ascii="Arial Narrow" w:hAnsi="Arial Narrow" w:cs="Arial"/>
                <w:spacing w:val="6"/>
              </w:rPr>
              <w:t xml:space="preserve">Saldo presupuestario no financiero </w:t>
            </w:r>
          </w:p>
        </w:tc>
        <w:tc>
          <w:tcPr>
            <w:tcW w:w="3515" w:type="dxa"/>
            <w:tcBorders>
              <w:top w:val="single" w:sz="4" w:space="0" w:color="auto"/>
              <w:bottom w:val="single" w:sz="2" w:space="0" w:color="auto"/>
            </w:tcBorders>
            <w:shd w:val="clear" w:color="auto" w:fill="FFFFFF"/>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sidRPr="000D7039">
              <w:rPr>
                <w:rFonts w:ascii="Arial Narrow" w:hAnsi="Arial Narrow" w:cs="Arial"/>
                <w:spacing w:val="6"/>
              </w:rPr>
              <w:t>-1.718.957</w:t>
            </w:r>
          </w:p>
        </w:tc>
      </w:tr>
      <w:tr w:rsidR="000D7039" w:rsidRPr="000D7039" w:rsidTr="001F5AEF">
        <w:trPr>
          <w:trHeight w:val="255"/>
        </w:trPr>
        <w:tc>
          <w:tcPr>
            <w:tcW w:w="5245" w:type="dxa"/>
            <w:tcBorders>
              <w:top w:val="single" w:sz="2" w:space="0" w:color="auto"/>
              <w:bottom w:val="single" w:sz="4" w:space="0" w:color="auto"/>
            </w:tcBorders>
            <w:shd w:val="clear" w:color="auto" w:fill="auto"/>
            <w:noWrap/>
            <w:vAlign w:val="center"/>
          </w:tcPr>
          <w:p w:rsidR="000D7039" w:rsidRPr="000D7039" w:rsidRDefault="000D7039" w:rsidP="001F5AEF">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sidRPr="000D7039">
              <w:rPr>
                <w:rFonts w:ascii="Arial Narrow" w:hAnsi="Arial Narrow" w:cs="Arial"/>
                <w:spacing w:val="6"/>
              </w:rPr>
              <w:t xml:space="preserve">Ajustes </w:t>
            </w:r>
          </w:p>
        </w:tc>
        <w:tc>
          <w:tcPr>
            <w:tcW w:w="3515" w:type="dxa"/>
            <w:tcBorders>
              <w:top w:val="single" w:sz="2" w:space="0" w:color="auto"/>
              <w:bottom w:val="single" w:sz="4" w:space="0" w:color="auto"/>
            </w:tcBorders>
            <w:shd w:val="clear" w:color="auto" w:fill="auto"/>
            <w:noWrap/>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sidRPr="000D7039">
              <w:rPr>
                <w:rFonts w:ascii="Arial Narrow" w:hAnsi="Arial Narrow" w:cs="Arial"/>
                <w:spacing w:val="6"/>
              </w:rPr>
              <w:t>-31.149</w:t>
            </w:r>
          </w:p>
        </w:tc>
      </w:tr>
      <w:tr w:rsidR="000D7039" w:rsidRPr="000D7039" w:rsidTr="001F5AEF">
        <w:trPr>
          <w:trHeight w:val="255"/>
        </w:trPr>
        <w:tc>
          <w:tcPr>
            <w:tcW w:w="5245" w:type="dxa"/>
            <w:tcBorders>
              <w:bottom w:val="single" w:sz="4" w:space="0" w:color="auto"/>
            </w:tcBorders>
            <w:shd w:val="clear" w:color="auto" w:fill="FABF8F" w:themeFill="accent6" w:themeFillTint="99"/>
            <w:noWrap/>
            <w:vAlign w:val="center"/>
          </w:tcPr>
          <w:p w:rsidR="000D7039" w:rsidRPr="000D7039" w:rsidRDefault="000D7039" w:rsidP="002F26FE">
            <w:pPr>
              <w:tabs>
                <w:tab w:val="center" w:pos="2835"/>
                <w:tab w:val="center" w:pos="3969"/>
                <w:tab w:val="center" w:pos="5103"/>
                <w:tab w:val="center" w:pos="6237"/>
                <w:tab w:val="center" w:pos="7371"/>
              </w:tabs>
              <w:spacing w:after="0"/>
              <w:ind w:left="-10" w:firstLine="14"/>
              <w:jc w:val="left"/>
              <w:rPr>
                <w:rFonts w:ascii="Arial Narrow" w:hAnsi="Arial Narrow" w:cs="Arial"/>
                <w:spacing w:val="6"/>
              </w:rPr>
            </w:pPr>
            <w:r w:rsidRPr="000D7039">
              <w:rPr>
                <w:rFonts w:ascii="Arial Narrow" w:hAnsi="Arial Narrow" w:cs="Arial"/>
                <w:spacing w:val="6"/>
              </w:rPr>
              <w:t>Necesidad</w:t>
            </w:r>
            <w:r w:rsidR="002F26FE">
              <w:rPr>
                <w:rFonts w:ascii="Arial Narrow" w:hAnsi="Arial Narrow" w:cs="Arial"/>
                <w:spacing w:val="6"/>
              </w:rPr>
              <w:t xml:space="preserve"> </w:t>
            </w:r>
            <w:r w:rsidRPr="000D7039">
              <w:rPr>
                <w:rFonts w:ascii="Arial Narrow" w:hAnsi="Arial Narrow" w:cs="Arial"/>
                <w:spacing w:val="6"/>
              </w:rPr>
              <w:t xml:space="preserve">de financiación </w:t>
            </w:r>
          </w:p>
        </w:tc>
        <w:tc>
          <w:tcPr>
            <w:tcW w:w="3515" w:type="dxa"/>
            <w:tcBorders>
              <w:bottom w:val="single" w:sz="4" w:space="0" w:color="auto"/>
            </w:tcBorders>
            <w:shd w:val="clear" w:color="auto" w:fill="FABF8F" w:themeFill="accent6" w:themeFillTint="99"/>
            <w:noWrap/>
            <w:vAlign w:val="center"/>
          </w:tcPr>
          <w:p w:rsidR="000D7039" w:rsidRPr="000D7039" w:rsidRDefault="000D7039" w:rsidP="000D7039">
            <w:pPr>
              <w:tabs>
                <w:tab w:val="center" w:pos="2835"/>
                <w:tab w:val="center" w:pos="3969"/>
                <w:tab w:val="center" w:pos="5103"/>
                <w:tab w:val="center" w:pos="6237"/>
                <w:tab w:val="center" w:pos="7371"/>
              </w:tabs>
              <w:spacing w:after="0"/>
              <w:ind w:firstLine="284"/>
              <w:jc w:val="right"/>
              <w:rPr>
                <w:rFonts w:ascii="Arial Narrow" w:hAnsi="Arial Narrow" w:cs="Arial"/>
                <w:spacing w:val="6"/>
              </w:rPr>
            </w:pPr>
            <w:r w:rsidRPr="000D7039">
              <w:rPr>
                <w:rFonts w:ascii="Arial Narrow" w:hAnsi="Arial Narrow" w:cs="Arial"/>
                <w:spacing w:val="6"/>
              </w:rPr>
              <w:t>-1.750.106</w:t>
            </w:r>
          </w:p>
        </w:tc>
      </w:tr>
    </w:tbl>
    <w:p w:rsidR="000D7039" w:rsidRPr="000D7039" w:rsidRDefault="000D7039" w:rsidP="000D7039">
      <w:pPr>
        <w:spacing w:before="120"/>
        <w:ind w:firstLine="284"/>
        <w:rPr>
          <w:spacing w:val="6"/>
          <w:sz w:val="26"/>
          <w:szCs w:val="26"/>
        </w:rPr>
      </w:pPr>
      <w:r w:rsidRPr="000D7039">
        <w:rPr>
          <w:spacing w:val="6"/>
          <w:sz w:val="26"/>
          <w:szCs w:val="26"/>
        </w:rPr>
        <w:t xml:space="preserve">El Ayuntamiento de </w:t>
      </w:r>
      <w:proofErr w:type="spellStart"/>
      <w:r w:rsidRPr="000D7039">
        <w:rPr>
          <w:spacing w:val="6"/>
          <w:sz w:val="26"/>
          <w:szCs w:val="26"/>
        </w:rPr>
        <w:t>Zizur</w:t>
      </w:r>
      <w:proofErr w:type="spellEnd"/>
      <w:r w:rsidRPr="000D7039">
        <w:rPr>
          <w:spacing w:val="6"/>
          <w:sz w:val="26"/>
          <w:szCs w:val="26"/>
        </w:rPr>
        <w:t xml:space="preserve"> no cumple con </w:t>
      </w:r>
      <w:r w:rsidR="00D70724">
        <w:rPr>
          <w:spacing w:val="6"/>
          <w:sz w:val="26"/>
          <w:szCs w:val="26"/>
        </w:rPr>
        <w:t>el</w:t>
      </w:r>
      <w:r w:rsidRPr="000D7039">
        <w:rPr>
          <w:spacing w:val="6"/>
          <w:sz w:val="26"/>
          <w:szCs w:val="26"/>
        </w:rPr>
        <w:t xml:space="preserve"> requisito de estabilidad pres</w:t>
      </w:r>
      <w:r w:rsidRPr="000D7039">
        <w:rPr>
          <w:spacing w:val="6"/>
          <w:sz w:val="26"/>
          <w:szCs w:val="26"/>
        </w:rPr>
        <w:t>u</w:t>
      </w:r>
      <w:r w:rsidRPr="000D7039">
        <w:rPr>
          <w:spacing w:val="6"/>
          <w:sz w:val="26"/>
          <w:szCs w:val="26"/>
        </w:rPr>
        <w:t>puestaria ni con el de la regla de gasto, ya que el gasto computable es superior al límite establecido (el del año 2013 incrementado en el 1,5 por ciento); sin embargo</w:t>
      </w:r>
      <w:r w:rsidR="00F77580">
        <w:rPr>
          <w:spacing w:val="6"/>
          <w:sz w:val="26"/>
          <w:szCs w:val="26"/>
        </w:rPr>
        <w:t>,</w:t>
      </w:r>
      <w:r w:rsidRPr="000D7039">
        <w:rPr>
          <w:spacing w:val="6"/>
          <w:sz w:val="26"/>
          <w:szCs w:val="26"/>
        </w:rPr>
        <w:t xml:space="preserve"> cumple con el de sostenibilidad financiera ya que el </w:t>
      </w:r>
      <w:r w:rsidR="008677CA">
        <w:rPr>
          <w:spacing w:val="6"/>
          <w:sz w:val="26"/>
          <w:szCs w:val="26"/>
        </w:rPr>
        <w:t>a</w:t>
      </w:r>
      <w:r w:rsidRPr="000D7039">
        <w:rPr>
          <w:spacing w:val="6"/>
          <w:sz w:val="26"/>
          <w:szCs w:val="26"/>
        </w:rPr>
        <w:t>yuntamiento no tiene deuda.</w:t>
      </w:r>
    </w:p>
    <w:p w:rsidR="000D7039" w:rsidRPr="000D7039" w:rsidRDefault="000D7039" w:rsidP="000D7039">
      <w:pPr>
        <w:tabs>
          <w:tab w:val="center" w:pos="2835"/>
          <w:tab w:val="center" w:pos="3969"/>
          <w:tab w:val="center" w:pos="5103"/>
          <w:tab w:val="center" w:pos="6237"/>
          <w:tab w:val="center" w:pos="7371"/>
        </w:tabs>
        <w:spacing w:before="120" w:after="120"/>
        <w:ind w:firstLine="284"/>
        <w:rPr>
          <w:spacing w:val="6"/>
          <w:sz w:val="26"/>
          <w:szCs w:val="26"/>
        </w:rPr>
      </w:pPr>
      <w:r w:rsidRPr="000D7039">
        <w:rPr>
          <w:spacing w:val="6"/>
          <w:sz w:val="26"/>
          <w:szCs w:val="26"/>
        </w:rPr>
        <w:t xml:space="preserve">Debido a este incumplimiento, el Pleno del </w:t>
      </w:r>
      <w:r w:rsidR="008677CA">
        <w:rPr>
          <w:spacing w:val="6"/>
          <w:sz w:val="26"/>
          <w:szCs w:val="26"/>
        </w:rPr>
        <w:t>a</w:t>
      </w:r>
      <w:r w:rsidRPr="000D7039">
        <w:rPr>
          <w:spacing w:val="6"/>
          <w:sz w:val="26"/>
          <w:szCs w:val="26"/>
        </w:rPr>
        <w:t>yuntamiento ha aprobado, de acuerdo con lo establecido en la Ley Orgánica 2/2012, los correspondientes planes económico-financieros que permitan el cumplimiento de la estabilidad financiera.</w:t>
      </w:r>
    </w:p>
    <w:p w:rsidR="000D7039" w:rsidRPr="000D7039" w:rsidRDefault="000D7039" w:rsidP="000D7039">
      <w:pPr>
        <w:tabs>
          <w:tab w:val="center" w:pos="2835"/>
          <w:tab w:val="center" w:pos="3969"/>
          <w:tab w:val="center" w:pos="5103"/>
          <w:tab w:val="center" w:pos="6237"/>
          <w:tab w:val="center" w:pos="7371"/>
        </w:tabs>
        <w:ind w:firstLine="284"/>
        <w:rPr>
          <w:spacing w:val="6"/>
          <w:sz w:val="26"/>
          <w:szCs w:val="24"/>
        </w:rPr>
      </w:pPr>
      <w:r w:rsidRPr="000D7039">
        <w:rPr>
          <w:spacing w:val="6"/>
          <w:sz w:val="26"/>
          <w:szCs w:val="24"/>
        </w:rPr>
        <w:t>El ayuntamiento cumple con los plazos marcados en la legislación vigente para efectuar el pago a los proveedores.</w:t>
      </w:r>
    </w:p>
    <w:p w:rsidR="000D7039" w:rsidRPr="000D7039" w:rsidRDefault="000D7039" w:rsidP="002F26FE">
      <w:pPr>
        <w:pStyle w:val="atitulo2"/>
        <w:spacing w:before="240"/>
      </w:pPr>
      <w:bookmarkStart w:id="39" w:name="_Toc439756790"/>
      <w:bookmarkStart w:id="40" w:name="_Toc451253726"/>
      <w:r w:rsidRPr="000D7039">
        <w:lastRenderedPageBreak/>
        <w:t>IV.5. Cumplimiento de las recomendaciones emitidas por la Cámara de Comptos en informes anteriores</w:t>
      </w:r>
      <w:bookmarkEnd w:id="39"/>
      <w:bookmarkEnd w:id="40"/>
    </w:p>
    <w:p w:rsidR="000D7039" w:rsidRPr="000D7039" w:rsidRDefault="000D7039" w:rsidP="000D7039">
      <w:pPr>
        <w:pStyle w:val="texto"/>
        <w:rPr>
          <w:i/>
        </w:rPr>
      </w:pPr>
      <w:r w:rsidRPr="000D7039">
        <w:t>Con relación al anterior informe de esta Cámara correspondiente al ejercicio 2013, siguen pendientes, tal y como se reitera en el apartado VI de este info</w:t>
      </w:r>
      <w:r w:rsidRPr="000D7039">
        <w:t>r</w:t>
      </w:r>
      <w:r w:rsidRPr="000D7039">
        <w:t>me, las recomendaciones más relevantes, que son las siguientes:</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 xml:space="preserve">Aprobar el presupuesto del </w:t>
      </w:r>
      <w:r w:rsidR="008677CA">
        <w:rPr>
          <w:rFonts w:cs="Arial"/>
          <w:i/>
        </w:rPr>
        <w:t>a</w:t>
      </w:r>
      <w:r w:rsidRPr="000D7039">
        <w:rPr>
          <w:rFonts w:cs="Arial"/>
          <w:i/>
        </w:rPr>
        <w:t>yuntamiento dentro del plazo previsto en la legislación vigente.</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 xml:space="preserve">Estudiar la posibilidad de reconversión de los Patronatos de Deporte y Cultura, que no cuentan con personal, en servicios </w:t>
      </w:r>
      <w:r w:rsidR="00781C6E">
        <w:rPr>
          <w:rFonts w:cs="Arial"/>
          <w:i/>
        </w:rPr>
        <w:t>municipales</w:t>
      </w:r>
      <w:r w:rsidRPr="000D7039">
        <w:rPr>
          <w:rFonts w:cs="Arial"/>
          <w:i/>
        </w:rPr>
        <w:t>.</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En aquellos supuestos en que sea factible estimar con carácter previo el valor del contrato, tramitar los correspondientes expedientes de contratación.</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Confeccionar un plan estratégico de subvenciones.</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Estudiar la conveniencia de aprobar una ordenanza general que regule el procedimiento de concesión de subvenciones.</w:t>
      </w:r>
    </w:p>
    <w:p w:rsidR="000D7039" w:rsidRPr="000D7039" w:rsidRDefault="000D7039" w:rsidP="000D703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D7039">
        <w:rPr>
          <w:rFonts w:cs="Arial"/>
          <w:i/>
        </w:rPr>
        <w:t>Efectuar el correspondiente procedimiento de selección para los trabajos de asistencia técnica de urbanismo.</w:t>
      </w:r>
    </w:p>
    <w:p w:rsidR="00A94C96" w:rsidRPr="00A94C96" w:rsidRDefault="000D7039" w:rsidP="00A94C96">
      <w:pPr>
        <w:pStyle w:val="atitulo1"/>
      </w:pPr>
      <w:r w:rsidRPr="000D7039">
        <w:rPr>
          <w:rFonts w:ascii="Times New Roman" w:hAnsi="Times New Roman" w:cs="Arial"/>
          <w:color w:val="auto"/>
          <w:kern w:val="0"/>
          <w:sz w:val="20"/>
          <w:szCs w:val="20"/>
        </w:rPr>
        <w:br w:type="page"/>
      </w:r>
      <w:bookmarkStart w:id="41" w:name="_Toc366743041"/>
      <w:bookmarkStart w:id="42" w:name="_Toc372714252"/>
      <w:bookmarkStart w:id="43" w:name="_Toc439756791"/>
      <w:bookmarkStart w:id="44" w:name="_Toc451253727"/>
      <w:r w:rsidR="00A94C96" w:rsidRPr="00A94C96">
        <w:lastRenderedPageBreak/>
        <w:t xml:space="preserve">V. Resumen de la </w:t>
      </w:r>
      <w:r w:rsidR="002F26FE">
        <w:t>Cu</w:t>
      </w:r>
      <w:r w:rsidR="002F26FE" w:rsidRPr="00A94C96">
        <w:t xml:space="preserve">enta </w:t>
      </w:r>
      <w:r w:rsidR="002F26FE">
        <w:t>G</w:t>
      </w:r>
      <w:r w:rsidR="00A94C96" w:rsidRPr="00A94C96">
        <w:t xml:space="preserve">eneral del </w:t>
      </w:r>
      <w:r w:rsidR="002F26FE">
        <w:t>a</w:t>
      </w:r>
      <w:r w:rsidR="00A94C96" w:rsidRPr="00A94C96">
        <w:t>yuntamiento de 201</w:t>
      </w:r>
      <w:bookmarkEnd w:id="41"/>
      <w:bookmarkEnd w:id="42"/>
      <w:r w:rsidR="00A94C96" w:rsidRPr="00A94C96">
        <w:t>4</w:t>
      </w:r>
      <w:bookmarkEnd w:id="43"/>
      <w:bookmarkEnd w:id="44"/>
    </w:p>
    <w:p w:rsidR="00A94C96" w:rsidRPr="00A94C96" w:rsidRDefault="00A94C96" w:rsidP="00A94C96">
      <w:pPr>
        <w:tabs>
          <w:tab w:val="center" w:pos="2835"/>
          <w:tab w:val="center" w:pos="3969"/>
          <w:tab w:val="center" w:pos="5103"/>
          <w:tab w:val="center" w:pos="6237"/>
          <w:tab w:val="center" w:pos="7371"/>
        </w:tabs>
        <w:spacing w:before="120" w:after="120"/>
        <w:ind w:firstLine="284"/>
        <w:rPr>
          <w:spacing w:val="6"/>
          <w:sz w:val="26"/>
          <w:szCs w:val="26"/>
        </w:rPr>
      </w:pPr>
      <w:bookmarkStart w:id="45" w:name="_Toc309383720"/>
      <w:r w:rsidRPr="00A94C96">
        <w:rPr>
          <w:spacing w:val="6"/>
          <w:sz w:val="26"/>
          <w:szCs w:val="26"/>
        </w:rPr>
        <w:t>A continuación se muestran los estados contables consolidados más releva</w:t>
      </w:r>
      <w:r w:rsidRPr="00A94C96">
        <w:rPr>
          <w:spacing w:val="6"/>
          <w:sz w:val="26"/>
          <w:szCs w:val="26"/>
        </w:rPr>
        <w:t>n</w:t>
      </w:r>
      <w:r w:rsidRPr="00A94C96">
        <w:rPr>
          <w:spacing w:val="6"/>
          <w:sz w:val="26"/>
          <w:szCs w:val="26"/>
        </w:rPr>
        <w:t>tes de la cuenta general de 2014:</w:t>
      </w:r>
    </w:p>
    <w:p w:rsidR="00A94C96" w:rsidRPr="00A94C96" w:rsidRDefault="00A94C96" w:rsidP="00A94C96">
      <w:pPr>
        <w:pStyle w:val="atitulo2"/>
        <w:spacing w:before="240"/>
      </w:pPr>
      <w:bookmarkStart w:id="46" w:name="_Toc366743042"/>
      <w:bookmarkStart w:id="47" w:name="_Toc372714253"/>
      <w:bookmarkStart w:id="48" w:name="_Toc439756792"/>
      <w:bookmarkStart w:id="49" w:name="_Toc451253728"/>
      <w:r w:rsidRPr="00A94C96">
        <w:t>V.1. Estado de ejecución del presupuesto consolidado de 201</w:t>
      </w:r>
      <w:bookmarkEnd w:id="45"/>
      <w:bookmarkEnd w:id="46"/>
      <w:bookmarkEnd w:id="47"/>
      <w:r w:rsidRPr="00A94C96">
        <w:t>4</w:t>
      </w:r>
      <w:bookmarkEnd w:id="48"/>
      <w:bookmarkEnd w:id="49"/>
    </w:p>
    <w:p w:rsidR="00A94C96" w:rsidRPr="00A94C96" w:rsidRDefault="00A94C96" w:rsidP="00A94C96">
      <w:pPr>
        <w:keepLines/>
        <w:tabs>
          <w:tab w:val="right" w:pos="2835"/>
          <w:tab w:val="right" w:pos="3969"/>
          <w:tab w:val="right" w:pos="5103"/>
          <w:tab w:val="right" w:pos="6237"/>
          <w:tab w:val="right" w:pos="7371"/>
        </w:tabs>
        <w:spacing w:after="160"/>
        <w:ind w:firstLine="0"/>
        <w:jc w:val="center"/>
        <w:rPr>
          <w:rFonts w:ascii="Arial" w:hAnsi="Arial" w:cs="Arial"/>
        </w:rPr>
      </w:pPr>
      <w:r w:rsidRPr="00A94C96">
        <w:rPr>
          <w:rFonts w:ascii="Arial" w:hAnsi="Arial" w:cs="Arial"/>
        </w:rPr>
        <w:t>Gastos por capítulo económico</w:t>
      </w:r>
    </w:p>
    <w:tbl>
      <w:tblPr>
        <w:tblW w:w="10638" w:type="dxa"/>
        <w:tblInd w:w="-923" w:type="dxa"/>
        <w:tblLayout w:type="fixed"/>
        <w:tblCellMar>
          <w:left w:w="70" w:type="dxa"/>
          <w:right w:w="70" w:type="dxa"/>
        </w:tblCellMar>
        <w:tblLook w:val="0000" w:firstRow="0" w:lastRow="0" w:firstColumn="0" w:lastColumn="0" w:noHBand="0" w:noVBand="0"/>
      </w:tblPr>
      <w:tblGrid>
        <w:gridCol w:w="2449"/>
        <w:gridCol w:w="1169"/>
        <w:gridCol w:w="1170"/>
        <w:gridCol w:w="1170"/>
        <w:gridCol w:w="1170"/>
        <w:gridCol w:w="1170"/>
        <w:gridCol w:w="1170"/>
        <w:gridCol w:w="1170"/>
      </w:tblGrid>
      <w:tr w:rsidR="00A94C96" w:rsidRPr="002E3391" w:rsidTr="002E3391">
        <w:trPr>
          <w:trHeight w:val="255"/>
        </w:trPr>
        <w:tc>
          <w:tcPr>
            <w:tcW w:w="2449"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A94C96">
            <w:pPr>
              <w:spacing w:after="0"/>
              <w:ind w:firstLine="0"/>
              <w:jc w:val="left"/>
              <w:rPr>
                <w:rFonts w:ascii="Arial" w:hAnsi="Arial" w:cs="Arial"/>
                <w:bCs/>
                <w:sz w:val="16"/>
                <w:szCs w:val="16"/>
                <w:lang w:val="es-ES" w:eastAsia="es-ES"/>
              </w:rPr>
            </w:pPr>
            <w:r w:rsidRPr="00B145D6">
              <w:rPr>
                <w:rFonts w:ascii="Arial" w:hAnsi="Arial" w:cs="Arial"/>
                <w:bCs/>
                <w:sz w:val="16"/>
                <w:szCs w:val="16"/>
                <w:lang w:val="es-ES" w:eastAsia="es-ES"/>
              </w:rPr>
              <w:t>Concepto</w:t>
            </w:r>
          </w:p>
        </w:tc>
        <w:tc>
          <w:tcPr>
            <w:tcW w:w="1169"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Créditos </w:t>
            </w:r>
          </w:p>
          <w:p w:rsidR="00A94C96" w:rsidRPr="00B145D6" w:rsidRDefault="002E3391"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i</w:t>
            </w:r>
            <w:r w:rsidR="00A94C96" w:rsidRPr="00B145D6">
              <w:rPr>
                <w:rFonts w:ascii="Arial" w:hAnsi="Arial" w:cs="Arial"/>
                <w:bCs/>
                <w:sz w:val="16"/>
                <w:szCs w:val="16"/>
                <w:lang w:val="es-ES" w:eastAsia="es-ES"/>
              </w:rPr>
              <w:t>nicial</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2E3391">
            <w:pPr>
              <w:spacing w:after="0"/>
              <w:ind w:left="-70" w:right="-70"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Modificaciones </w:t>
            </w:r>
            <w:proofErr w:type="spellStart"/>
            <w:r w:rsidRPr="00B145D6">
              <w:rPr>
                <w:rFonts w:ascii="Arial" w:hAnsi="Arial" w:cs="Arial"/>
                <w:bCs/>
                <w:sz w:val="16"/>
                <w:szCs w:val="16"/>
                <w:lang w:val="es-ES" w:eastAsia="es-ES"/>
              </w:rPr>
              <w:t>Aum</w:t>
            </w:r>
            <w:proofErr w:type="spellEnd"/>
            <w:proofErr w:type="gramStart"/>
            <w:r w:rsidRPr="00B145D6">
              <w:rPr>
                <w:rFonts w:ascii="Arial" w:hAnsi="Arial" w:cs="Arial"/>
                <w:bCs/>
                <w:sz w:val="16"/>
                <w:szCs w:val="16"/>
                <w:lang w:val="es-ES" w:eastAsia="es-ES"/>
              </w:rPr>
              <w:t>./</w:t>
            </w:r>
            <w:proofErr w:type="spellStart"/>
            <w:proofErr w:type="gramEnd"/>
            <w:r w:rsidRPr="00B145D6">
              <w:rPr>
                <w:rFonts w:ascii="Arial" w:hAnsi="Arial" w:cs="Arial"/>
                <w:bCs/>
                <w:sz w:val="16"/>
                <w:szCs w:val="16"/>
                <w:lang w:val="es-ES" w:eastAsia="es-ES"/>
              </w:rPr>
              <w:t>Dism</w:t>
            </w:r>
            <w:proofErr w:type="spellEnd"/>
            <w:r w:rsidRPr="00B145D6">
              <w:rPr>
                <w:rFonts w:ascii="Arial" w:hAnsi="Arial" w:cs="Arial"/>
                <w:bCs/>
                <w:sz w:val="16"/>
                <w:szCs w:val="16"/>
                <w:lang w:val="es-ES" w:eastAsia="es-ES"/>
              </w:rPr>
              <w:t>.</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Créditos </w:t>
            </w:r>
          </w:p>
          <w:p w:rsidR="00A94C96"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definitiva</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2E3391">
            <w:pPr>
              <w:spacing w:after="0"/>
              <w:ind w:right="-70" w:firstLine="0"/>
              <w:jc w:val="right"/>
              <w:rPr>
                <w:rFonts w:ascii="Arial" w:hAnsi="Arial" w:cs="Arial"/>
                <w:bCs/>
                <w:sz w:val="16"/>
                <w:szCs w:val="16"/>
                <w:lang w:val="es-ES" w:eastAsia="es-ES"/>
              </w:rPr>
            </w:pPr>
            <w:r w:rsidRPr="00B145D6">
              <w:rPr>
                <w:rFonts w:ascii="Arial" w:hAnsi="Arial" w:cs="Arial"/>
                <w:bCs/>
                <w:sz w:val="16"/>
                <w:szCs w:val="16"/>
                <w:lang w:val="es-ES" w:eastAsia="es-ES"/>
              </w:rPr>
              <w:t>Obligaciones reconocidas</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left="-70" w:right="-70"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 de </w:t>
            </w:r>
          </w:p>
          <w:p w:rsidR="00A94C96" w:rsidRPr="00B145D6" w:rsidRDefault="00A94C96" w:rsidP="002E3391">
            <w:pPr>
              <w:spacing w:after="0"/>
              <w:ind w:left="-70" w:right="-70" w:firstLine="0"/>
              <w:jc w:val="right"/>
              <w:rPr>
                <w:rFonts w:ascii="Arial" w:hAnsi="Arial" w:cs="Arial"/>
                <w:bCs/>
                <w:sz w:val="16"/>
                <w:szCs w:val="16"/>
                <w:lang w:val="es-ES" w:eastAsia="es-ES"/>
              </w:rPr>
            </w:pPr>
            <w:r w:rsidRPr="00B145D6">
              <w:rPr>
                <w:rFonts w:ascii="Arial" w:hAnsi="Arial" w:cs="Arial"/>
                <w:bCs/>
                <w:sz w:val="16"/>
                <w:szCs w:val="16"/>
                <w:lang w:val="es-ES" w:eastAsia="es-ES"/>
              </w:rPr>
              <w:t>ejecución</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Pagos </w:t>
            </w:r>
          </w:p>
          <w:p w:rsidR="00A94C96"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liquidados</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2E3391"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 xml:space="preserve">Pagos </w:t>
            </w:r>
          </w:p>
          <w:p w:rsidR="00A94C96" w:rsidRPr="00B145D6" w:rsidRDefault="00A94C96" w:rsidP="002E3391">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pendientes</w:t>
            </w:r>
          </w:p>
        </w:tc>
      </w:tr>
      <w:tr w:rsidR="00A94C96" w:rsidRPr="002E3391" w:rsidTr="002E3391">
        <w:trPr>
          <w:trHeight w:val="198"/>
        </w:trPr>
        <w:tc>
          <w:tcPr>
            <w:tcW w:w="2449" w:type="dxa"/>
            <w:tcBorders>
              <w:top w:val="single" w:sz="4"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1. Gastos de personal</w:t>
            </w:r>
          </w:p>
        </w:tc>
        <w:tc>
          <w:tcPr>
            <w:tcW w:w="1169"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4.947.167</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25.715</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4.972.882</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4.737.13</w:t>
            </w:r>
            <w:r w:rsidR="00C00CF4" w:rsidRPr="00B145D6">
              <w:rPr>
                <w:rFonts w:ascii="Arial Narrow" w:hAnsi="Arial Narrow" w:cs="Arial"/>
                <w:sz w:val="18"/>
                <w:szCs w:val="18"/>
                <w:lang w:val="es-ES" w:eastAsia="es-ES"/>
              </w:rPr>
              <w:t>8</w:t>
            </w:r>
          </w:p>
        </w:tc>
        <w:tc>
          <w:tcPr>
            <w:tcW w:w="1170" w:type="dxa"/>
            <w:tcBorders>
              <w:top w:val="single" w:sz="4"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95,26</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4.618.219</w:t>
            </w:r>
          </w:p>
        </w:tc>
        <w:tc>
          <w:tcPr>
            <w:tcW w:w="1170" w:type="dxa"/>
            <w:tcBorders>
              <w:top w:val="single" w:sz="4"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118.918</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2. Gastos por compras de bienes corrientes y servicios</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5.684.719</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229.611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5.914.330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5.612.92</w:t>
            </w:r>
            <w:r w:rsidR="00C00CF4" w:rsidRPr="00B145D6">
              <w:rPr>
                <w:rFonts w:ascii="Arial Narrow" w:hAnsi="Arial Narrow" w:cs="Arial"/>
                <w:sz w:val="18"/>
                <w:szCs w:val="18"/>
                <w:lang w:val="es-ES" w:eastAsia="es-ES"/>
              </w:rPr>
              <w:t>2</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94,90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5.190.101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422.820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3. Gastos financieros</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4. Transferencias corrientes</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349.146</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74.67</w:t>
            </w:r>
            <w:r w:rsidR="00E0331C" w:rsidRPr="00B145D6">
              <w:rPr>
                <w:rFonts w:ascii="Arial Narrow" w:hAnsi="Arial Narrow" w:cs="Arial"/>
                <w:sz w:val="18"/>
                <w:szCs w:val="18"/>
                <w:lang w:val="es-ES" w:eastAsia="es-ES"/>
              </w:rPr>
              <w:t>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423.82</w:t>
            </w:r>
            <w:r w:rsidR="00E0331C" w:rsidRPr="00B145D6">
              <w:rPr>
                <w:rFonts w:ascii="Arial Narrow" w:hAnsi="Arial Narrow" w:cs="Arial"/>
                <w:sz w:val="18"/>
                <w:szCs w:val="18"/>
                <w:lang w:val="es-ES" w:eastAsia="es-ES"/>
              </w:rPr>
              <w:t>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412.07</w:t>
            </w:r>
            <w:r w:rsidR="00C00CF4" w:rsidRPr="00B145D6">
              <w:rPr>
                <w:rFonts w:ascii="Arial Narrow" w:hAnsi="Arial Narrow" w:cs="Arial"/>
                <w:sz w:val="18"/>
                <w:szCs w:val="18"/>
                <w:lang w:val="es-ES" w:eastAsia="es-ES"/>
              </w:rPr>
              <w:t>5</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97,23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304.11</w:t>
            </w:r>
            <w:r w:rsidR="00C00CF4" w:rsidRPr="00B145D6">
              <w:rPr>
                <w:rFonts w:ascii="Arial Narrow" w:hAnsi="Arial Narrow" w:cs="Arial"/>
                <w:sz w:val="18"/>
                <w:szCs w:val="18"/>
                <w:lang w:val="es-ES" w:eastAsia="es-ES"/>
              </w:rPr>
              <w:t>3</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107.96</w:t>
            </w:r>
            <w:r w:rsidR="00B145D6" w:rsidRPr="00B145D6">
              <w:rPr>
                <w:rFonts w:ascii="Arial Narrow" w:hAnsi="Arial Narrow" w:cs="Arial"/>
                <w:sz w:val="18"/>
                <w:szCs w:val="18"/>
                <w:lang w:val="es-ES" w:eastAsia="es-ES"/>
              </w:rPr>
              <w:t>2</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5. Inversiones reales</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47.111</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6.701.757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6.748.868</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1.694.09</w:t>
            </w:r>
            <w:r w:rsidR="00C00CF4" w:rsidRPr="00B145D6">
              <w:rPr>
                <w:rFonts w:ascii="Arial Narrow" w:hAnsi="Arial Narrow" w:cs="Arial"/>
                <w:sz w:val="18"/>
                <w:szCs w:val="18"/>
                <w:lang w:val="es-ES" w:eastAsia="es-ES"/>
              </w:rPr>
              <w:t>1</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25,10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1.611.257</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82.83</w:t>
            </w:r>
            <w:r w:rsidR="00B145D6" w:rsidRPr="00B145D6">
              <w:rPr>
                <w:rFonts w:ascii="Arial Narrow" w:hAnsi="Arial Narrow" w:cs="Arial"/>
                <w:sz w:val="18"/>
                <w:szCs w:val="18"/>
                <w:lang w:val="es-ES" w:eastAsia="es-ES"/>
              </w:rPr>
              <w:t>4</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6. Transferencias de capital</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r>
      <w:tr w:rsidR="00A94C96" w:rsidRPr="002E3391" w:rsidTr="002E3391">
        <w:trPr>
          <w:trHeight w:val="198"/>
        </w:trPr>
        <w:tc>
          <w:tcPr>
            <w:tcW w:w="2449" w:type="dxa"/>
            <w:tcBorders>
              <w:top w:val="single" w:sz="2" w:space="0" w:color="auto"/>
              <w:left w:val="nil"/>
              <w:bottom w:val="single" w:sz="2"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7. Activos financieros</w:t>
            </w:r>
          </w:p>
        </w:tc>
        <w:tc>
          <w:tcPr>
            <w:tcW w:w="1169"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54.000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54.000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18.500</w:t>
            </w:r>
          </w:p>
        </w:tc>
        <w:tc>
          <w:tcPr>
            <w:tcW w:w="1170" w:type="dxa"/>
            <w:tcBorders>
              <w:top w:val="single" w:sz="2" w:space="0" w:color="auto"/>
              <w:left w:val="nil"/>
              <w:bottom w:val="single" w:sz="2"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34,26</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18.500</w:t>
            </w:r>
          </w:p>
        </w:tc>
        <w:tc>
          <w:tcPr>
            <w:tcW w:w="1170" w:type="dxa"/>
            <w:tcBorders>
              <w:top w:val="single" w:sz="2" w:space="0" w:color="auto"/>
              <w:left w:val="nil"/>
              <w:bottom w:val="single" w:sz="2"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r>
      <w:tr w:rsidR="00A94C96" w:rsidRPr="002E3391" w:rsidTr="002E3391">
        <w:trPr>
          <w:trHeight w:val="198"/>
        </w:trPr>
        <w:tc>
          <w:tcPr>
            <w:tcW w:w="2449" w:type="dxa"/>
            <w:tcBorders>
              <w:top w:val="single" w:sz="2" w:space="0" w:color="auto"/>
              <w:left w:val="nil"/>
              <w:bottom w:val="single" w:sz="4" w:space="0" w:color="auto"/>
              <w:right w:val="nil"/>
            </w:tcBorders>
            <w:shd w:val="clear" w:color="auto" w:fill="auto"/>
            <w:noWrap/>
            <w:vAlign w:val="center"/>
          </w:tcPr>
          <w:p w:rsidR="00A94C96" w:rsidRPr="00B145D6" w:rsidRDefault="00A94C96" w:rsidP="00A94C96">
            <w:pPr>
              <w:spacing w:after="0"/>
              <w:ind w:firstLine="0"/>
              <w:jc w:val="left"/>
              <w:rPr>
                <w:rFonts w:ascii="Arial Narrow" w:hAnsi="Arial Narrow" w:cs="Arial"/>
                <w:sz w:val="18"/>
                <w:szCs w:val="18"/>
                <w:lang w:val="es-ES" w:eastAsia="es-ES"/>
              </w:rPr>
            </w:pPr>
            <w:r w:rsidRPr="00B145D6">
              <w:rPr>
                <w:rFonts w:ascii="Arial Narrow" w:hAnsi="Arial Narrow" w:cs="Arial"/>
                <w:sz w:val="18"/>
                <w:szCs w:val="18"/>
                <w:lang w:val="es-ES" w:eastAsia="es-ES"/>
              </w:rPr>
              <w:t>8. Pasivos financieros</w:t>
            </w:r>
          </w:p>
        </w:tc>
        <w:tc>
          <w:tcPr>
            <w:tcW w:w="1169"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E0331C">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4" w:space="0" w:color="auto"/>
              <w:right w:val="nil"/>
            </w:tcBorders>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0,00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C00CF4">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c>
          <w:tcPr>
            <w:tcW w:w="1170" w:type="dxa"/>
            <w:tcBorders>
              <w:top w:val="single" w:sz="2" w:space="0" w:color="auto"/>
              <w:left w:val="nil"/>
              <w:bottom w:val="single" w:sz="4" w:space="0" w:color="auto"/>
              <w:right w:val="nil"/>
            </w:tcBorders>
            <w:shd w:val="clear" w:color="auto" w:fill="auto"/>
            <w:noWrap/>
            <w:vAlign w:val="center"/>
          </w:tcPr>
          <w:p w:rsidR="00A94C96" w:rsidRPr="00B145D6" w:rsidRDefault="00A94C96" w:rsidP="00B145D6">
            <w:pPr>
              <w:spacing w:after="0"/>
              <w:ind w:firstLine="0"/>
              <w:jc w:val="right"/>
              <w:rPr>
                <w:rFonts w:ascii="Arial Narrow" w:hAnsi="Arial Narrow" w:cs="Arial"/>
                <w:sz w:val="18"/>
                <w:szCs w:val="18"/>
                <w:lang w:val="es-ES" w:eastAsia="es-ES"/>
              </w:rPr>
            </w:pPr>
            <w:r w:rsidRPr="00B145D6">
              <w:rPr>
                <w:rFonts w:ascii="Arial Narrow" w:hAnsi="Arial Narrow" w:cs="Arial"/>
                <w:sz w:val="18"/>
                <w:szCs w:val="18"/>
                <w:lang w:val="es-ES" w:eastAsia="es-ES"/>
              </w:rPr>
              <w:t>0</w:t>
            </w:r>
          </w:p>
        </w:tc>
      </w:tr>
      <w:tr w:rsidR="00A94C96" w:rsidRPr="002E3391" w:rsidTr="002E3391">
        <w:trPr>
          <w:trHeight w:val="255"/>
        </w:trPr>
        <w:tc>
          <w:tcPr>
            <w:tcW w:w="2449"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A94C96">
            <w:pPr>
              <w:spacing w:after="0"/>
              <w:ind w:firstLine="0"/>
              <w:jc w:val="left"/>
              <w:rPr>
                <w:rFonts w:ascii="Arial" w:hAnsi="Arial" w:cs="Arial"/>
                <w:bCs/>
                <w:sz w:val="16"/>
                <w:szCs w:val="16"/>
                <w:lang w:val="es-ES" w:eastAsia="es-ES"/>
              </w:rPr>
            </w:pPr>
            <w:r w:rsidRPr="00B145D6">
              <w:rPr>
                <w:rFonts w:ascii="Arial" w:hAnsi="Arial" w:cs="Arial"/>
                <w:bCs/>
                <w:sz w:val="16"/>
                <w:szCs w:val="16"/>
                <w:lang w:val="es-ES" w:eastAsia="es-ES"/>
              </w:rPr>
              <w:t>Total gastos</w:t>
            </w:r>
          </w:p>
        </w:tc>
        <w:tc>
          <w:tcPr>
            <w:tcW w:w="1169"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left="-70" w:firstLine="0"/>
              <w:jc w:val="right"/>
              <w:rPr>
                <w:rFonts w:ascii="Arial" w:hAnsi="Arial" w:cs="Arial"/>
                <w:bCs/>
                <w:sz w:val="16"/>
                <w:szCs w:val="16"/>
                <w:lang w:val="es-ES" w:eastAsia="es-ES"/>
              </w:rPr>
            </w:pPr>
            <w:r w:rsidRPr="00B145D6">
              <w:rPr>
                <w:rFonts w:ascii="Arial" w:hAnsi="Arial" w:cs="Arial"/>
                <w:bCs/>
                <w:sz w:val="16"/>
                <w:szCs w:val="16"/>
                <w:lang w:val="es-ES" w:eastAsia="es-ES"/>
              </w:rPr>
              <w:t>11.082.143</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7.031.760</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E0331C">
            <w:pPr>
              <w:spacing w:after="0"/>
              <w:ind w:right="-70" w:firstLine="0"/>
              <w:jc w:val="right"/>
              <w:rPr>
                <w:rFonts w:ascii="Arial" w:hAnsi="Arial" w:cs="Arial"/>
                <w:bCs/>
                <w:sz w:val="16"/>
                <w:szCs w:val="16"/>
                <w:lang w:val="es-ES" w:eastAsia="es-ES"/>
              </w:rPr>
            </w:pPr>
            <w:r w:rsidRPr="00B145D6">
              <w:rPr>
                <w:rFonts w:ascii="Arial" w:hAnsi="Arial" w:cs="Arial"/>
                <w:bCs/>
                <w:sz w:val="16"/>
                <w:szCs w:val="16"/>
                <w:lang w:val="es-ES" w:eastAsia="es-ES"/>
              </w:rPr>
              <w:t>18.113.903</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C00CF4">
            <w:pPr>
              <w:spacing w:after="0"/>
              <w:ind w:left="-70" w:firstLine="0"/>
              <w:jc w:val="right"/>
              <w:rPr>
                <w:rFonts w:ascii="Arial" w:hAnsi="Arial" w:cs="Arial"/>
                <w:bCs/>
                <w:sz w:val="16"/>
                <w:szCs w:val="16"/>
                <w:lang w:val="es-ES" w:eastAsia="es-ES"/>
              </w:rPr>
            </w:pPr>
            <w:r w:rsidRPr="00B145D6">
              <w:rPr>
                <w:rFonts w:ascii="Arial" w:hAnsi="Arial" w:cs="Arial"/>
                <w:bCs/>
                <w:sz w:val="16"/>
                <w:szCs w:val="16"/>
                <w:lang w:val="es-ES" w:eastAsia="es-ES"/>
              </w:rPr>
              <w:t>12.474.72</w:t>
            </w:r>
            <w:r w:rsidR="00C00CF4" w:rsidRPr="00B145D6">
              <w:rPr>
                <w:rFonts w:ascii="Arial" w:hAnsi="Arial" w:cs="Arial"/>
                <w:bCs/>
                <w:sz w:val="16"/>
                <w:szCs w:val="16"/>
                <w:lang w:val="es-ES" w:eastAsia="es-ES"/>
              </w:rPr>
              <w:t>6</w:t>
            </w:r>
          </w:p>
        </w:tc>
        <w:tc>
          <w:tcPr>
            <w:tcW w:w="1170" w:type="dxa"/>
            <w:tcBorders>
              <w:top w:val="single" w:sz="4" w:space="0" w:color="auto"/>
              <w:left w:val="nil"/>
              <w:bottom w:val="single" w:sz="4" w:space="0" w:color="auto"/>
              <w:right w:val="nil"/>
            </w:tcBorders>
            <w:shd w:val="clear" w:color="auto" w:fill="FABF8F" w:themeFill="accent6" w:themeFillTint="99"/>
            <w:vAlign w:val="center"/>
          </w:tcPr>
          <w:p w:rsidR="00A94C96" w:rsidRPr="00B145D6" w:rsidRDefault="00A94C96" w:rsidP="00C00CF4">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68,87</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C00CF4">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11.742.190</w:t>
            </w:r>
          </w:p>
        </w:tc>
        <w:tc>
          <w:tcPr>
            <w:tcW w:w="1170" w:type="dxa"/>
            <w:tcBorders>
              <w:top w:val="single" w:sz="4" w:space="0" w:color="auto"/>
              <w:left w:val="nil"/>
              <w:bottom w:val="single" w:sz="4" w:space="0" w:color="auto"/>
              <w:right w:val="nil"/>
            </w:tcBorders>
            <w:shd w:val="clear" w:color="auto" w:fill="FABF8F" w:themeFill="accent6" w:themeFillTint="99"/>
            <w:noWrap/>
            <w:vAlign w:val="center"/>
          </w:tcPr>
          <w:p w:rsidR="00A94C96" w:rsidRPr="00B145D6" w:rsidRDefault="00A94C96" w:rsidP="00B145D6">
            <w:pPr>
              <w:spacing w:after="0"/>
              <w:ind w:firstLine="0"/>
              <w:jc w:val="right"/>
              <w:rPr>
                <w:rFonts w:ascii="Arial" w:hAnsi="Arial" w:cs="Arial"/>
                <w:bCs/>
                <w:sz w:val="16"/>
                <w:szCs w:val="16"/>
                <w:lang w:val="es-ES" w:eastAsia="es-ES"/>
              </w:rPr>
            </w:pPr>
            <w:r w:rsidRPr="00B145D6">
              <w:rPr>
                <w:rFonts w:ascii="Arial" w:hAnsi="Arial" w:cs="Arial"/>
                <w:bCs/>
                <w:sz w:val="16"/>
                <w:szCs w:val="16"/>
                <w:lang w:val="es-ES" w:eastAsia="es-ES"/>
              </w:rPr>
              <w:t>732.534</w:t>
            </w:r>
          </w:p>
        </w:tc>
      </w:tr>
    </w:tbl>
    <w:p w:rsidR="002E3391" w:rsidRPr="002E3391" w:rsidRDefault="002E3391" w:rsidP="002E3391">
      <w:pPr>
        <w:keepLines/>
        <w:tabs>
          <w:tab w:val="right" w:pos="2835"/>
          <w:tab w:val="right" w:pos="3969"/>
          <w:tab w:val="right" w:pos="5103"/>
          <w:tab w:val="right" w:pos="6237"/>
          <w:tab w:val="right" w:pos="7371"/>
        </w:tabs>
        <w:spacing w:after="160"/>
        <w:ind w:firstLine="0"/>
        <w:jc w:val="center"/>
        <w:rPr>
          <w:spacing w:val="6"/>
          <w:sz w:val="26"/>
          <w:szCs w:val="26"/>
        </w:rPr>
      </w:pPr>
    </w:p>
    <w:p w:rsidR="00A94C96" w:rsidRPr="00A94C96" w:rsidRDefault="00A94C96" w:rsidP="002E3391">
      <w:pPr>
        <w:keepLines/>
        <w:tabs>
          <w:tab w:val="right" w:pos="2835"/>
          <w:tab w:val="right" w:pos="3969"/>
          <w:tab w:val="right" w:pos="5103"/>
          <w:tab w:val="right" w:pos="6237"/>
          <w:tab w:val="right" w:pos="7371"/>
        </w:tabs>
        <w:spacing w:after="160"/>
        <w:ind w:firstLine="0"/>
        <w:jc w:val="center"/>
        <w:rPr>
          <w:rFonts w:ascii="Arial" w:hAnsi="Arial" w:cs="Arial"/>
        </w:rPr>
      </w:pPr>
      <w:r w:rsidRPr="00A94C96">
        <w:rPr>
          <w:rFonts w:ascii="Arial" w:hAnsi="Arial" w:cs="Arial"/>
        </w:rPr>
        <w:t>Ingresos por capítulo económico</w:t>
      </w:r>
    </w:p>
    <w:tbl>
      <w:tblPr>
        <w:tblW w:w="10652" w:type="dxa"/>
        <w:tblInd w:w="-923" w:type="dxa"/>
        <w:tblLayout w:type="fixed"/>
        <w:tblCellMar>
          <w:left w:w="70" w:type="dxa"/>
          <w:right w:w="70" w:type="dxa"/>
        </w:tblCellMar>
        <w:tblLook w:val="0000" w:firstRow="0" w:lastRow="0" w:firstColumn="0" w:lastColumn="0" w:noHBand="0" w:noVBand="0"/>
      </w:tblPr>
      <w:tblGrid>
        <w:gridCol w:w="2435"/>
        <w:gridCol w:w="1173"/>
        <w:gridCol w:w="1174"/>
        <w:gridCol w:w="1174"/>
        <w:gridCol w:w="1174"/>
        <w:gridCol w:w="1174"/>
        <w:gridCol w:w="1174"/>
        <w:gridCol w:w="1174"/>
      </w:tblGrid>
      <w:tr w:rsidR="00A94C96" w:rsidRPr="002E3391" w:rsidTr="002E3391">
        <w:trPr>
          <w:trHeight w:val="255"/>
        </w:trPr>
        <w:tc>
          <w:tcPr>
            <w:tcW w:w="2435"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2E3391">
            <w:pPr>
              <w:spacing w:after="0"/>
              <w:ind w:firstLine="0"/>
              <w:jc w:val="left"/>
              <w:rPr>
                <w:rFonts w:ascii="Arial" w:hAnsi="Arial" w:cs="Arial"/>
                <w:bCs/>
                <w:sz w:val="16"/>
                <w:szCs w:val="16"/>
                <w:lang w:val="es-ES" w:eastAsia="es-ES"/>
              </w:rPr>
            </w:pPr>
            <w:r w:rsidRPr="002E3391">
              <w:rPr>
                <w:rFonts w:ascii="Arial" w:hAnsi="Arial" w:cs="Arial"/>
                <w:bCs/>
                <w:sz w:val="16"/>
                <w:szCs w:val="16"/>
                <w:lang w:val="es-ES" w:eastAsia="es-ES"/>
              </w:rPr>
              <w:t>Concepto</w:t>
            </w:r>
          </w:p>
        </w:tc>
        <w:tc>
          <w:tcPr>
            <w:tcW w:w="1173" w:type="dxa"/>
            <w:tcBorders>
              <w:top w:val="single" w:sz="4" w:space="0" w:color="auto"/>
              <w:left w:val="nil"/>
              <w:bottom w:val="single" w:sz="4" w:space="0" w:color="auto"/>
              <w:right w:val="nil"/>
            </w:tcBorders>
            <w:shd w:val="clear" w:color="auto" w:fill="FABF8F" w:themeFill="accent6" w:themeFillTint="99"/>
            <w:vAlign w:val="center"/>
          </w:tcPr>
          <w:p w:rsid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Previsión </w:t>
            </w:r>
          </w:p>
          <w:p w:rsidR="00A94C96" w:rsidRPr="002E3391" w:rsidRDefault="002E3391" w:rsidP="002E3391">
            <w:pPr>
              <w:spacing w:after="0"/>
              <w:ind w:firstLine="0"/>
              <w:jc w:val="right"/>
              <w:rPr>
                <w:rFonts w:ascii="Arial" w:hAnsi="Arial" w:cs="Arial"/>
                <w:bCs/>
                <w:sz w:val="16"/>
                <w:szCs w:val="16"/>
                <w:lang w:val="es-ES" w:eastAsia="es-ES"/>
              </w:rPr>
            </w:pPr>
            <w:r>
              <w:rPr>
                <w:rFonts w:ascii="Arial" w:hAnsi="Arial" w:cs="Arial"/>
                <w:bCs/>
                <w:sz w:val="16"/>
                <w:szCs w:val="16"/>
                <w:lang w:val="es-ES" w:eastAsia="es-ES"/>
              </w:rPr>
              <w:t>i</w:t>
            </w:r>
            <w:r w:rsidR="00A94C96" w:rsidRPr="002E3391">
              <w:rPr>
                <w:rFonts w:ascii="Arial" w:hAnsi="Arial" w:cs="Arial"/>
                <w:bCs/>
                <w:sz w:val="16"/>
                <w:szCs w:val="16"/>
                <w:lang w:val="es-ES" w:eastAsia="es-ES"/>
              </w:rPr>
              <w:t>nicial</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B8692B">
            <w:pPr>
              <w:spacing w:after="0"/>
              <w:ind w:left="-49" w:right="-250"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Modificaciones </w:t>
            </w:r>
            <w:proofErr w:type="spellStart"/>
            <w:r w:rsidRPr="002E3391">
              <w:rPr>
                <w:rFonts w:ascii="Arial" w:hAnsi="Arial" w:cs="Arial"/>
                <w:bCs/>
                <w:sz w:val="16"/>
                <w:szCs w:val="16"/>
                <w:lang w:val="es-ES" w:eastAsia="es-ES"/>
              </w:rPr>
              <w:t>Aum</w:t>
            </w:r>
            <w:proofErr w:type="spellEnd"/>
            <w:r w:rsidRPr="002E3391">
              <w:rPr>
                <w:rFonts w:ascii="Arial" w:hAnsi="Arial" w:cs="Arial"/>
                <w:bCs/>
                <w:sz w:val="16"/>
                <w:szCs w:val="16"/>
                <w:lang w:val="es-ES" w:eastAsia="es-ES"/>
              </w:rPr>
              <w:t>./</w:t>
            </w:r>
            <w:proofErr w:type="spellStart"/>
            <w:r w:rsidR="00B8692B">
              <w:rPr>
                <w:rFonts w:ascii="Arial" w:hAnsi="Arial" w:cs="Arial"/>
                <w:bCs/>
                <w:sz w:val="16"/>
                <w:szCs w:val="16"/>
                <w:lang w:val="es-ES" w:eastAsia="es-ES"/>
              </w:rPr>
              <w:t>Dism.m</w:t>
            </w:r>
            <w:proofErr w:type="spellEnd"/>
            <w:r w:rsidR="00B8692B">
              <w:rPr>
                <w:rFonts w:ascii="Arial" w:hAnsi="Arial" w:cs="Arial"/>
                <w:bCs/>
                <w:sz w:val="16"/>
                <w:szCs w:val="16"/>
                <w:lang w:val="es-ES" w:eastAsia="es-ES"/>
              </w:rPr>
              <w:t>.</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Previsión </w:t>
            </w:r>
          </w:p>
          <w:p w:rsidR="00A94C96" w:rsidRP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definitiva</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Derechos </w:t>
            </w:r>
          </w:p>
          <w:p w:rsidR="00A94C96" w:rsidRP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reconocidos</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 de </w:t>
            </w:r>
          </w:p>
          <w:p w:rsidR="00A94C96" w:rsidRP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ejecución</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C108BD">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 xml:space="preserve">Recaudación </w:t>
            </w:r>
            <w:r w:rsidR="00C108BD">
              <w:rPr>
                <w:rFonts w:ascii="Arial" w:hAnsi="Arial" w:cs="Arial"/>
                <w:bCs/>
                <w:sz w:val="16"/>
                <w:szCs w:val="16"/>
                <w:lang w:val="es-ES" w:eastAsia="es-ES"/>
              </w:rPr>
              <w:t>lí</w:t>
            </w:r>
            <w:r w:rsidRPr="002E3391">
              <w:rPr>
                <w:rFonts w:ascii="Arial" w:hAnsi="Arial" w:cs="Arial"/>
                <w:bCs/>
                <w:sz w:val="16"/>
                <w:szCs w:val="16"/>
                <w:lang w:val="es-ES" w:eastAsia="es-ES"/>
              </w:rPr>
              <w:t>quida</w:t>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2E3391">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Pendiente cobro</w:t>
            </w:r>
          </w:p>
        </w:tc>
      </w:tr>
      <w:tr w:rsidR="00A94C96" w:rsidRPr="002E3391" w:rsidTr="002E3391">
        <w:trPr>
          <w:trHeight w:val="198"/>
        </w:trPr>
        <w:tc>
          <w:tcPr>
            <w:tcW w:w="2435" w:type="dxa"/>
            <w:tcBorders>
              <w:top w:val="single" w:sz="4"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1. Impuestos directos</w:t>
            </w:r>
          </w:p>
        </w:tc>
        <w:tc>
          <w:tcPr>
            <w:tcW w:w="1173"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3.559.050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3.559.050</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3.842.511</w:t>
            </w:r>
          </w:p>
        </w:tc>
        <w:tc>
          <w:tcPr>
            <w:tcW w:w="1174" w:type="dxa"/>
            <w:tcBorders>
              <w:top w:val="single" w:sz="4"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107,96</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3.240.20</w:t>
            </w:r>
            <w:r w:rsidR="00B145D6">
              <w:rPr>
                <w:rFonts w:ascii="Arial Narrow" w:hAnsi="Arial Narrow" w:cs="Arial"/>
                <w:sz w:val="18"/>
                <w:szCs w:val="18"/>
                <w:lang w:val="es-ES" w:eastAsia="es-ES"/>
              </w:rPr>
              <w:t>2</w:t>
            </w:r>
          </w:p>
        </w:tc>
        <w:tc>
          <w:tcPr>
            <w:tcW w:w="1174" w:type="dxa"/>
            <w:tcBorders>
              <w:top w:val="single" w:sz="4"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602.3</w:t>
            </w:r>
            <w:r w:rsidR="00B145D6">
              <w:rPr>
                <w:rFonts w:ascii="Arial Narrow" w:hAnsi="Arial Narrow" w:cs="Arial"/>
                <w:sz w:val="18"/>
                <w:szCs w:val="18"/>
                <w:lang w:val="es-ES" w:eastAsia="es-ES"/>
              </w:rPr>
              <w:t>10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2. Impuestos indirectos</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200.000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200.000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24.29</w:t>
            </w:r>
            <w:r w:rsidR="00B145D6">
              <w:rPr>
                <w:rFonts w:ascii="Arial Narrow" w:hAnsi="Arial Narrow" w:cs="Arial"/>
                <w:sz w:val="18"/>
                <w:szCs w:val="18"/>
                <w:lang w:val="es-ES" w:eastAsia="es-ES"/>
              </w:rPr>
              <w:t>1</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12,15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29.12</w:t>
            </w:r>
            <w:r w:rsidR="00B145D6">
              <w:rPr>
                <w:rFonts w:ascii="Arial Narrow" w:hAnsi="Arial Narrow" w:cs="Arial"/>
                <w:sz w:val="18"/>
                <w:szCs w:val="18"/>
                <w:lang w:val="es-ES" w:eastAsia="es-ES"/>
              </w:rPr>
              <w:t>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59</w:t>
            </w:r>
            <w:r w:rsidR="00B145D6">
              <w:rPr>
                <w:rFonts w:ascii="Arial Narrow" w:hAnsi="Arial Narrow" w:cs="Arial"/>
                <w:sz w:val="18"/>
                <w:szCs w:val="18"/>
                <w:lang w:val="es-ES" w:eastAsia="es-ES"/>
              </w:rPr>
              <w:t>9</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3. Tasas y otros ingresos</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2.453.692</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2.453.692</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2.415.64</w:t>
            </w:r>
            <w:r w:rsidR="00B145D6">
              <w:rPr>
                <w:rFonts w:ascii="Arial Narrow" w:hAnsi="Arial Narrow" w:cs="Arial"/>
                <w:sz w:val="18"/>
                <w:szCs w:val="18"/>
                <w:lang w:val="es-ES" w:eastAsia="es-ES"/>
              </w:rPr>
              <w:t>8</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98,45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2.361.11</w:t>
            </w:r>
            <w:r w:rsidR="00B145D6">
              <w:rPr>
                <w:rFonts w:ascii="Arial Narrow" w:hAnsi="Arial Narrow" w:cs="Arial"/>
                <w:sz w:val="18"/>
                <w:szCs w:val="18"/>
                <w:lang w:val="es-ES" w:eastAsia="es-ES"/>
              </w:rPr>
              <w:t>4</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54.53</w:t>
            </w:r>
            <w:r w:rsidR="00B145D6">
              <w:rPr>
                <w:rFonts w:ascii="Arial Narrow" w:hAnsi="Arial Narrow" w:cs="Arial"/>
                <w:sz w:val="18"/>
                <w:szCs w:val="18"/>
                <w:lang w:val="es-ES" w:eastAsia="es-ES"/>
              </w:rPr>
              <w:t>4</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4. Transferencias corrientes</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4.355.346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21.900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4.377.246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4.398.640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100,49</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4.138.691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259.949</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 xml:space="preserve">5. Ingresos patrimoniales </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418.055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418.055</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43.178</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10,33</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43.091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8</w:t>
            </w:r>
            <w:r w:rsidR="00B145D6">
              <w:rPr>
                <w:rFonts w:ascii="Arial Narrow" w:hAnsi="Arial Narrow" w:cs="Arial"/>
                <w:sz w:val="18"/>
                <w:szCs w:val="18"/>
                <w:lang w:val="es-ES" w:eastAsia="es-ES"/>
              </w:rPr>
              <w:t>7</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right="-212"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6. Enajenación de inversiones reales</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13.000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13.000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7. Transferencias de capital</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42.000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42.000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r>
      <w:tr w:rsidR="00A94C96" w:rsidRPr="002E3391" w:rsidTr="002E3391">
        <w:trPr>
          <w:trHeight w:val="198"/>
        </w:trPr>
        <w:tc>
          <w:tcPr>
            <w:tcW w:w="2435" w:type="dxa"/>
            <w:tcBorders>
              <w:top w:val="single" w:sz="2" w:space="0" w:color="auto"/>
              <w:left w:val="nil"/>
              <w:bottom w:val="single" w:sz="2"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8. Activos financieros</w:t>
            </w:r>
          </w:p>
        </w:tc>
        <w:tc>
          <w:tcPr>
            <w:tcW w:w="1173"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54.000</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7.009.86</w:t>
            </w:r>
            <w:r w:rsidR="00B145D6">
              <w:rPr>
                <w:rFonts w:ascii="Arial Narrow" w:hAnsi="Arial Narrow" w:cs="Arial"/>
                <w:sz w:val="18"/>
                <w:szCs w:val="18"/>
                <w:lang w:val="es-ES" w:eastAsia="es-ES"/>
              </w:rPr>
              <w:t>1</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7.103.32</w:t>
            </w:r>
            <w:r w:rsidR="00B145D6">
              <w:rPr>
                <w:rFonts w:ascii="Arial Narrow" w:hAnsi="Arial Narrow" w:cs="Arial"/>
                <w:sz w:val="18"/>
                <w:szCs w:val="18"/>
                <w:lang w:val="es-ES" w:eastAsia="es-ES"/>
              </w:rPr>
              <w:t>3</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18.01</w:t>
            </w:r>
            <w:r w:rsidR="00B145D6">
              <w:rPr>
                <w:rFonts w:ascii="Arial Narrow" w:hAnsi="Arial Narrow" w:cs="Arial"/>
                <w:sz w:val="18"/>
                <w:szCs w:val="18"/>
                <w:lang w:val="es-ES" w:eastAsia="es-ES"/>
              </w:rPr>
              <w:t>9</w:t>
            </w:r>
          </w:p>
        </w:tc>
        <w:tc>
          <w:tcPr>
            <w:tcW w:w="1174" w:type="dxa"/>
            <w:tcBorders>
              <w:top w:val="single" w:sz="2" w:space="0" w:color="auto"/>
              <w:left w:val="nil"/>
              <w:bottom w:val="single" w:sz="2" w:space="0" w:color="auto"/>
              <w:right w:val="nil"/>
            </w:tcBorders>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0,26</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18.01</w:t>
            </w:r>
            <w:r w:rsidR="00B145D6">
              <w:rPr>
                <w:rFonts w:ascii="Arial Narrow" w:hAnsi="Arial Narrow" w:cs="Arial"/>
                <w:sz w:val="18"/>
                <w:szCs w:val="18"/>
                <w:lang w:val="es-ES" w:eastAsia="es-ES"/>
              </w:rPr>
              <w:t>9</w:t>
            </w:r>
          </w:p>
        </w:tc>
        <w:tc>
          <w:tcPr>
            <w:tcW w:w="1174" w:type="dxa"/>
            <w:tcBorders>
              <w:top w:val="single" w:sz="2" w:space="0" w:color="auto"/>
              <w:left w:val="nil"/>
              <w:bottom w:val="single" w:sz="2"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r>
      <w:tr w:rsidR="00A94C96" w:rsidRPr="002E3391" w:rsidTr="002E3391">
        <w:trPr>
          <w:trHeight w:val="198"/>
        </w:trPr>
        <w:tc>
          <w:tcPr>
            <w:tcW w:w="2435" w:type="dxa"/>
            <w:tcBorders>
              <w:top w:val="single" w:sz="2" w:space="0" w:color="auto"/>
              <w:left w:val="nil"/>
              <w:bottom w:val="single" w:sz="4" w:space="0" w:color="auto"/>
              <w:right w:val="nil"/>
            </w:tcBorders>
            <w:shd w:val="clear" w:color="auto" w:fill="auto"/>
            <w:noWrap/>
            <w:vAlign w:val="bottom"/>
          </w:tcPr>
          <w:p w:rsidR="00A94C96" w:rsidRPr="002E3391" w:rsidRDefault="00A94C96" w:rsidP="00A94C96">
            <w:pPr>
              <w:spacing w:before="20" w:after="20"/>
              <w:ind w:firstLine="0"/>
              <w:jc w:val="left"/>
              <w:rPr>
                <w:rFonts w:ascii="Arial Narrow" w:hAnsi="Arial Narrow" w:cs="Arial"/>
                <w:sz w:val="18"/>
                <w:szCs w:val="18"/>
                <w:lang w:val="es-ES" w:eastAsia="es-ES"/>
              </w:rPr>
            </w:pPr>
            <w:r w:rsidRPr="002E3391">
              <w:rPr>
                <w:rFonts w:ascii="Arial Narrow" w:hAnsi="Arial Narrow" w:cs="Arial"/>
                <w:sz w:val="18"/>
                <w:szCs w:val="18"/>
                <w:lang w:val="es-ES" w:eastAsia="es-ES"/>
              </w:rPr>
              <w:t>9. Pasivos financieros</w:t>
            </w:r>
          </w:p>
        </w:tc>
        <w:tc>
          <w:tcPr>
            <w:tcW w:w="1173"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4" w:space="0" w:color="auto"/>
              <w:right w:val="nil"/>
            </w:tcBorders>
            <w:vAlign w:val="center"/>
          </w:tcPr>
          <w:p w:rsidR="00A94C96" w:rsidRPr="002E3391" w:rsidRDefault="00A94C96" w:rsidP="002E3391">
            <w:pPr>
              <w:spacing w:after="0"/>
              <w:ind w:firstLine="0"/>
              <w:jc w:val="right"/>
              <w:rPr>
                <w:rFonts w:ascii="Arial Narrow" w:hAnsi="Arial Narrow" w:cs="Arial"/>
                <w:sz w:val="18"/>
                <w:szCs w:val="18"/>
                <w:lang w:val="es-ES" w:eastAsia="es-ES"/>
              </w:rPr>
            </w:pP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c>
          <w:tcPr>
            <w:tcW w:w="1174" w:type="dxa"/>
            <w:tcBorders>
              <w:top w:val="single" w:sz="2" w:space="0" w:color="auto"/>
              <w:left w:val="nil"/>
              <w:bottom w:val="single" w:sz="4" w:space="0" w:color="auto"/>
              <w:right w:val="nil"/>
            </w:tcBorders>
            <w:shd w:val="clear" w:color="auto" w:fill="auto"/>
            <w:noWrap/>
            <w:vAlign w:val="center"/>
          </w:tcPr>
          <w:p w:rsidR="00A94C96" w:rsidRPr="002E3391" w:rsidRDefault="00A94C96" w:rsidP="00B145D6">
            <w:pPr>
              <w:spacing w:after="0"/>
              <w:ind w:firstLine="0"/>
              <w:jc w:val="right"/>
              <w:rPr>
                <w:rFonts w:ascii="Arial Narrow" w:hAnsi="Arial Narrow" w:cs="Arial"/>
                <w:sz w:val="18"/>
                <w:szCs w:val="18"/>
                <w:lang w:val="es-ES" w:eastAsia="es-ES"/>
              </w:rPr>
            </w:pPr>
            <w:r w:rsidRPr="002E3391">
              <w:rPr>
                <w:rFonts w:ascii="Arial Narrow" w:hAnsi="Arial Narrow" w:cs="Arial"/>
                <w:sz w:val="18"/>
                <w:szCs w:val="18"/>
                <w:lang w:val="es-ES" w:eastAsia="es-ES"/>
              </w:rPr>
              <w:t>0</w:t>
            </w:r>
          </w:p>
        </w:tc>
      </w:tr>
      <w:tr w:rsidR="00A94C96" w:rsidRPr="002E3391" w:rsidTr="002E3391">
        <w:trPr>
          <w:trHeight w:val="255"/>
        </w:trPr>
        <w:tc>
          <w:tcPr>
            <w:tcW w:w="2435"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E3391">
            <w:pPr>
              <w:spacing w:after="0"/>
              <w:ind w:firstLine="0"/>
              <w:jc w:val="left"/>
              <w:rPr>
                <w:rFonts w:ascii="Arial" w:hAnsi="Arial" w:cs="Arial"/>
                <w:bCs/>
                <w:sz w:val="16"/>
                <w:szCs w:val="16"/>
                <w:lang w:val="es-ES" w:eastAsia="es-ES"/>
              </w:rPr>
            </w:pPr>
            <w:r w:rsidRPr="002E3391">
              <w:rPr>
                <w:rFonts w:ascii="Arial" w:hAnsi="Arial" w:cs="Arial"/>
                <w:bCs/>
                <w:sz w:val="16"/>
                <w:szCs w:val="16"/>
                <w:lang w:val="es-ES" w:eastAsia="es-ES"/>
              </w:rPr>
              <w:t>Total ingresos</w:t>
            </w:r>
          </w:p>
        </w:tc>
        <w:tc>
          <w:tcPr>
            <w:tcW w:w="1173"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right="-70" w:firstLine="0"/>
              <w:jc w:val="right"/>
              <w:rPr>
                <w:rFonts w:ascii="Arial" w:hAnsi="Arial" w:cs="Arial"/>
                <w:bCs/>
                <w:sz w:val="16"/>
                <w:szCs w:val="16"/>
                <w:lang w:val="es-ES" w:eastAsia="es-ES"/>
              </w:rPr>
            </w:pPr>
            <w:r w:rsidRPr="002E3391">
              <w:rPr>
                <w:rFonts w:ascii="Arial" w:hAnsi="Arial" w:cs="Arial"/>
                <w:bCs/>
                <w:sz w:val="16"/>
                <w:szCs w:val="16"/>
                <w:lang w:val="es-ES" w:eastAsia="es-ES"/>
              </w:rPr>
              <w:fldChar w:fldCharType="begin"/>
            </w:r>
            <w:r w:rsidRPr="002E3391">
              <w:rPr>
                <w:rFonts w:ascii="Arial" w:hAnsi="Arial" w:cs="Arial"/>
                <w:bCs/>
                <w:sz w:val="16"/>
                <w:szCs w:val="16"/>
                <w:lang w:val="es-ES" w:eastAsia="es-ES"/>
              </w:rPr>
              <w:instrText xml:space="preserve"> =SUM(ABOVE) \# "#.##0,00" </w:instrText>
            </w:r>
            <w:r w:rsidRPr="002E3391">
              <w:rPr>
                <w:rFonts w:ascii="Arial" w:hAnsi="Arial" w:cs="Arial"/>
                <w:bCs/>
                <w:sz w:val="16"/>
                <w:szCs w:val="16"/>
                <w:lang w:val="es-ES" w:eastAsia="es-ES"/>
              </w:rPr>
              <w:fldChar w:fldCharType="separate"/>
            </w:r>
            <w:r w:rsidRPr="002E3391">
              <w:rPr>
                <w:rFonts w:ascii="Arial" w:hAnsi="Arial" w:cs="Arial"/>
                <w:bCs/>
                <w:noProof/>
                <w:sz w:val="16"/>
                <w:szCs w:val="16"/>
                <w:lang w:val="es-ES" w:eastAsia="es-ES"/>
              </w:rPr>
              <w:t>11.082.143</w:t>
            </w:r>
            <w:r w:rsidRPr="002E3391">
              <w:rPr>
                <w:rFonts w:ascii="Arial" w:hAnsi="Arial" w:cs="Arial"/>
                <w:bCs/>
                <w:sz w:val="16"/>
                <w:szCs w:val="16"/>
                <w:lang w:val="es-ES" w:eastAsia="es-ES"/>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fldChar w:fldCharType="begin"/>
            </w:r>
            <w:r w:rsidRPr="002E3391">
              <w:rPr>
                <w:rFonts w:ascii="Arial" w:hAnsi="Arial" w:cs="Arial"/>
                <w:bCs/>
                <w:sz w:val="16"/>
                <w:szCs w:val="16"/>
                <w:lang w:val="es-ES" w:eastAsia="es-ES"/>
              </w:rPr>
              <w:instrText xml:space="preserve"> =SUM(ABOVE) \# "#.##0,00" </w:instrText>
            </w:r>
            <w:r w:rsidRPr="002E3391">
              <w:rPr>
                <w:rFonts w:ascii="Arial" w:hAnsi="Arial" w:cs="Arial"/>
                <w:bCs/>
                <w:sz w:val="16"/>
                <w:szCs w:val="16"/>
                <w:lang w:val="es-ES" w:eastAsia="es-ES"/>
              </w:rPr>
              <w:fldChar w:fldCharType="separate"/>
            </w:r>
            <w:r w:rsidRPr="002E3391">
              <w:rPr>
                <w:rFonts w:ascii="Arial" w:hAnsi="Arial" w:cs="Arial"/>
                <w:bCs/>
                <w:noProof/>
                <w:sz w:val="16"/>
                <w:szCs w:val="16"/>
                <w:lang w:val="es-ES" w:eastAsia="es-ES"/>
              </w:rPr>
              <w:t>7.031.76</w:t>
            </w:r>
            <w:r w:rsidRPr="002E3391">
              <w:rPr>
                <w:rFonts w:ascii="Arial" w:hAnsi="Arial" w:cs="Arial"/>
                <w:bCs/>
                <w:sz w:val="16"/>
                <w:szCs w:val="16"/>
                <w:lang w:val="es-ES" w:eastAsia="es-ES"/>
              </w:rPr>
              <w:fldChar w:fldCharType="end"/>
            </w:r>
            <w:r w:rsidR="00B145D6">
              <w:rPr>
                <w:rFonts w:ascii="Arial" w:hAnsi="Arial" w:cs="Arial"/>
                <w:bCs/>
                <w:sz w:val="16"/>
                <w:szCs w:val="16"/>
                <w:lang w:val="es-ES" w:eastAsia="es-ES"/>
              </w:rPr>
              <w:t>1</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fldChar w:fldCharType="begin"/>
            </w:r>
            <w:r w:rsidRPr="002E3391">
              <w:rPr>
                <w:rFonts w:ascii="Arial" w:hAnsi="Arial" w:cs="Arial"/>
                <w:bCs/>
                <w:sz w:val="16"/>
                <w:szCs w:val="16"/>
                <w:lang w:val="es-ES" w:eastAsia="es-ES"/>
              </w:rPr>
              <w:instrText xml:space="preserve"> =SUM(ABOVE) \# "#.##0,00" </w:instrText>
            </w:r>
            <w:r w:rsidRPr="002E3391">
              <w:rPr>
                <w:rFonts w:ascii="Arial" w:hAnsi="Arial" w:cs="Arial"/>
                <w:bCs/>
                <w:sz w:val="16"/>
                <w:szCs w:val="16"/>
                <w:lang w:val="es-ES" w:eastAsia="es-ES"/>
              </w:rPr>
              <w:fldChar w:fldCharType="separate"/>
            </w:r>
            <w:r w:rsidRPr="002E3391">
              <w:rPr>
                <w:rFonts w:ascii="Arial" w:hAnsi="Arial" w:cs="Arial"/>
                <w:bCs/>
                <w:noProof/>
                <w:sz w:val="16"/>
                <w:szCs w:val="16"/>
                <w:lang w:val="es-ES" w:eastAsia="es-ES"/>
              </w:rPr>
              <w:t>18.113.90</w:t>
            </w:r>
            <w:r w:rsidRPr="002E3391">
              <w:rPr>
                <w:rFonts w:ascii="Arial" w:hAnsi="Arial" w:cs="Arial"/>
                <w:bCs/>
                <w:sz w:val="16"/>
                <w:szCs w:val="16"/>
                <w:lang w:val="es-ES" w:eastAsia="es-ES"/>
              </w:rPr>
              <w:fldChar w:fldCharType="end"/>
            </w:r>
            <w:r w:rsidR="00B145D6">
              <w:rPr>
                <w:rFonts w:ascii="Arial" w:hAnsi="Arial" w:cs="Arial"/>
                <w:bCs/>
                <w:sz w:val="16"/>
                <w:szCs w:val="16"/>
                <w:lang w:val="es-ES" w:eastAsia="es-ES"/>
              </w:rPr>
              <w:t>6</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fldChar w:fldCharType="begin"/>
            </w:r>
            <w:r w:rsidRPr="002E3391">
              <w:rPr>
                <w:rFonts w:ascii="Arial" w:hAnsi="Arial" w:cs="Arial"/>
                <w:bCs/>
                <w:sz w:val="16"/>
                <w:szCs w:val="16"/>
                <w:lang w:val="es-ES" w:eastAsia="es-ES"/>
              </w:rPr>
              <w:instrText xml:space="preserve"> =SUM(ABOVE) \# "#.##0,00" </w:instrText>
            </w:r>
            <w:r w:rsidRPr="002E3391">
              <w:rPr>
                <w:rFonts w:ascii="Arial" w:hAnsi="Arial" w:cs="Arial"/>
                <w:bCs/>
                <w:sz w:val="16"/>
                <w:szCs w:val="16"/>
                <w:lang w:val="es-ES" w:eastAsia="es-ES"/>
              </w:rPr>
              <w:fldChar w:fldCharType="separate"/>
            </w:r>
            <w:r w:rsidRPr="002E3391">
              <w:rPr>
                <w:rFonts w:ascii="Arial" w:hAnsi="Arial" w:cs="Arial"/>
                <w:bCs/>
                <w:noProof/>
                <w:sz w:val="16"/>
                <w:szCs w:val="16"/>
                <w:lang w:val="es-ES" w:eastAsia="es-ES"/>
              </w:rPr>
              <w:t>10.755.28</w:t>
            </w:r>
            <w:r w:rsidR="00B145D6">
              <w:rPr>
                <w:rFonts w:ascii="Arial" w:hAnsi="Arial" w:cs="Arial"/>
                <w:bCs/>
                <w:noProof/>
                <w:sz w:val="16"/>
                <w:szCs w:val="16"/>
                <w:lang w:val="es-ES" w:eastAsia="es-ES"/>
              </w:rPr>
              <w:t>7</w:t>
            </w:r>
            <w:r w:rsidRPr="002E3391">
              <w:rPr>
                <w:rFonts w:ascii="Arial" w:hAnsi="Arial" w:cs="Arial"/>
                <w:bCs/>
                <w:sz w:val="16"/>
                <w:szCs w:val="16"/>
                <w:lang w:val="es-ES" w:eastAsia="es-ES"/>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59,38</w:t>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fldChar w:fldCharType="begin"/>
            </w:r>
            <w:r w:rsidRPr="002E3391">
              <w:rPr>
                <w:rFonts w:ascii="Arial" w:hAnsi="Arial" w:cs="Arial"/>
                <w:bCs/>
                <w:sz w:val="16"/>
                <w:szCs w:val="16"/>
                <w:lang w:val="es-ES" w:eastAsia="es-ES"/>
              </w:rPr>
              <w:instrText xml:space="preserve"> =SUM(ABOVE) \# "#.##0,00" </w:instrText>
            </w:r>
            <w:r w:rsidRPr="002E3391">
              <w:rPr>
                <w:rFonts w:ascii="Arial" w:hAnsi="Arial" w:cs="Arial"/>
                <w:bCs/>
                <w:sz w:val="16"/>
                <w:szCs w:val="16"/>
                <w:lang w:val="es-ES" w:eastAsia="es-ES"/>
              </w:rPr>
              <w:fldChar w:fldCharType="separate"/>
            </w:r>
            <w:r w:rsidRPr="002E3391">
              <w:rPr>
                <w:rFonts w:ascii="Arial" w:hAnsi="Arial" w:cs="Arial"/>
                <w:bCs/>
                <w:noProof/>
                <w:sz w:val="16"/>
                <w:szCs w:val="16"/>
                <w:lang w:val="es-ES" w:eastAsia="es-ES"/>
              </w:rPr>
              <w:t>9.843.24</w:t>
            </w:r>
            <w:r w:rsidR="00B145D6">
              <w:rPr>
                <w:rFonts w:ascii="Arial" w:hAnsi="Arial" w:cs="Arial"/>
                <w:bCs/>
                <w:noProof/>
                <w:sz w:val="16"/>
                <w:szCs w:val="16"/>
                <w:lang w:val="es-ES" w:eastAsia="es-ES"/>
              </w:rPr>
              <w:t>2</w:t>
            </w:r>
            <w:r w:rsidRPr="002E3391">
              <w:rPr>
                <w:rFonts w:ascii="Arial" w:hAnsi="Arial" w:cs="Arial"/>
                <w:bCs/>
                <w:sz w:val="16"/>
                <w:szCs w:val="16"/>
                <w:lang w:val="es-ES" w:eastAsia="es-ES"/>
              </w:rPr>
              <w:fldChar w:fldCharType="end"/>
            </w:r>
          </w:p>
        </w:tc>
        <w:tc>
          <w:tcPr>
            <w:tcW w:w="11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B145D6">
            <w:pPr>
              <w:spacing w:after="0"/>
              <w:ind w:firstLine="0"/>
              <w:jc w:val="right"/>
              <w:rPr>
                <w:rFonts w:ascii="Arial" w:hAnsi="Arial" w:cs="Arial"/>
                <w:bCs/>
                <w:sz w:val="16"/>
                <w:szCs w:val="16"/>
                <w:lang w:val="es-ES" w:eastAsia="es-ES"/>
              </w:rPr>
            </w:pPr>
            <w:r w:rsidRPr="002E3391">
              <w:rPr>
                <w:rFonts w:ascii="Arial" w:hAnsi="Arial" w:cs="Arial"/>
                <w:bCs/>
                <w:sz w:val="16"/>
                <w:szCs w:val="16"/>
                <w:lang w:val="es-ES" w:eastAsia="es-ES"/>
              </w:rPr>
              <w:t>917.47</w:t>
            </w:r>
            <w:r w:rsidR="00B145D6">
              <w:rPr>
                <w:rFonts w:ascii="Arial" w:hAnsi="Arial" w:cs="Arial"/>
                <w:bCs/>
                <w:sz w:val="16"/>
                <w:szCs w:val="16"/>
                <w:lang w:val="es-ES" w:eastAsia="es-ES"/>
              </w:rPr>
              <w:t>9</w:t>
            </w:r>
          </w:p>
        </w:tc>
      </w:tr>
    </w:tbl>
    <w:p w:rsidR="00642BAB" w:rsidRDefault="00642BAB" w:rsidP="00A94C96">
      <w:pPr>
        <w:spacing w:before="120" w:after="120"/>
        <w:ind w:firstLine="0"/>
        <w:jc w:val="left"/>
        <w:rPr>
          <w:rFonts w:ascii="Arial" w:hAnsi="Arial" w:cs="Arial"/>
        </w:rPr>
      </w:pPr>
    </w:p>
    <w:p w:rsidR="00642BAB" w:rsidRDefault="00642BAB">
      <w:pPr>
        <w:spacing w:after="0"/>
        <w:ind w:firstLine="0"/>
        <w:jc w:val="left"/>
        <w:rPr>
          <w:rFonts w:ascii="Arial" w:hAnsi="Arial" w:cs="Arial"/>
        </w:rPr>
      </w:pPr>
      <w:r>
        <w:rPr>
          <w:rFonts w:ascii="Arial" w:hAnsi="Arial" w:cs="Arial"/>
        </w:rPr>
        <w:br w:type="page"/>
      </w:r>
    </w:p>
    <w:p w:rsidR="00A94C96" w:rsidRPr="002E3391" w:rsidRDefault="00A94C96" w:rsidP="002E3391">
      <w:pPr>
        <w:pStyle w:val="atitulo2"/>
        <w:spacing w:before="240"/>
      </w:pPr>
      <w:bookmarkStart w:id="50" w:name="_Toc309383721"/>
      <w:bookmarkStart w:id="51" w:name="_Toc366743043"/>
      <w:bookmarkStart w:id="52" w:name="_Toc372714254"/>
      <w:bookmarkStart w:id="53" w:name="_Toc439756793"/>
      <w:bookmarkStart w:id="54" w:name="_Toc451253729"/>
      <w:r w:rsidRPr="002E3391">
        <w:lastRenderedPageBreak/>
        <w:t>V.2. Resultado presupuestario consolidado</w:t>
      </w:r>
      <w:bookmarkEnd w:id="50"/>
      <w:r w:rsidRPr="002E3391">
        <w:t xml:space="preserve"> 201</w:t>
      </w:r>
      <w:bookmarkEnd w:id="51"/>
      <w:bookmarkEnd w:id="52"/>
      <w:r w:rsidRPr="002E3391">
        <w:t>4</w:t>
      </w:r>
      <w:bookmarkEnd w:id="53"/>
      <w:bookmarkEnd w:id="54"/>
    </w:p>
    <w:tbl>
      <w:tblPr>
        <w:tblW w:w="8838" w:type="dxa"/>
        <w:tblInd w:w="70" w:type="dxa"/>
        <w:tblCellMar>
          <w:left w:w="70" w:type="dxa"/>
          <w:right w:w="70" w:type="dxa"/>
        </w:tblCellMar>
        <w:tblLook w:val="04A0" w:firstRow="1" w:lastRow="0" w:firstColumn="1" w:lastColumn="0" w:noHBand="0" w:noVBand="1"/>
      </w:tblPr>
      <w:tblGrid>
        <w:gridCol w:w="5490"/>
        <w:gridCol w:w="1574"/>
        <w:gridCol w:w="1774"/>
      </w:tblGrid>
      <w:tr w:rsidR="00A94C96" w:rsidRPr="00A94C96" w:rsidTr="002E3391">
        <w:trPr>
          <w:trHeight w:val="255"/>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left"/>
              <w:rPr>
                <w:rFonts w:ascii="Arial" w:hAnsi="Arial" w:cs="Arial"/>
                <w:sz w:val="18"/>
                <w:szCs w:val="18"/>
                <w:lang w:val="es-ES" w:eastAsia="es-ES"/>
              </w:rPr>
            </w:pPr>
            <w:r w:rsidRPr="00A94C96">
              <w:rPr>
                <w:rFonts w:ascii="Arial" w:hAnsi="Arial" w:cs="Arial"/>
                <w:sz w:val="18"/>
                <w:szCs w:val="18"/>
                <w:lang w:val="es-ES" w:eastAsia="es-ES"/>
              </w:rPr>
              <w:t>Concepto</w:t>
            </w:r>
          </w:p>
        </w:tc>
        <w:tc>
          <w:tcPr>
            <w:tcW w:w="1574"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right"/>
              <w:rPr>
                <w:rFonts w:ascii="Arial" w:hAnsi="Arial" w:cs="Arial"/>
                <w:sz w:val="18"/>
                <w:szCs w:val="18"/>
                <w:lang w:val="es-ES" w:eastAsia="es-ES"/>
              </w:rPr>
            </w:pPr>
            <w:r w:rsidRPr="00A94C96">
              <w:rPr>
                <w:rFonts w:ascii="Arial" w:hAnsi="Arial" w:cs="Arial"/>
                <w:sz w:val="18"/>
                <w:szCs w:val="18"/>
                <w:lang w:val="es-ES" w:eastAsia="es-ES"/>
              </w:rPr>
              <w:t>2013</w:t>
            </w:r>
          </w:p>
        </w:tc>
        <w:tc>
          <w:tcPr>
            <w:tcW w:w="1774"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A94C96" w:rsidRDefault="00A94C96" w:rsidP="00A94C96">
            <w:pPr>
              <w:spacing w:after="0"/>
              <w:ind w:firstLine="0"/>
              <w:jc w:val="right"/>
              <w:rPr>
                <w:rFonts w:ascii="Arial" w:hAnsi="Arial" w:cs="Arial"/>
                <w:sz w:val="18"/>
                <w:szCs w:val="18"/>
                <w:lang w:val="es-ES" w:eastAsia="es-ES"/>
              </w:rPr>
            </w:pPr>
            <w:r w:rsidRPr="00A94C96">
              <w:rPr>
                <w:rFonts w:ascii="Arial" w:hAnsi="Arial" w:cs="Arial"/>
                <w:sz w:val="18"/>
                <w:szCs w:val="18"/>
                <w:lang w:val="es-ES" w:eastAsia="es-ES"/>
              </w:rPr>
              <w:t>2014</w:t>
            </w:r>
          </w:p>
        </w:tc>
      </w:tr>
      <w:tr w:rsidR="00A94C96" w:rsidRPr="00A94C96" w:rsidTr="002E3391">
        <w:trPr>
          <w:trHeight w:val="198"/>
        </w:trPr>
        <w:tc>
          <w:tcPr>
            <w:tcW w:w="5490" w:type="dxa"/>
            <w:tcBorders>
              <w:top w:val="single" w:sz="4" w:space="0" w:color="auto"/>
              <w:left w:val="nil"/>
              <w:bottom w:val="nil"/>
              <w:right w:val="nil"/>
            </w:tcBorders>
            <w:shd w:val="clear" w:color="000000" w:fill="FFFFFF"/>
            <w:noWrap/>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 Derechos reconocidos netos</w:t>
            </w:r>
          </w:p>
        </w:tc>
        <w:tc>
          <w:tcPr>
            <w:tcW w:w="1574" w:type="dxa"/>
            <w:tcBorders>
              <w:top w:val="single" w:sz="4" w:space="0" w:color="auto"/>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11.073.14</w:t>
            </w:r>
            <w:r w:rsidR="00200A5A">
              <w:rPr>
                <w:rFonts w:ascii="Arial Narrow" w:hAnsi="Arial Narrow" w:cs="Arial"/>
                <w:bCs/>
                <w:lang w:val="es-ES" w:eastAsia="es-ES"/>
              </w:rPr>
              <w:t>6</w:t>
            </w:r>
          </w:p>
        </w:tc>
        <w:tc>
          <w:tcPr>
            <w:tcW w:w="1774" w:type="dxa"/>
            <w:tcBorders>
              <w:top w:val="single" w:sz="4" w:space="0" w:color="auto"/>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cs="Arial"/>
                <w:bCs/>
                <w:lang w:val="es-ES" w:eastAsia="es-ES"/>
              </w:rPr>
            </w:pPr>
            <w:r w:rsidRPr="00A94C96">
              <w:rPr>
                <w:rFonts w:ascii="Arial Narrow" w:hAnsi="Arial Narrow" w:cs="Arial"/>
                <w:bCs/>
                <w:lang w:val="es-ES" w:eastAsia="es-ES"/>
              </w:rPr>
              <w:t>10.755.28</w:t>
            </w:r>
            <w:r w:rsidR="00200A5A">
              <w:rPr>
                <w:rFonts w:ascii="Arial Narrow" w:hAnsi="Arial Narrow" w:cs="Arial"/>
                <w:bCs/>
                <w:lang w:val="es-ES" w:eastAsia="es-ES"/>
              </w:rPr>
              <w:t>7</w:t>
            </w:r>
          </w:p>
        </w:tc>
      </w:tr>
      <w:tr w:rsidR="00A94C96" w:rsidRPr="00A94C96" w:rsidTr="002E3391">
        <w:trPr>
          <w:trHeight w:val="198"/>
        </w:trPr>
        <w:tc>
          <w:tcPr>
            <w:tcW w:w="5490" w:type="dxa"/>
            <w:tcBorders>
              <w:top w:val="nil"/>
              <w:left w:val="nil"/>
              <w:bottom w:val="single" w:sz="2" w:space="0" w:color="auto"/>
              <w:right w:val="nil"/>
            </w:tcBorders>
            <w:shd w:val="clear" w:color="000000" w:fill="FFFFFF"/>
            <w:noWrap/>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  Obligaciones reconocidas netas</w:t>
            </w:r>
          </w:p>
        </w:tc>
        <w:tc>
          <w:tcPr>
            <w:tcW w:w="1574" w:type="dxa"/>
            <w:tcBorders>
              <w:top w:val="nil"/>
              <w:left w:val="nil"/>
              <w:bottom w:val="single" w:sz="2"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11.355.310</w:t>
            </w:r>
          </w:p>
        </w:tc>
        <w:tc>
          <w:tcPr>
            <w:tcW w:w="1774" w:type="dxa"/>
            <w:tcBorders>
              <w:top w:val="nil"/>
              <w:left w:val="nil"/>
              <w:bottom w:val="single" w:sz="2"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12.474.72</w:t>
            </w:r>
            <w:r w:rsidR="00200A5A">
              <w:rPr>
                <w:rFonts w:ascii="Arial Narrow" w:hAnsi="Arial Narrow" w:cs="Arial"/>
                <w:bCs/>
                <w:lang w:val="es-ES" w:eastAsia="es-ES"/>
              </w:rPr>
              <w:t>5</w:t>
            </w:r>
          </w:p>
        </w:tc>
      </w:tr>
      <w:tr w:rsidR="00A94C96" w:rsidRPr="002E3391" w:rsidTr="002E3391">
        <w:trPr>
          <w:trHeight w:val="283"/>
        </w:trPr>
        <w:tc>
          <w:tcPr>
            <w:tcW w:w="5490" w:type="dxa"/>
            <w:tcBorders>
              <w:top w:val="single" w:sz="2" w:space="0" w:color="auto"/>
              <w:left w:val="nil"/>
              <w:bottom w:val="single" w:sz="2" w:space="0" w:color="auto"/>
              <w:right w:val="nil"/>
            </w:tcBorders>
            <w:shd w:val="clear" w:color="000000" w:fill="FFFFFF"/>
            <w:noWrap/>
            <w:vAlign w:val="center"/>
            <w:hideMark/>
          </w:tcPr>
          <w:p w:rsidR="00A94C96" w:rsidRPr="002E3391" w:rsidRDefault="00A94C96" w:rsidP="00A94C96">
            <w:pPr>
              <w:spacing w:after="0"/>
              <w:ind w:firstLine="0"/>
              <w:rPr>
                <w:rFonts w:ascii="Arial" w:hAnsi="Arial" w:cs="Arial"/>
                <w:sz w:val="18"/>
                <w:szCs w:val="18"/>
                <w:lang w:val="es-ES" w:eastAsia="es-ES"/>
              </w:rPr>
            </w:pPr>
            <w:r w:rsidRPr="002E3391">
              <w:rPr>
                <w:rFonts w:ascii="Arial" w:hAnsi="Arial" w:cs="Arial"/>
                <w:sz w:val="18"/>
                <w:szCs w:val="18"/>
                <w:lang w:val="es-ES" w:eastAsia="es-ES"/>
              </w:rPr>
              <w:t>Resultado presupuestario</w:t>
            </w:r>
          </w:p>
        </w:tc>
        <w:tc>
          <w:tcPr>
            <w:tcW w:w="1574" w:type="dxa"/>
            <w:tcBorders>
              <w:top w:val="single" w:sz="2" w:space="0" w:color="auto"/>
              <w:left w:val="nil"/>
              <w:bottom w:val="single" w:sz="2" w:space="0" w:color="auto"/>
              <w:right w:val="nil"/>
            </w:tcBorders>
            <w:shd w:val="clear" w:color="000000" w:fill="FFFFFF"/>
            <w:noWrap/>
            <w:vAlign w:val="center"/>
          </w:tcPr>
          <w:p w:rsidR="00A94C96" w:rsidRPr="002E3391" w:rsidRDefault="00A94C96" w:rsidP="00200A5A">
            <w:pPr>
              <w:spacing w:after="0"/>
              <w:ind w:firstLine="0"/>
              <w:jc w:val="right"/>
              <w:rPr>
                <w:rFonts w:ascii="Arial" w:hAnsi="Arial" w:cs="Arial"/>
                <w:sz w:val="18"/>
                <w:szCs w:val="18"/>
                <w:lang w:val="es-ES" w:eastAsia="es-ES"/>
              </w:rPr>
            </w:pPr>
            <w:r w:rsidRPr="002E3391">
              <w:rPr>
                <w:rFonts w:ascii="Arial" w:hAnsi="Arial" w:cs="Arial"/>
                <w:bCs/>
                <w:sz w:val="18"/>
                <w:szCs w:val="18"/>
                <w:lang w:val="es-ES" w:eastAsia="es-ES"/>
              </w:rPr>
              <w:fldChar w:fldCharType="begin"/>
            </w:r>
            <w:r w:rsidRPr="002E3391">
              <w:rPr>
                <w:rFonts w:ascii="Arial" w:hAnsi="Arial" w:cs="Arial"/>
                <w:bCs/>
                <w:sz w:val="18"/>
                <w:szCs w:val="18"/>
                <w:lang w:val="es-ES" w:eastAsia="es-ES"/>
              </w:rPr>
              <w:instrText xml:space="preserve"> =SUM(ABOVE) \# "#.##0,00" </w:instrText>
            </w:r>
            <w:r w:rsidRPr="002E3391">
              <w:rPr>
                <w:rFonts w:ascii="Arial" w:hAnsi="Arial" w:cs="Arial"/>
                <w:bCs/>
                <w:sz w:val="18"/>
                <w:szCs w:val="18"/>
                <w:lang w:val="es-ES" w:eastAsia="es-ES"/>
              </w:rPr>
              <w:fldChar w:fldCharType="separate"/>
            </w:r>
            <w:r w:rsidRPr="002E3391">
              <w:rPr>
                <w:rFonts w:ascii="Arial" w:hAnsi="Arial" w:cs="Arial"/>
                <w:bCs/>
                <w:sz w:val="18"/>
                <w:szCs w:val="18"/>
                <w:lang w:val="es-ES" w:eastAsia="es-ES"/>
              </w:rPr>
              <w:t>-282.164</w:t>
            </w:r>
            <w:r w:rsidRPr="002E3391">
              <w:rPr>
                <w:rFonts w:ascii="Arial" w:hAnsi="Arial" w:cs="Arial"/>
                <w:bCs/>
                <w:sz w:val="18"/>
                <w:szCs w:val="18"/>
                <w:lang w:val="es-ES" w:eastAsia="es-ES"/>
              </w:rPr>
              <w:fldChar w:fldCharType="end"/>
            </w:r>
          </w:p>
        </w:tc>
        <w:tc>
          <w:tcPr>
            <w:tcW w:w="1774" w:type="dxa"/>
            <w:tcBorders>
              <w:top w:val="single" w:sz="2" w:space="0" w:color="auto"/>
              <w:left w:val="nil"/>
              <w:bottom w:val="single" w:sz="2" w:space="0" w:color="auto"/>
              <w:right w:val="nil"/>
            </w:tcBorders>
            <w:shd w:val="clear" w:color="000000" w:fill="FFFFFF"/>
            <w:noWrap/>
            <w:vAlign w:val="center"/>
          </w:tcPr>
          <w:p w:rsidR="00A94C96" w:rsidRPr="002E3391" w:rsidRDefault="00A94C96" w:rsidP="00200A5A">
            <w:pPr>
              <w:spacing w:after="0"/>
              <w:ind w:firstLine="0"/>
              <w:jc w:val="right"/>
              <w:rPr>
                <w:rFonts w:ascii="Arial" w:hAnsi="Arial" w:cs="Arial"/>
                <w:sz w:val="18"/>
                <w:szCs w:val="18"/>
                <w:lang w:val="es-ES" w:eastAsia="es-ES"/>
              </w:rPr>
            </w:pPr>
            <w:r w:rsidRPr="002E3391">
              <w:rPr>
                <w:rFonts w:ascii="Arial" w:hAnsi="Arial" w:cs="Arial"/>
                <w:bCs/>
                <w:sz w:val="18"/>
                <w:szCs w:val="18"/>
                <w:lang w:val="es-ES" w:eastAsia="es-ES"/>
              </w:rPr>
              <w:fldChar w:fldCharType="begin"/>
            </w:r>
            <w:r w:rsidRPr="002E3391">
              <w:rPr>
                <w:rFonts w:ascii="Arial" w:hAnsi="Arial" w:cs="Arial"/>
                <w:bCs/>
                <w:sz w:val="18"/>
                <w:szCs w:val="18"/>
                <w:lang w:val="es-ES" w:eastAsia="es-ES"/>
              </w:rPr>
              <w:instrText xml:space="preserve"> =SUM(ABOVE) \# "#.##0,00" </w:instrText>
            </w:r>
            <w:r w:rsidRPr="002E3391">
              <w:rPr>
                <w:rFonts w:ascii="Arial" w:hAnsi="Arial" w:cs="Arial"/>
                <w:bCs/>
                <w:sz w:val="18"/>
                <w:szCs w:val="18"/>
                <w:lang w:val="es-ES" w:eastAsia="es-ES"/>
              </w:rPr>
              <w:fldChar w:fldCharType="separate"/>
            </w:r>
            <w:r w:rsidRPr="002E3391">
              <w:rPr>
                <w:rFonts w:ascii="Arial" w:hAnsi="Arial" w:cs="Arial"/>
                <w:bCs/>
                <w:sz w:val="18"/>
                <w:szCs w:val="18"/>
                <w:lang w:val="es-ES" w:eastAsia="es-ES"/>
              </w:rPr>
              <w:t>-1.719.438</w:t>
            </w:r>
            <w:r w:rsidRPr="002E3391">
              <w:rPr>
                <w:rFonts w:ascii="Arial" w:hAnsi="Arial" w:cs="Arial"/>
                <w:bCs/>
                <w:sz w:val="18"/>
                <w:szCs w:val="18"/>
                <w:lang w:val="es-ES" w:eastAsia="es-ES"/>
              </w:rPr>
              <w:fldChar w:fldCharType="end"/>
            </w:r>
          </w:p>
        </w:tc>
      </w:tr>
      <w:tr w:rsidR="00A94C96" w:rsidRPr="00A94C96" w:rsidTr="002E3391">
        <w:trPr>
          <w:trHeight w:val="198"/>
        </w:trPr>
        <w:tc>
          <w:tcPr>
            <w:tcW w:w="5490" w:type="dxa"/>
            <w:tcBorders>
              <w:top w:val="single" w:sz="2" w:space="0" w:color="auto"/>
              <w:left w:val="nil"/>
              <w:bottom w:val="nil"/>
              <w:right w:val="nil"/>
            </w:tcBorders>
            <w:shd w:val="clear" w:color="000000" w:fill="FFFFFF"/>
            <w:noWrap/>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Ajustes</w:t>
            </w:r>
          </w:p>
        </w:tc>
        <w:tc>
          <w:tcPr>
            <w:tcW w:w="1574" w:type="dxa"/>
            <w:tcBorders>
              <w:top w:val="single" w:sz="2" w:space="0" w:color="auto"/>
              <w:left w:val="nil"/>
              <w:bottom w:val="nil"/>
              <w:right w:val="nil"/>
            </w:tcBorders>
            <w:shd w:val="clear" w:color="000000" w:fill="FFFFFF"/>
            <w:noWrap/>
            <w:vAlign w:val="center"/>
          </w:tcPr>
          <w:p w:rsidR="00A94C96" w:rsidRPr="00A94C96" w:rsidRDefault="00A94C96" w:rsidP="00A94C96">
            <w:pPr>
              <w:spacing w:after="0"/>
              <w:ind w:firstLine="0"/>
              <w:jc w:val="right"/>
              <w:rPr>
                <w:rFonts w:ascii="Arial Narrow" w:hAnsi="Arial Narrow"/>
                <w:b/>
                <w:bCs/>
                <w:lang w:val="es-ES" w:eastAsia="es-ES"/>
              </w:rPr>
            </w:pPr>
          </w:p>
        </w:tc>
        <w:tc>
          <w:tcPr>
            <w:tcW w:w="1774" w:type="dxa"/>
            <w:tcBorders>
              <w:top w:val="single" w:sz="2" w:space="0" w:color="auto"/>
              <w:left w:val="nil"/>
              <w:bottom w:val="nil"/>
              <w:right w:val="nil"/>
            </w:tcBorders>
            <w:shd w:val="clear" w:color="000000" w:fill="FFFFFF"/>
            <w:noWrap/>
            <w:vAlign w:val="center"/>
          </w:tcPr>
          <w:p w:rsidR="00A94C96" w:rsidRPr="00A94C96" w:rsidRDefault="00A94C96" w:rsidP="00A94C96">
            <w:pPr>
              <w:spacing w:after="0"/>
              <w:ind w:firstLine="0"/>
              <w:jc w:val="right"/>
              <w:rPr>
                <w:rFonts w:ascii="Arial Narrow" w:hAnsi="Arial Narrow"/>
                <w:b/>
                <w:bCs/>
                <w:lang w:val="es-ES" w:eastAsia="es-ES"/>
              </w:rPr>
            </w:pPr>
          </w:p>
        </w:tc>
      </w:tr>
      <w:tr w:rsidR="00A94C96" w:rsidRPr="00A94C96" w:rsidTr="002E3391">
        <w:trPr>
          <w:trHeight w:val="198"/>
        </w:trPr>
        <w:tc>
          <w:tcPr>
            <w:tcW w:w="5490" w:type="dxa"/>
            <w:tcBorders>
              <w:top w:val="nil"/>
              <w:left w:val="nil"/>
              <w:bottom w:val="nil"/>
              <w:right w:val="nil"/>
            </w:tcBorders>
            <w:shd w:val="clear" w:color="000000" w:fill="FFFFFF"/>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 xml:space="preserve"> -Desviaciones positivas de financiación</w:t>
            </w:r>
          </w:p>
        </w:tc>
        <w:tc>
          <w:tcPr>
            <w:tcW w:w="15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-260.000</w:t>
            </w:r>
          </w:p>
        </w:tc>
        <w:tc>
          <w:tcPr>
            <w:tcW w:w="17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-64.24</w:t>
            </w:r>
            <w:r w:rsidR="00200A5A">
              <w:rPr>
                <w:rFonts w:ascii="Arial Narrow" w:hAnsi="Arial Narrow" w:cs="Arial"/>
                <w:bCs/>
                <w:lang w:val="es-ES" w:eastAsia="es-ES"/>
              </w:rPr>
              <w:t>4</w:t>
            </w:r>
          </w:p>
        </w:tc>
      </w:tr>
      <w:tr w:rsidR="00A94C96" w:rsidRPr="00A94C96" w:rsidTr="002E3391">
        <w:trPr>
          <w:trHeight w:val="198"/>
        </w:trPr>
        <w:tc>
          <w:tcPr>
            <w:tcW w:w="5490" w:type="dxa"/>
            <w:tcBorders>
              <w:top w:val="nil"/>
              <w:left w:val="nil"/>
              <w:bottom w:val="nil"/>
              <w:right w:val="nil"/>
            </w:tcBorders>
            <w:shd w:val="clear" w:color="000000" w:fill="FFFFFF"/>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 Desviaciones negativas de financiación</w:t>
            </w:r>
          </w:p>
        </w:tc>
        <w:tc>
          <w:tcPr>
            <w:tcW w:w="15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0</w:t>
            </w:r>
          </w:p>
        </w:tc>
        <w:tc>
          <w:tcPr>
            <w:tcW w:w="1774" w:type="dxa"/>
            <w:tcBorders>
              <w:top w:val="nil"/>
              <w:left w:val="nil"/>
              <w:bottom w:val="nil"/>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0</w:t>
            </w:r>
          </w:p>
        </w:tc>
      </w:tr>
      <w:tr w:rsidR="00A94C96" w:rsidRPr="00A94C96" w:rsidTr="002E3391">
        <w:trPr>
          <w:trHeight w:val="198"/>
        </w:trPr>
        <w:tc>
          <w:tcPr>
            <w:tcW w:w="5490" w:type="dxa"/>
            <w:tcBorders>
              <w:top w:val="nil"/>
              <w:left w:val="nil"/>
              <w:bottom w:val="single" w:sz="4" w:space="0" w:color="auto"/>
              <w:right w:val="nil"/>
            </w:tcBorders>
            <w:shd w:val="clear" w:color="000000" w:fill="FFFFFF"/>
            <w:vAlign w:val="center"/>
            <w:hideMark/>
          </w:tcPr>
          <w:p w:rsidR="00A94C96" w:rsidRPr="00A94C96" w:rsidRDefault="00A94C96" w:rsidP="00A94C96">
            <w:pPr>
              <w:spacing w:after="0"/>
              <w:ind w:firstLine="0"/>
              <w:rPr>
                <w:rFonts w:ascii="Arial Narrow" w:hAnsi="Arial Narrow"/>
                <w:lang w:val="es-ES" w:eastAsia="es-ES"/>
              </w:rPr>
            </w:pPr>
            <w:r w:rsidRPr="00A94C96">
              <w:rPr>
                <w:rFonts w:ascii="Arial Narrow" w:hAnsi="Arial Narrow"/>
                <w:lang w:val="es-ES" w:eastAsia="es-ES"/>
              </w:rPr>
              <w:t xml:space="preserve"> + Gastos financiados con remanente de tesorería</w:t>
            </w:r>
          </w:p>
        </w:tc>
        <w:tc>
          <w:tcPr>
            <w:tcW w:w="1574" w:type="dxa"/>
            <w:tcBorders>
              <w:top w:val="nil"/>
              <w:left w:val="nil"/>
              <w:bottom w:val="single" w:sz="4" w:space="0" w:color="auto"/>
              <w:right w:val="nil"/>
            </w:tcBorders>
            <w:shd w:val="clear" w:color="000000" w:fill="FFFFFF"/>
            <w:noWrap/>
            <w:vAlign w:val="center"/>
          </w:tcPr>
          <w:p w:rsidR="00A94C96" w:rsidRPr="00A94C96" w:rsidRDefault="00A94C96" w:rsidP="00200A5A">
            <w:pPr>
              <w:spacing w:after="0"/>
              <w:ind w:firstLine="0"/>
              <w:jc w:val="right"/>
              <w:rPr>
                <w:rFonts w:ascii="Arial Narrow" w:hAnsi="Arial Narrow"/>
                <w:lang w:val="es-ES" w:eastAsia="es-ES"/>
              </w:rPr>
            </w:pPr>
            <w:r w:rsidRPr="00A94C96">
              <w:rPr>
                <w:rFonts w:ascii="Arial Narrow" w:hAnsi="Arial Narrow" w:cs="Arial"/>
                <w:bCs/>
                <w:lang w:val="es-ES" w:eastAsia="es-ES"/>
              </w:rPr>
              <w:t>1.029.14</w:t>
            </w:r>
            <w:r w:rsidR="00200A5A">
              <w:rPr>
                <w:rFonts w:ascii="Arial Narrow" w:hAnsi="Arial Narrow" w:cs="Arial"/>
                <w:bCs/>
                <w:lang w:val="es-ES" w:eastAsia="es-ES"/>
              </w:rPr>
              <w:t>8</w:t>
            </w:r>
          </w:p>
        </w:tc>
        <w:tc>
          <w:tcPr>
            <w:tcW w:w="1774" w:type="dxa"/>
            <w:tcBorders>
              <w:top w:val="nil"/>
              <w:left w:val="nil"/>
              <w:bottom w:val="single" w:sz="4" w:space="0" w:color="auto"/>
              <w:right w:val="nil"/>
            </w:tcBorders>
            <w:shd w:val="clear" w:color="000000" w:fill="FFFFFF"/>
            <w:noWrap/>
            <w:vAlign w:val="center"/>
          </w:tcPr>
          <w:p w:rsidR="00A94C96" w:rsidRPr="00A94C96" w:rsidRDefault="00200A5A" w:rsidP="00200A5A">
            <w:pPr>
              <w:spacing w:after="0"/>
              <w:ind w:firstLine="0"/>
              <w:jc w:val="right"/>
              <w:rPr>
                <w:rFonts w:ascii="Arial Narrow" w:hAnsi="Arial Narrow"/>
                <w:lang w:val="es-ES" w:eastAsia="es-ES"/>
              </w:rPr>
            </w:pPr>
            <w:r>
              <w:rPr>
                <w:rFonts w:ascii="Arial Narrow" w:hAnsi="Arial Narrow" w:cs="Arial"/>
                <w:bCs/>
                <w:lang w:val="es-ES" w:eastAsia="es-ES"/>
              </w:rPr>
              <w:t>1.848.185</w:t>
            </w:r>
          </w:p>
        </w:tc>
      </w:tr>
      <w:tr w:rsidR="00A94C96" w:rsidRPr="002E3391" w:rsidTr="002E3391">
        <w:trPr>
          <w:trHeight w:val="255"/>
        </w:trPr>
        <w:tc>
          <w:tcPr>
            <w:tcW w:w="5490" w:type="dxa"/>
            <w:tcBorders>
              <w:top w:val="single" w:sz="4" w:space="0" w:color="auto"/>
              <w:left w:val="nil"/>
              <w:bottom w:val="single" w:sz="4" w:space="0" w:color="auto"/>
              <w:right w:val="nil"/>
            </w:tcBorders>
            <w:shd w:val="clear" w:color="auto" w:fill="FABF8F" w:themeFill="accent6" w:themeFillTint="99"/>
            <w:noWrap/>
            <w:vAlign w:val="center"/>
            <w:hideMark/>
          </w:tcPr>
          <w:p w:rsidR="00A94C96" w:rsidRPr="002E3391" w:rsidRDefault="00A94C96" w:rsidP="00A94C96">
            <w:pPr>
              <w:spacing w:after="0"/>
              <w:ind w:firstLine="0"/>
              <w:rPr>
                <w:rFonts w:ascii="Arial" w:hAnsi="Arial" w:cs="Arial"/>
                <w:sz w:val="18"/>
                <w:szCs w:val="18"/>
                <w:lang w:val="es-ES" w:eastAsia="es-ES"/>
              </w:rPr>
            </w:pPr>
            <w:r w:rsidRPr="002E3391">
              <w:rPr>
                <w:rFonts w:ascii="Arial" w:hAnsi="Arial" w:cs="Arial"/>
                <w:sz w:val="18"/>
                <w:szCs w:val="18"/>
                <w:lang w:val="es-ES" w:eastAsia="es-ES"/>
              </w:rPr>
              <w:t>Resultado Presupuestario Ajustado</w:t>
            </w:r>
          </w:p>
        </w:tc>
        <w:tc>
          <w:tcPr>
            <w:tcW w:w="15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00A5A">
            <w:pPr>
              <w:spacing w:after="0"/>
              <w:ind w:firstLine="0"/>
              <w:jc w:val="right"/>
              <w:rPr>
                <w:rFonts w:ascii="Arial" w:hAnsi="Arial" w:cs="Arial"/>
                <w:sz w:val="18"/>
                <w:szCs w:val="18"/>
                <w:lang w:val="es-ES" w:eastAsia="es-ES"/>
              </w:rPr>
            </w:pPr>
            <w:r w:rsidRPr="002E3391">
              <w:rPr>
                <w:rFonts w:ascii="Arial" w:hAnsi="Arial" w:cs="Arial"/>
                <w:bCs/>
                <w:sz w:val="18"/>
                <w:szCs w:val="18"/>
                <w:lang w:val="es-ES" w:eastAsia="es-ES"/>
              </w:rPr>
              <w:fldChar w:fldCharType="begin"/>
            </w:r>
            <w:r w:rsidRPr="002E3391">
              <w:rPr>
                <w:rFonts w:ascii="Arial" w:hAnsi="Arial" w:cs="Arial"/>
                <w:bCs/>
                <w:sz w:val="18"/>
                <w:szCs w:val="18"/>
                <w:lang w:val="es-ES" w:eastAsia="es-ES"/>
              </w:rPr>
              <w:instrText xml:space="preserve"> =SUM(c4;c6;c7;C8) \# "#.##0,00" </w:instrText>
            </w:r>
            <w:r w:rsidRPr="002E3391">
              <w:rPr>
                <w:rFonts w:ascii="Arial" w:hAnsi="Arial" w:cs="Arial"/>
                <w:bCs/>
                <w:sz w:val="18"/>
                <w:szCs w:val="18"/>
                <w:lang w:val="es-ES" w:eastAsia="es-ES"/>
              </w:rPr>
              <w:fldChar w:fldCharType="separate"/>
            </w:r>
            <w:r w:rsidRPr="002E3391">
              <w:rPr>
                <w:rFonts w:ascii="Arial" w:hAnsi="Arial" w:cs="Arial"/>
                <w:bCs/>
                <w:sz w:val="18"/>
                <w:szCs w:val="18"/>
                <w:lang w:val="es-ES" w:eastAsia="es-ES"/>
              </w:rPr>
              <w:t>486.983</w:t>
            </w:r>
            <w:r w:rsidRPr="002E3391">
              <w:rPr>
                <w:rFonts w:ascii="Arial" w:hAnsi="Arial" w:cs="Arial"/>
                <w:bCs/>
                <w:sz w:val="18"/>
                <w:szCs w:val="18"/>
                <w:lang w:val="es-ES" w:eastAsia="es-ES"/>
              </w:rPr>
              <w:fldChar w:fldCharType="end"/>
            </w:r>
          </w:p>
        </w:tc>
        <w:tc>
          <w:tcPr>
            <w:tcW w:w="1774" w:type="dxa"/>
            <w:tcBorders>
              <w:top w:val="single" w:sz="4" w:space="0" w:color="auto"/>
              <w:left w:val="nil"/>
              <w:bottom w:val="single" w:sz="4" w:space="0" w:color="auto"/>
              <w:right w:val="nil"/>
            </w:tcBorders>
            <w:shd w:val="clear" w:color="auto" w:fill="FABF8F" w:themeFill="accent6" w:themeFillTint="99"/>
            <w:noWrap/>
            <w:vAlign w:val="center"/>
          </w:tcPr>
          <w:p w:rsidR="00A94C96" w:rsidRPr="002E3391" w:rsidRDefault="00A94C96" w:rsidP="00200A5A">
            <w:pPr>
              <w:spacing w:after="0"/>
              <w:ind w:firstLine="0"/>
              <w:jc w:val="right"/>
              <w:rPr>
                <w:rFonts w:ascii="Arial" w:hAnsi="Arial" w:cs="Arial"/>
                <w:sz w:val="18"/>
                <w:szCs w:val="18"/>
                <w:lang w:val="es-ES" w:eastAsia="es-ES"/>
              </w:rPr>
            </w:pPr>
            <w:r w:rsidRPr="002E3391">
              <w:rPr>
                <w:rFonts w:ascii="Arial" w:hAnsi="Arial" w:cs="Arial"/>
                <w:bCs/>
                <w:sz w:val="18"/>
                <w:szCs w:val="18"/>
                <w:lang w:val="es-ES" w:eastAsia="es-ES"/>
              </w:rPr>
              <w:fldChar w:fldCharType="begin"/>
            </w:r>
            <w:r w:rsidRPr="002E3391">
              <w:rPr>
                <w:rFonts w:ascii="Arial" w:hAnsi="Arial" w:cs="Arial"/>
                <w:bCs/>
                <w:sz w:val="18"/>
                <w:szCs w:val="18"/>
                <w:lang w:val="es-ES" w:eastAsia="es-ES"/>
              </w:rPr>
              <w:instrText xml:space="preserve"> =SUM(c4;c6;c7;C8) \# "#.##0,00" </w:instrText>
            </w:r>
            <w:r w:rsidRPr="002E3391">
              <w:rPr>
                <w:rFonts w:ascii="Arial" w:hAnsi="Arial" w:cs="Arial"/>
                <w:bCs/>
                <w:sz w:val="18"/>
                <w:szCs w:val="18"/>
                <w:lang w:val="es-ES" w:eastAsia="es-ES"/>
              </w:rPr>
              <w:fldChar w:fldCharType="separate"/>
            </w:r>
            <w:r w:rsidRPr="002E3391">
              <w:rPr>
                <w:rFonts w:ascii="Arial" w:hAnsi="Arial" w:cs="Arial"/>
                <w:bCs/>
                <w:sz w:val="18"/>
                <w:szCs w:val="18"/>
                <w:lang w:val="es-ES" w:eastAsia="es-ES"/>
              </w:rPr>
              <w:t>64.503</w:t>
            </w:r>
            <w:r w:rsidRPr="002E3391">
              <w:rPr>
                <w:rFonts w:ascii="Arial" w:hAnsi="Arial" w:cs="Arial"/>
                <w:bCs/>
                <w:sz w:val="18"/>
                <w:szCs w:val="18"/>
                <w:lang w:val="es-ES" w:eastAsia="es-ES"/>
              </w:rPr>
              <w:fldChar w:fldCharType="end"/>
            </w:r>
          </w:p>
        </w:tc>
      </w:tr>
    </w:tbl>
    <w:p w:rsidR="00642BAB" w:rsidRDefault="00642BAB" w:rsidP="002E3391">
      <w:pPr>
        <w:pStyle w:val="atitulo2"/>
        <w:spacing w:before="240"/>
        <w:rPr>
          <w:bCs w:val="0"/>
          <w:iCs w:val="0"/>
        </w:rPr>
      </w:pPr>
      <w:bookmarkStart w:id="55" w:name="_Toc278286750"/>
      <w:bookmarkStart w:id="56" w:name="_Toc305403139"/>
      <w:bookmarkStart w:id="57" w:name="_Toc366743044"/>
      <w:bookmarkStart w:id="58" w:name="_Toc372714255"/>
    </w:p>
    <w:p w:rsidR="00642BAB" w:rsidRDefault="00642BAB" w:rsidP="002E3391">
      <w:pPr>
        <w:pStyle w:val="atitulo2"/>
        <w:spacing w:before="240"/>
        <w:rPr>
          <w:bCs w:val="0"/>
          <w:iCs w:val="0"/>
        </w:rPr>
      </w:pPr>
    </w:p>
    <w:p w:rsidR="00A94C96" w:rsidRDefault="00A94C96" w:rsidP="002E3391">
      <w:pPr>
        <w:pStyle w:val="atitulo2"/>
        <w:spacing w:before="240"/>
      </w:pPr>
      <w:bookmarkStart w:id="59" w:name="_Toc439756794"/>
      <w:bookmarkStart w:id="60" w:name="_Toc451253730"/>
      <w:r w:rsidRPr="002E3391">
        <w:t xml:space="preserve">V.3. Estado de remanente de tesorería </w:t>
      </w:r>
      <w:bookmarkEnd w:id="55"/>
      <w:bookmarkEnd w:id="56"/>
      <w:r w:rsidRPr="002E3391">
        <w:t>consolidado a 31 de diciembre de 201</w:t>
      </w:r>
      <w:bookmarkEnd w:id="57"/>
      <w:bookmarkEnd w:id="58"/>
      <w:r w:rsidRPr="002E3391">
        <w:t>4</w:t>
      </w:r>
      <w:bookmarkEnd w:id="59"/>
      <w:bookmarkEnd w:id="60"/>
    </w:p>
    <w:tbl>
      <w:tblPr>
        <w:tblW w:w="8847" w:type="dxa"/>
        <w:tblInd w:w="28" w:type="dxa"/>
        <w:tblLayout w:type="fixed"/>
        <w:tblCellMar>
          <w:left w:w="28" w:type="dxa"/>
          <w:right w:w="28" w:type="dxa"/>
        </w:tblCellMar>
        <w:tblLook w:val="0000" w:firstRow="0" w:lastRow="0" w:firstColumn="0" w:lastColumn="0" w:noHBand="0" w:noVBand="0"/>
      </w:tblPr>
      <w:tblGrid>
        <w:gridCol w:w="5066"/>
        <w:gridCol w:w="1333"/>
        <w:gridCol w:w="689"/>
        <w:gridCol w:w="649"/>
        <w:gridCol w:w="1110"/>
      </w:tblGrid>
      <w:tr w:rsidR="00543E2A" w:rsidRPr="00A94C96" w:rsidTr="00B8692B">
        <w:trPr>
          <w:gridAfter w:val="2"/>
          <w:wAfter w:w="1759" w:type="dxa"/>
        </w:trPr>
        <w:tc>
          <w:tcPr>
            <w:tcW w:w="7088" w:type="dxa"/>
            <w:gridSpan w:val="3"/>
            <w:tcBorders>
              <w:bottom w:val="single" w:sz="4" w:space="0" w:color="auto"/>
            </w:tcBorders>
            <w:shd w:val="clear" w:color="auto" w:fill="auto"/>
            <w:vAlign w:val="center"/>
          </w:tcPr>
          <w:p w:rsidR="00543E2A" w:rsidRPr="00A94C96" w:rsidRDefault="00543E2A" w:rsidP="00A94C96">
            <w:pPr>
              <w:spacing w:after="0"/>
              <w:ind w:right="58" w:firstLine="0"/>
              <w:jc w:val="right"/>
              <w:rPr>
                <w:rFonts w:ascii="Arial Narrow" w:hAnsi="Arial Narrow"/>
                <w:snapToGrid w:val="0"/>
                <w:color w:val="000000"/>
                <w:lang w:val="es-ES" w:eastAsia="es-ES"/>
              </w:rPr>
            </w:pPr>
            <w:r>
              <w:rPr>
                <w:rFonts w:ascii="Arial Narrow" w:hAnsi="Arial Narrow"/>
                <w:snapToGrid w:val="0"/>
                <w:color w:val="000000"/>
                <w:lang w:val="es-ES" w:eastAsia="es-ES"/>
              </w:rPr>
              <w:t>(En e</w:t>
            </w:r>
            <w:r w:rsidRPr="00A94C96">
              <w:rPr>
                <w:rFonts w:ascii="Arial Narrow" w:hAnsi="Arial Narrow"/>
                <w:snapToGrid w:val="0"/>
                <w:color w:val="000000"/>
                <w:lang w:val="es-ES" w:eastAsia="es-ES"/>
              </w:rPr>
              <w:t>uros</w:t>
            </w:r>
            <w:r>
              <w:rPr>
                <w:rFonts w:ascii="Arial Narrow" w:hAnsi="Arial Narrow"/>
                <w:snapToGrid w:val="0"/>
                <w:color w:val="000000"/>
                <w:lang w:val="es-ES" w:eastAsia="es-ES"/>
              </w:rPr>
              <w:t>)</w:t>
            </w:r>
          </w:p>
        </w:tc>
      </w:tr>
      <w:tr w:rsidR="00A94C96" w:rsidRPr="00543E2A" w:rsidTr="00B8692B">
        <w:trPr>
          <w:trHeight w:val="255"/>
        </w:trPr>
        <w:tc>
          <w:tcPr>
            <w:tcW w:w="5066" w:type="dxa"/>
            <w:tcBorders>
              <w:top w:val="single" w:sz="4" w:space="0" w:color="auto"/>
              <w:bottom w:val="single" w:sz="4" w:space="0" w:color="auto"/>
            </w:tcBorders>
            <w:shd w:val="clear" w:color="auto" w:fill="FABF8F"/>
            <w:vAlign w:val="center"/>
          </w:tcPr>
          <w:p w:rsidR="00A94C96" w:rsidRPr="00543E2A" w:rsidRDefault="00A94C96" w:rsidP="00A94C96">
            <w:pPr>
              <w:tabs>
                <w:tab w:val="left" w:pos="567"/>
                <w:tab w:val="left" w:pos="1134"/>
              </w:tabs>
              <w:spacing w:after="0"/>
              <w:ind w:firstLine="0"/>
              <w:jc w:val="lef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Concepto</w:t>
            </w:r>
          </w:p>
        </w:tc>
        <w:tc>
          <w:tcPr>
            <w:tcW w:w="1333" w:type="dxa"/>
            <w:tcBorders>
              <w:top w:val="single" w:sz="4" w:space="0" w:color="auto"/>
              <w:bottom w:val="single" w:sz="4" w:space="0" w:color="auto"/>
            </w:tcBorders>
            <w:shd w:val="clear" w:color="auto" w:fill="FABF8F"/>
            <w:vAlign w:val="center"/>
          </w:tcPr>
          <w:p w:rsidR="00A94C96" w:rsidRPr="00543E2A" w:rsidRDefault="00A94C96" w:rsidP="00A94C96">
            <w:pPr>
              <w:spacing w:before="60" w:after="60"/>
              <w:ind w:right="57" w:firstLine="0"/>
              <w:jc w:val="righ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2013</w:t>
            </w:r>
          </w:p>
        </w:tc>
        <w:tc>
          <w:tcPr>
            <w:tcW w:w="1338" w:type="dxa"/>
            <w:gridSpan w:val="2"/>
            <w:tcBorders>
              <w:top w:val="single" w:sz="4" w:space="0" w:color="auto"/>
              <w:bottom w:val="single" w:sz="4" w:space="0" w:color="auto"/>
            </w:tcBorders>
            <w:shd w:val="clear" w:color="auto" w:fill="FABF8F"/>
            <w:vAlign w:val="center"/>
          </w:tcPr>
          <w:p w:rsidR="00A94C96" w:rsidRPr="00543E2A" w:rsidRDefault="00A94C96" w:rsidP="00A94C96">
            <w:pPr>
              <w:spacing w:before="60" w:after="60"/>
              <w:ind w:right="57" w:firstLine="0"/>
              <w:jc w:val="righ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2014</w:t>
            </w:r>
          </w:p>
        </w:tc>
        <w:tc>
          <w:tcPr>
            <w:tcW w:w="1110" w:type="dxa"/>
            <w:tcBorders>
              <w:top w:val="single" w:sz="4" w:space="0" w:color="auto"/>
              <w:left w:val="nil"/>
              <w:bottom w:val="single" w:sz="4" w:space="0" w:color="auto"/>
            </w:tcBorders>
            <w:shd w:val="clear" w:color="auto" w:fill="FABF8F"/>
            <w:vAlign w:val="center"/>
          </w:tcPr>
          <w:p w:rsidR="00A94C96" w:rsidRPr="00543E2A" w:rsidRDefault="00025544" w:rsidP="00466B58">
            <w:pPr>
              <w:spacing w:before="60" w:after="60"/>
              <w:ind w:right="57" w:firstLine="0"/>
              <w:jc w:val="right"/>
              <w:rPr>
                <w:rFonts w:ascii="Arial" w:hAnsi="Arial" w:cs="Arial"/>
                <w:snapToGrid w:val="0"/>
                <w:color w:val="000000"/>
                <w:sz w:val="18"/>
                <w:szCs w:val="18"/>
                <w:lang w:val="es-ES" w:eastAsia="es-ES"/>
              </w:rPr>
            </w:pPr>
            <w:r>
              <w:rPr>
                <w:rFonts w:ascii="Arial" w:hAnsi="Arial" w:cs="Arial"/>
                <w:snapToGrid w:val="0"/>
                <w:color w:val="000000"/>
                <w:sz w:val="18"/>
                <w:szCs w:val="18"/>
                <w:lang w:val="es-ES" w:eastAsia="es-ES"/>
              </w:rPr>
              <w:t>Porcentaje</w:t>
            </w:r>
            <w:r w:rsidR="00466B58">
              <w:rPr>
                <w:rFonts w:ascii="Arial" w:hAnsi="Arial" w:cs="Arial"/>
                <w:snapToGrid w:val="0"/>
                <w:color w:val="000000"/>
                <w:sz w:val="18"/>
                <w:szCs w:val="18"/>
                <w:lang w:val="es-ES" w:eastAsia="es-ES"/>
              </w:rPr>
              <w:t xml:space="preserve"> v</w:t>
            </w:r>
            <w:r w:rsidR="00A94C96" w:rsidRPr="00543E2A">
              <w:rPr>
                <w:rFonts w:ascii="Arial" w:hAnsi="Arial" w:cs="Arial"/>
                <w:snapToGrid w:val="0"/>
                <w:color w:val="000000"/>
                <w:sz w:val="18"/>
                <w:szCs w:val="18"/>
                <w:lang w:val="es-ES" w:eastAsia="es-ES"/>
              </w:rPr>
              <w:t>ariación</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 w:val="center" w:pos="4252"/>
                <w:tab w:val="right" w:pos="8504"/>
              </w:tabs>
              <w:spacing w:after="0"/>
              <w:ind w:firstLine="0"/>
              <w:jc w:val="left"/>
              <w:rPr>
                <w:rFonts w:ascii="Arial" w:hAnsi="Arial" w:cs="Arial"/>
                <w:i/>
                <w:sz w:val="18"/>
                <w:szCs w:val="18"/>
                <w:lang w:val="es-ES" w:eastAsia="es-ES"/>
              </w:rPr>
            </w:pPr>
            <w:r w:rsidRPr="00543E2A">
              <w:rPr>
                <w:rFonts w:ascii="Arial" w:hAnsi="Arial" w:cs="Arial"/>
                <w:i/>
                <w:sz w:val="18"/>
                <w:szCs w:val="18"/>
                <w:lang w:val="es-ES" w:eastAsia="es-ES"/>
              </w:rPr>
              <w:tab/>
              <w:t xml:space="preserve">(+) </w:t>
            </w:r>
            <w:r w:rsidR="00543E2A" w:rsidRPr="00543E2A">
              <w:rPr>
                <w:rFonts w:ascii="Arial" w:hAnsi="Arial" w:cs="Arial"/>
                <w:sz w:val="18"/>
                <w:szCs w:val="18"/>
                <w:lang w:val="es-ES" w:eastAsia="es-ES"/>
              </w:rPr>
              <w:t xml:space="preserve">Derechos </w:t>
            </w:r>
            <w:r w:rsidR="00543E2A">
              <w:rPr>
                <w:rFonts w:ascii="Arial" w:hAnsi="Arial" w:cs="Arial"/>
                <w:sz w:val="18"/>
                <w:szCs w:val="18"/>
                <w:lang w:val="es-ES" w:eastAsia="es-ES"/>
              </w:rPr>
              <w:t>p</w:t>
            </w:r>
            <w:r w:rsidR="00543E2A" w:rsidRPr="00543E2A">
              <w:rPr>
                <w:rFonts w:ascii="Arial" w:hAnsi="Arial" w:cs="Arial"/>
                <w:sz w:val="18"/>
                <w:szCs w:val="18"/>
                <w:lang w:val="es-ES" w:eastAsia="es-ES"/>
              </w:rPr>
              <w:t xml:space="preserve">endientes </w:t>
            </w:r>
            <w:r w:rsidR="00543E2A">
              <w:rPr>
                <w:rFonts w:ascii="Arial" w:hAnsi="Arial" w:cs="Arial"/>
                <w:sz w:val="18"/>
                <w:szCs w:val="18"/>
                <w:lang w:val="es-ES" w:eastAsia="es-ES"/>
              </w:rPr>
              <w:t>d</w:t>
            </w:r>
            <w:r w:rsidR="00543E2A" w:rsidRPr="00543E2A">
              <w:rPr>
                <w:rFonts w:ascii="Arial" w:hAnsi="Arial" w:cs="Arial"/>
                <w:sz w:val="18"/>
                <w:szCs w:val="18"/>
                <w:lang w:val="es-ES" w:eastAsia="es-ES"/>
              </w:rPr>
              <w:t xml:space="preserve">e </w:t>
            </w:r>
            <w:r w:rsidR="00543E2A">
              <w:rPr>
                <w:rFonts w:ascii="Arial" w:hAnsi="Arial" w:cs="Arial"/>
                <w:sz w:val="18"/>
                <w:szCs w:val="18"/>
                <w:lang w:val="es-ES" w:eastAsia="es-ES"/>
              </w:rPr>
              <w:t>c</w:t>
            </w:r>
            <w:r w:rsidR="00543E2A" w:rsidRPr="00543E2A">
              <w:rPr>
                <w:rFonts w:ascii="Arial" w:hAnsi="Arial" w:cs="Arial"/>
                <w:sz w:val="18"/>
                <w:szCs w:val="18"/>
                <w:lang w:val="es-ES" w:eastAsia="es-ES"/>
              </w:rPr>
              <w:t>obro</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
                <w:iCs/>
                <w:color w:val="000000"/>
                <w:sz w:val="18"/>
                <w:szCs w:val="18"/>
                <w:lang w:val="es-ES" w:eastAsia="es-ES"/>
              </w:rPr>
            </w:pPr>
            <w:r w:rsidRPr="00543E2A">
              <w:rPr>
                <w:rFonts w:ascii="Arial" w:hAnsi="Arial" w:cs="Arial"/>
                <w:i/>
                <w:iCs/>
                <w:color w:val="000000"/>
                <w:sz w:val="18"/>
                <w:szCs w:val="18"/>
                <w:lang w:val="es-ES" w:eastAsia="es-ES"/>
              </w:rPr>
              <w:t>772.804</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1.025.28</w:t>
            </w:r>
            <w:r w:rsidR="00200A5A">
              <w:rPr>
                <w:rFonts w:ascii="Arial" w:hAnsi="Arial" w:cs="Arial"/>
                <w:bCs/>
                <w:sz w:val="18"/>
                <w:szCs w:val="18"/>
                <w:lang w:val="es-ES" w:eastAsia="es-ES"/>
              </w:rPr>
              <w:t>5</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32,67</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xml:space="preserve">(+) </w:t>
            </w:r>
            <w:proofErr w:type="spellStart"/>
            <w:r w:rsidRPr="005B42A2">
              <w:rPr>
                <w:rFonts w:ascii="Arial Narrow" w:hAnsi="Arial Narrow"/>
                <w:lang w:val="es-ES" w:eastAsia="es-ES"/>
              </w:rPr>
              <w:t>Ppto</w:t>
            </w:r>
            <w:proofErr w:type="spellEnd"/>
            <w:r w:rsidRPr="005B42A2">
              <w:rPr>
                <w:rFonts w:ascii="Arial Narrow" w:hAnsi="Arial Narrow"/>
                <w:lang w:val="es-ES" w:eastAsia="es-ES"/>
              </w:rPr>
              <w:t>. Ingresos: Ejercicio corriente</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683.180</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917.47</w:t>
            </w:r>
            <w:r w:rsidR="00200A5A">
              <w:rPr>
                <w:rFonts w:ascii="Arial Narrow" w:hAnsi="Arial Narrow" w:cs="Arial"/>
                <w:lang w:val="es-ES" w:eastAsia="es-ES"/>
              </w:rPr>
              <w:t>8</w:t>
            </w:r>
          </w:p>
        </w:tc>
        <w:tc>
          <w:tcPr>
            <w:tcW w:w="1110" w:type="dxa"/>
            <w:tcBorders>
              <w:top w:val="single" w:sz="4"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xml:space="preserve">(+) </w:t>
            </w:r>
            <w:proofErr w:type="spellStart"/>
            <w:r w:rsidRPr="005B42A2">
              <w:rPr>
                <w:rFonts w:ascii="Arial Narrow" w:hAnsi="Arial Narrow"/>
                <w:lang w:val="es-ES" w:eastAsia="es-ES"/>
              </w:rPr>
              <w:t>Ppto</w:t>
            </w:r>
            <w:proofErr w:type="spellEnd"/>
            <w:r w:rsidRPr="005B42A2">
              <w:rPr>
                <w:rFonts w:ascii="Arial Narrow" w:hAnsi="Arial Narrow"/>
                <w:lang w:val="es-ES" w:eastAsia="es-ES"/>
              </w:rPr>
              <w:t>. Ingresos: Ejercicios cerrados</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652.8</w:t>
            </w:r>
            <w:r w:rsidR="00200A5A">
              <w:rPr>
                <w:rFonts w:ascii="Arial Narrow" w:hAnsi="Arial Narrow" w:cs="Arial"/>
                <w:lang w:val="es-ES" w:eastAsia="es-ES"/>
              </w:rPr>
              <w:t>70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719.754</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Ingresos extrapresupuestario</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43.762</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28.38</w:t>
            </w:r>
            <w:r w:rsidR="00200A5A">
              <w:rPr>
                <w:rFonts w:ascii="Arial Narrow" w:hAnsi="Arial Narrow" w:cs="Arial"/>
                <w:lang w:val="es-ES" w:eastAsia="es-ES"/>
              </w:rPr>
              <w:t>9</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Reintegros de Pagos</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Derechos de difícil recaudación</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-582.970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-631.748</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Ingresos pendientes de aplicar</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-24.038</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-8.588</w:t>
            </w:r>
          </w:p>
        </w:tc>
        <w:tc>
          <w:tcPr>
            <w:tcW w:w="1110" w:type="dxa"/>
            <w:tcBorders>
              <w:top w:val="single" w:sz="2" w:space="0" w:color="auto"/>
              <w:left w:val="nil"/>
              <w:bottom w:val="single" w:sz="4"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 w:val="center" w:pos="4252"/>
                <w:tab w:val="right" w:pos="8504"/>
              </w:tabs>
              <w:spacing w:after="0"/>
              <w:ind w:firstLine="0"/>
              <w:jc w:val="left"/>
              <w:rPr>
                <w:rFonts w:ascii="Arial" w:hAnsi="Arial" w:cs="Arial"/>
                <w:sz w:val="18"/>
                <w:szCs w:val="18"/>
                <w:lang w:val="es-ES" w:eastAsia="es-ES"/>
              </w:rPr>
            </w:pPr>
            <w:r w:rsidRPr="00543E2A">
              <w:rPr>
                <w:rFonts w:ascii="Arial" w:hAnsi="Arial" w:cs="Arial"/>
                <w:sz w:val="18"/>
                <w:szCs w:val="18"/>
                <w:lang w:val="es-ES" w:eastAsia="es-ES"/>
              </w:rPr>
              <w:tab/>
              <w:t xml:space="preserve">(-) </w:t>
            </w:r>
            <w:r w:rsidR="00543E2A">
              <w:rPr>
                <w:rFonts w:ascii="Arial" w:hAnsi="Arial" w:cs="Arial"/>
                <w:sz w:val="18"/>
                <w:szCs w:val="18"/>
                <w:lang w:val="es-ES" w:eastAsia="es-ES"/>
              </w:rPr>
              <w:t>O</w:t>
            </w:r>
            <w:r w:rsidR="00543E2A" w:rsidRPr="00543E2A">
              <w:rPr>
                <w:rFonts w:ascii="Arial" w:hAnsi="Arial" w:cs="Arial"/>
                <w:sz w:val="18"/>
                <w:szCs w:val="18"/>
                <w:lang w:val="es-ES" w:eastAsia="es-ES"/>
              </w:rPr>
              <w:t>bligaciones pendientes de pago</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lang w:val="es-ES" w:eastAsia="es-ES"/>
              </w:rPr>
            </w:pPr>
            <w:r w:rsidRPr="00543E2A">
              <w:rPr>
                <w:rFonts w:ascii="Arial" w:hAnsi="Arial" w:cs="Arial"/>
                <w:iCs/>
                <w:color w:val="000000"/>
                <w:sz w:val="18"/>
                <w:szCs w:val="18"/>
                <w:lang w:val="es-ES" w:eastAsia="es-ES"/>
              </w:rPr>
              <w:t>1.050.59</w:t>
            </w:r>
            <w:r w:rsidR="00200A5A">
              <w:rPr>
                <w:rFonts w:ascii="Arial" w:hAnsi="Arial" w:cs="Arial"/>
                <w:iCs/>
                <w:color w:val="000000"/>
                <w:sz w:val="18"/>
                <w:szCs w:val="18"/>
                <w:lang w:val="es-ES" w:eastAsia="es-ES"/>
              </w:rPr>
              <w:t>2</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968.962</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-7,77</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xml:space="preserve">(+) </w:t>
            </w:r>
            <w:proofErr w:type="spellStart"/>
            <w:r w:rsidRPr="005B42A2">
              <w:rPr>
                <w:rFonts w:ascii="Arial Narrow" w:hAnsi="Arial Narrow"/>
                <w:lang w:val="es-ES" w:eastAsia="es-ES"/>
              </w:rPr>
              <w:t>Ppto</w:t>
            </w:r>
            <w:proofErr w:type="spellEnd"/>
            <w:r w:rsidRPr="005B42A2">
              <w:rPr>
                <w:rFonts w:ascii="Arial Narrow" w:hAnsi="Arial Narrow"/>
                <w:lang w:val="es-ES" w:eastAsia="es-ES"/>
              </w:rPr>
              <w:t>. De Gastos: Ejercicio corriente</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786.01</w:t>
            </w:r>
            <w:r w:rsidR="00200A5A">
              <w:rPr>
                <w:rFonts w:ascii="Arial Narrow" w:hAnsi="Arial Narrow" w:cs="Arial"/>
                <w:lang w:val="es-ES" w:eastAsia="es-ES"/>
              </w:rPr>
              <w:t>6</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732.534</w:t>
            </w:r>
          </w:p>
        </w:tc>
        <w:tc>
          <w:tcPr>
            <w:tcW w:w="1110" w:type="dxa"/>
            <w:tcBorders>
              <w:top w:val="single" w:sz="4"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xml:space="preserve">(+) </w:t>
            </w:r>
            <w:proofErr w:type="spellStart"/>
            <w:r w:rsidRPr="005B42A2">
              <w:rPr>
                <w:rFonts w:ascii="Arial Narrow" w:hAnsi="Arial Narrow"/>
                <w:lang w:val="es-ES" w:eastAsia="es-ES"/>
              </w:rPr>
              <w:t>Ppto</w:t>
            </w:r>
            <w:proofErr w:type="spellEnd"/>
            <w:r w:rsidRPr="005B42A2">
              <w:rPr>
                <w:rFonts w:ascii="Arial Narrow" w:hAnsi="Arial Narrow"/>
                <w:lang w:val="es-ES" w:eastAsia="es-ES"/>
              </w:rPr>
              <w:t>. Gastos: Ejercicios cerrados</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520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xml:space="preserve">(+) </w:t>
            </w:r>
            <w:proofErr w:type="spellStart"/>
            <w:r w:rsidRPr="005B42A2">
              <w:rPr>
                <w:rFonts w:ascii="Arial Narrow" w:hAnsi="Arial Narrow"/>
                <w:lang w:val="es-ES" w:eastAsia="es-ES"/>
              </w:rPr>
              <w:t>Dev</w:t>
            </w:r>
            <w:proofErr w:type="spellEnd"/>
            <w:r w:rsidRPr="005B42A2">
              <w:rPr>
                <w:rFonts w:ascii="Arial Narrow" w:hAnsi="Arial Narrow"/>
                <w:lang w:val="es-ES" w:eastAsia="es-ES"/>
              </w:rPr>
              <w:t>. de Ingresos</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93</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5.43</w:t>
            </w:r>
            <w:r w:rsidR="00200A5A">
              <w:rPr>
                <w:rFonts w:ascii="Arial Narrow" w:hAnsi="Arial Narrow" w:cs="Arial"/>
                <w:lang w:val="es-ES" w:eastAsia="es-ES"/>
              </w:rPr>
              <w:t>3</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Gastos Pendientes de Aplicación</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0</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0</w:t>
            </w:r>
          </w:p>
        </w:tc>
        <w:tc>
          <w:tcPr>
            <w:tcW w:w="1110" w:type="dxa"/>
            <w:tcBorders>
              <w:top w:val="single" w:sz="2" w:space="0" w:color="auto"/>
              <w:left w:val="nil"/>
              <w:bottom w:val="single" w:sz="2"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A94C96">
            <w:pPr>
              <w:tabs>
                <w:tab w:val="left" w:pos="426"/>
                <w:tab w:val="center" w:pos="4252"/>
                <w:tab w:val="right" w:pos="8504"/>
              </w:tabs>
              <w:spacing w:after="0"/>
              <w:ind w:firstLine="0"/>
              <w:jc w:val="left"/>
              <w:rPr>
                <w:rFonts w:ascii="Arial Narrow" w:hAnsi="Arial Narrow"/>
                <w:lang w:val="es-ES" w:eastAsia="es-ES"/>
              </w:rPr>
            </w:pPr>
            <w:r w:rsidRPr="005B42A2">
              <w:rPr>
                <w:rFonts w:ascii="Arial Narrow" w:hAnsi="Arial Narrow"/>
                <w:lang w:val="es-ES" w:eastAsia="es-ES"/>
              </w:rPr>
              <w:tab/>
              <w:t>(+) Gastos Extrapresupuestario</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Chars="200" w:firstLine="400"/>
              <w:jc w:val="right"/>
              <w:rPr>
                <w:rFonts w:ascii="Arial Narrow" w:hAnsi="Arial Narrow" w:cs="Arial"/>
                <w:lang w:val="es-ES" w:eastAsia="es-ES"/>
              </w:rPr>
            </w:pPr>
            <w:r w:rsidRPr="005B42A2">
              <w:rPr>
                <w:rFonts w:ascii="Arial Narrow" w:hAnsi="Arial Narrow" w:cs="Arial"/>
                <w:lang w:val="es-ES" w:eastAsia="es-ES"/>
              </w:rPr>
              <w:t>263.96</w:t>
            </w:r>
            <w:r w:rsidR="00200A5A">
              <w:rPr>
                <w:rFonts w:ascii="Arial Narrow" w:hAnsi="Arial Narrow" w:cs="Arial"/>
                <w:lang w:val="es-ES" w:eastAsia="es-ES"/>
              </w:rPr>
              <w:t>3</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230.995</w:t>
            </w:r>
          </w:p>
        </w:tc>
        <w:tc>
          <w:tcPr>
            <w:tcW w:w="1110" w:type="dxa"/>
            <w:tcBorders>
              <w:top w:val="single" w:sz="2" w:space="0" w:color="auto"/>
              <w:left w:val="nil"/>
              <w:bottom w:val="single" w:sz="4" w:space="0" w:color="auto"/>
            </w:tcBorders>
            <w:vAlign w:val="center"/>
          </w:tcPr>
          <w:p w:rsidR="00A94C96" w:rsidRPr="005B42A2" w:rsidRDefault="00A94C96" w:rsidP="00A94C96">
            <w:pPr>
              <w:spacing w:after="0"/>
              <w:ind w:firstLine="0"/>
              <w:jc w:val="right"/>
              <w:rPr>
                <w:rFonts w:ascii="Arial Narrow" w:hAnsi="Arial Narrow" w:cs="Arial"/>
                <w:lang w:val="es-ES" w:eastAsia="es-ES"/>
              </w:rPr>
            </w:pPr>
            <w:r w:rsidRPr="005B42A2">
              <w:rPr>
                <w:rFonts w:ascii="Arial Narrow" w:hAnsi="Arial Narrow" w:cs="Arial"/>
                <w:lang w:val="es-ES" w:eastAsia="es-ES"/>
              </w:rPr>
              <w:t> </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A94C96">
            <w:pPr>
              <w:tabs>
                <w:tab w:val="left" w:pos="142"/>
              </w:tabs>
              <w:spacing w:after="0"/>
              <w:ind w:firstLine="0"/>
              <w:jc w:val="lef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ab/>
              <w:t xml:space="preserve">(+) </w:t>
            </w:r>
            <w:r w:rsidR="00543E2A">
              <w:rPr>
                <w:rFonts w:ascii="Arial" w:hAnsi="Arial" w:cs="Arial"/>
                <w:snapToGrid w:val="0"/>
                <w:color w:val="000000"/>
                <w:sz w:val="18"/>
                <w:szCs w:val="18"/>
                <w:lang w:val="es-ES" w:eastAsia="es-ES"/>
              </w:rPr>
              <w:t>F</w:t>
            </w:r>
            <w:r w:rsidR="00543E2A" w:rsidRPr="00543E2A">
              <w:rPr>
                <w:rFonts w:ascii="Arial" w:hAnsi="Arial" w:cs="Arial"/>
                <w:snapToGrid w:val="0"/>
                <w:color w:val="000000"/>
                <w:sz w:val="18"/>
                <w:szCs w:val="18"/>
                <w:lang w:val="es-ES" w:eastAsia="es-ES"/>
              </w:rPr>
              <w:t>ondos líquidos de tesorería</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lang w:val="es-ES" w:eastAsia="es-ES"/>
              </w:rPr>
            </w:pPr>
            <w:r w:rsidRPr="00543E2A">
              <w:rPr>
                <w:rFonts w:ascii="Arial" w:hAnsi="Arial" w:cs="Arial"/>
                <w:iCs/>
                <w:color w:val="000000"/>
                <w:sz w:val="18"/>
                <w:szCs w:val="18"/>
                <w:lang w:val="es-ES" w:eastAsia="es-ES"/>
              </w:rPr>
              <w:t>27.794.665</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25.683.46</w:t>
            </w:r>
            <w:r w:rsidR="00200A5A">
              <w:rPr>
                <w:rFonts w:ascii="Arial" w:hAnsi="Arial" w:cs="Arial"/>
                <w:bCs/>
                <w:sz w:val="18"/>
                <w:szCs w:val="18"/>
                <w:lang w:val="es-ES" w:eastAsia="es-ES"/>
              </w:rPr>
              <w:t>7</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-7,60</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543E2A">
            <w:pPr>
              <w:tabs>
                <w:tab w:val="left" w:pos="142"/>
              </w:tabs>
              <w:spacing w:after="0"/>
              <w:ind w:left="426" w:hanging="426"/>
              <w:jc w:val="lef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ab/>
              <w:t xml:space="preserve">(+) </w:t>
            </w:r>
            <w:r w:rsidR="00543E2A">
              <w:rPr>
                <w:rFonts w:ascii="Arial" w:hAnsi="Arial" w:cs="Arial"/>
                <w:snapToGrid w:val="0"/>
                <w:color w:val="000000"/>
                <w:sz w:val="18"/>
                <w:szCs w:val="18"/>
                <w:lang w:val="es-ES" w:eastAsia="es-ES"/>
              </w:rPr>
              <w:t>D</w:t>
            </w:r>
            <w:r w:rsidR="00543E2A" w:rsidRPr="00543E2A">
              <w:rPr>
                <w:rFonts w:ascii="Arial" w:hAnsi="Arial" w:cs="Arial"/>
                <w:snapToGrid w:val="0"/>
                <w:color w:val="000000"/>
                <w:sz w:val="18"/>
                <w:szCs w:val="18"/>
                <w:lang w:val="es-ES" w:eastAsia="es-ES"/>
              </w:rPr>
              <w:t>esviaciones financiación acumuladas negativas</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iCs/>
                <w:color w:val="000000"/>
                <w:sz w:val="18"/>
                <w:szCs w:val="18"/>
                <w:lang w:val="es-ES" w:eastAsia="es-ES"/>
              </w:rPr>
            </w:pPr>
            <w:r w:rsidRPr="00543E2A">
              <w:rPr>
                <w:rFonts w:ascii="Arial" w:hAnsi="Arial" w:cs="Arial"/>
                <w:iCs/>
                <w:color w:val="000000"/>
                <w:sz w:val="18"/>
                <w:szCs w:val="18"/>
                <w:lang w:val="es-ES" w:eastAsia="es-ES"/>
              </w:rPr>
              <w:t>0</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0</w:t>
            </w:r>
          </w:p>
        </w:tc>
        <w:tc>
          <w:tcPr>
            <w:tcW w:w="1110" w:type="dxa"/>
            <w:tcBorders>
              <w:top w:val="single" w:sz="4" w:space="0" w:color="auto"/>
              <w:left w:val="nil"/>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0,00</w:t>
            </w:r>
          </w:p>
        </w:tc>
      </w:tr>
      <w:tr w:rsidR="00A94C96" w:rsidRPr="00543E2A" w:rsidTr="00B8692B">
        <w:trPr>
          <w:trHeight w:val="255"/>
        </w:trPr>
        <w:tc>
          <w:tcPr>
            <w:tcW w:w="5066" w:type="dxa"/>
            <w:tcBorders>
              <w:top w:val="single" w:sz="4" w:space="0" w:color="auto"/>
              <w:bottom w:val="single" w:sz="4" w:space="0" w:color="auto"/>
            </w:tcBorders>
            <w:vAlign w:val="center"/>
          </w:tcPr>
          <w:p w:rsidR="00A94C96" w:rsidRPr="00543E2A" w:rsidRDefault="00A94C96" w:rsidP="00A94C96">
            <w:pPr>
              <w:tabs>
                <w:tab w:val="left" w:pos="284"/>
              </w:tabs>
              <w:spacing w:after="0"/>
              <w:ind w:firstLine="0"/>
              <w:jc w:val="left"/>
              <w:rPr>
                <w:rFonts w:ascii="Arial" w:hAnsi="Arial" w:cs="Arial"/>
                <w:snapToGrid w:val="0"/>
                <w:color w:val="000000"/>
                <w:sz w:val="18"/>
                <w:szCs w:val="18"/>
                <w:lang w:val="es-ES" w:eastAsia="es-ES"/>
              </w:rPr>
            </w:pPr>
            <w:r w:rsidRPr="00543E2A">
              <w:rPr>
                <w:rFonts w:ascii="Arial" w:hAnsi="Arial" w:cs="Arial"/>
                <w:snapToGrid w:val="0"/>
                <w:color w:val="000000"/>
                <w:sz w:val="18"/>
                <w:szCs w:val="18"/>
                <w:lang w:val="es-ES" w:eastAsia="es-ES"/>
              </w:rPr>
              <w:t xml:space="preserve">= </w:t>
            </w:r>
            <w:r w:rsidR="00543E2A" w:rsidRPr="00543E2A">
              <w:rPr>
                <w:rFonts w:ascii="Arial" w:hAnsi="Arial" w:cs="Arial"/>
                <w:snapToGrid w:val="0"/>
                <w:color w:val="000000"/>
                <w:sz w:val="18"/>
                <w:szCs w:val="18"/>
                <w:lang w:val="es-ES" w:eastAsia="es-ES"/>
              </w:rPr>
              <w:t>Remanente de tesorería total</w:t>
            </w:r>
          </w:p>
        </w:tc>
        <w:tc>
          <w:tcPr>
            <w:tcW w:w="1333"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27.516.87</w:t>
            </w:r>
            <w:r w:rsidR="00200A5A">
              <w:rPr>
                <w:rFonts w:ascii="Arial" w:hAnsi="Arial" w:cs="Arial"/>
                <w:bCs/>
                <w:sz w:val="18"/>
                <w:szCs w:val="18"/>
                <w:lang w:val="es-ES" w:eastAsia="es-ES"/>
              </w:rPr>
              <w:t>8</w:t>
            </w:r>
          </w:p>
        </w:tc>
        <w:tc>
          <w:tcPr>
            <w:tcW w:w="1338" w:type="dxa"/>
            <w:gridSpan w:val="2"/>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25.739.78</w:t>
            </w:r>
            <w:r w:rsidR="00200A5A">
              <w:rPr>
                <w:rFonts w:ascii="Arial" w:hAnsi="Arial" w:cs="Arial"/>
                <w:bCs/>
                <w:sz w:val="18"/>
                <w:szCs w:val="18"/>
                <w:lang w:val="es-ES" w:eastAsia="es-ES"/>
              </w:rPr>
              <w:t>9</w:t>
            </w:r>
          </w:p>
        </w:tc>
        <w:tc>
          <w:tcPr>
            <w:tcW w:w="1110" w:type="dxa"/>
            <w:tcBorders>
              <w:top w:val="single" w:sz="4" w:space="0" w:color="auto"/>
              <w:bottom w:val="single" w:sz="4" w:space="0" w:color="auto"/>
            </w:tcBorders>
            <w:vAlign w:val="center"/>
          </w:tcPr>
          <w:p w:rsidR="00A94C96" w:rsidRPr="00543E2A" w:rsidRDefault="00A94C96" w:rsidP="00200A5A">
            <w:pPr>
              <w:spacing w:after="0"/>
              <w:ind w:firstLine="0"/>
              <w:jc w:val="right"/>
              <w:rPr>
                <w:rFonts w:ascii="Arial" w:hAnsi="Arial" w:cs="Arial"/>
                <w:bCs/>
                <w:sz w:val="18"/>
                <w:szCs w:val="18"/>
                <w:lang w:val="es-ES" w:eastAsia="es-ES"/>
              </w:rPr>
            </w:pPr>
            <w:r w:rsidRPr="00543E2A">
              <w:rPr>
                <w:rFonts w:ascii="Arial" w:hAnsi="Arial" w:cs="Arial"/>
                <w:bCs/>
                <w:sz w:val="18"/>
                <w:szCs w:val="18"/>
                <w:lang w:val="es-ES" w:eastAsia="es-ES"/>
              </w:rPr>
              <w:t>-6,46</w:t>
            </w:r>
          </w:p>
        </w:tc>
      </w:tr>
      <w:tr w:rsidR="00A94C96" w:rsidRPr="005B42A2" w:rsidTr="00B8692B">
        <w:trPr>
          <w:trHeight w:val="198"/>
        </w:trPr>
        <w:tc>
          <w:tcPr>
            <w:tcW w:w="5066" w:type="dxa"/>
            <w:tcBorders>
              <w:top w:val="single" w:sz="4" w:space="0" w:color="auto"/>
              <w:bottom w:val="single" w:sz="2" w:space="0" w:color="auto"/>
            </w:tcBorders>
            <w:vAlign w:val="center"/>
          </w:tcPr>
          <w:p w:rsidR="00A94C96" w:rsidRPr="005B42A2" w:rsidRDefault="00A94C96" w:rsidP="005B42A2">
            <w:pPr>
              <w:tabs>
                <w:tab w:val="left" w:pos="686"/>
                <w:tab w:val="left" w:pos="823"/>
                <w:tab w:val="left" w:pos="947"/>
              </w:tabs>
              <w:spacing w:after="0"/>
              <w:ind w:left="14" w:firstLine="392"/>
              <w:jc w:val="left"/>
              <w:rPr>
                <w:rFonts w:ascii="Arial Narrow" w:hAnsi="Arial Narrow"/>
                <w:snapToGrid w:val="0"/>
                <w:color w:val="000000"/>
                <w:lang w:val="es-ES" w:eastAsia="es-ES"/>
              </w:rPr>
            </w:pPr>
            <w:r w:rsidRPr="005B42A2">
              <w:rPr>
                <w:rFonts w:ascii="Arial Narrow" w:hAnsi="Arial Narrow"/>
                <w:snapToGrid w:val="0"/>
                <w:color w:val="000000"/>
                <w:lang w:val="es-ES" w:eastAsia="es-ES"/>
              </w:rPr>
              <w:t>Remanente de tesorería por gastos con financiación afectada</w:t>
            </w:r>
          </w:p>
        </w:tc>
        <w:tc>
          <w:tcPr>
            <w:tcW w:w="1333" w:type="dxa"/>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44.150</w:t>
            </w:r>
          </w:p>
        </w:tc>
        <w:tc>
          <w:tcPr>
            <w:tcW w:w="1338" w:type="dxa"/>
            <w:gridSpan w:val="2"/>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97.69</w:t>
            </w:r>
            <w:r w:rsidR="00200A5A">
              <w:rPr>
                <w:rFonts w:ascii="Arial Narrow" w:hAnsi="Arial Narrow" w:cs="Arial"/>
                <w:lang w:val="es-ES" w:eastAsia="es-ES"/>
              </w:rPr>
              <w:t>3</w:t>
            </w:r>
          </w:p>
        </w:tc>
        <w:tc>
          <w:tcPr>
            <w:tcW w:w="1110" w:type="dxa"/>
            <w:tcBorders>
              <w:top w:val="single" w:sz="4"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0,00</w:t>
            </w:r>
          </w:p>
        </w:tc>
      </w:tr>
      <w:tr w:rsidR="00A94C96" w:rsidRPr="005B42A2" w:rsidTr="00B8692B">
        <w:trPr>
          <w:trHeight w:val="198"/>
        </w:trPr>
        <w:tc>
          <w:tcPr>
            <w:tcW w:w="5066" w:type="dxa"/>
            <w:tcBorders>
              <w:top w:val="single" w:sz="2" w:space="0" w:color="auto"/>
              <w:bottom w:val="single" w:sz="2" w:space="0" w:color="auto"/>
            </w:tcBorders>
            <w:vAlign w:val="center"/>
          </w:tcPr>
          <w:p w:rsidR="00A94C96" w:rsidRPr="005B42A2" w:rsidRDefault="00A94C96" w:rsidP="005B42A2">
            <w:pPr>
              <w:tabs>
                <w:tab w:val="left" w:pos="686"/>
                <w:tab w:val="left" w:pos="823"/>
                <w:tab w:val="left" w:pos="947"/>
              </w:tabs>
              <w:spacing w:after="0"/>
              <w:ind w:left="14" w:right="-208" w:firstLine="392"/>
              <w:jc w:val="left"/>
              <w:rPr>
                <w:rFonts w:ascii="Arial Narrow" w:hAnsi="Arial Narrow"/>
                <w:snapToGrid w:val="0"/>
                <w:color w:val="000000"/>
                <w:lang w:val="es-ES" w:eastAsia="es-ES"/>
              </w:rPr>
            </w:pPr>
            <w:r w:rsidRPr="005B42A2">
              <w:rPr>
                <w:rFonts w:ascii="Arial Narrow" w:hAnsi="Arial Narrow"/>
                <w:snapToGrid w:val="0"/>
                <w:color w:val="000000"/>
                <w:lang w:val="es-ES" w:eastAsia="es-ES"/>
              </w:rPr>
              <w:t>Remanente de tesorería por recursos afectados</w:t>
            </w:r>
          </w:p>
        </w:tc>
        <w:tc>
          <w:tcPr>
            <w:tcW w:w="1333" w:type="dxa"/>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25.104.406</w:t>
            </w:r>
          </w:p>
        </w:tc>
        <w:tc>
          <w:tcPr>
            <w:tcW w:w="1338" w:type="dxa"/>
            <w:gridSpan w:val="2"/>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23.486.132</w:t>
            </w:r>
          </w:p>
        </w:tc>
        <w:tc>
          <w:tcPr>
            <w:tcW w:w="1110" w:type="dxa"/>
            <w:tcBorders>
              <w:top w:val="single" w:sz="2" w:space="0" w:color="auto"/>
              <w:bottom w:val="single" w:sz="2"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-1,30</w:t>
            </w:r>
          </w:p>
        </w:tc>
      </w:tr>
      <w:tr w:rsidR="00A94C96" w:rsidRPr="005B42A2" w:rsidTr="00B8692B">
        <w:trPr>
          <w:trHeight w:val="198"/>
        </w:trPr>
        <w:tc>
          <w:tcPr>
            <w:tcW w:w="5066" w:type="dxa"/>
            <w:tcBorders>
              <w:top w:val="single" w:sz="2" w:space="0" w:color="auto"/>
              <w:bottom w:val="single" w:sz="4" w:space="0" w:color="auto"/>
            </w:tcBorders>
            <w:vAlign w:val="center"/>
          </w:tcPr>
          <w:p w:rsidR="00A94C96" w:rsidRPr="005B42A2" w:rsidRDefault="00A94C96" w:rsidP="005B42A2">
            <w:pPr>
              <w:tabs>
                <w:tab w:val="left" w:pos="686"/>
                <w:tab w:val="left" w:pos="823"/>
                <w:tab w:val="left" w:pos="947"/>
              </w:tabs>
              <w:spacing w:after="0"/>
              <w:ind w:left="14" w:firstLine="392"/>
              <w:jc w:val="left"/>
              <w:rPr>
                <w:rFonts w:ascii="Arial Narrow" w:hAnsi="Arial Narrow"/>
                <w:snapToGrid w:val="0"/>
                <w:color w:val="000000"/>
                <w:lang w:val="es-ES" w:eastAsia="es-ES"/>
              </w:rPr>
            </w:pPr>
            <w:r w:rsidRPr="005B42A2">
              <w:rPr>
                <w:rFonts w:ascii="Arial Narrow" w:hAnsi="Arial Narrow"/>
                <w:snapToGrid w:val="0"/>
                <w:color w:val="000000"/>
                <w:lang w:val="es-ES" w:eastAsia="es-ES"/>
              </w:rPr>
              <w:t>Remanente de tesorería para gastos generales</w:t>
            </w:r>
          </w:p>
        </w:tc>
        <w:tc>
          <w:tcPr>
            <w:tcW w:w="1333" w:type="dxa"/>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2.368.32</w:t>
            </w:r>
            <w:r w:rsidR="00200A5A">
              <w:rPr>
                <w:rFonts w:ascii="Arial Narrow" w:hAnsi="Arial Narrow" w:cs="Arial"/>
                <w:lang w:val="es-ES" w:eastAsia="es-ES"/>
              </w:rPr>
              <w:t>1</w:t>
            </w:r>
          </w:p>
        </w:tc>
        <w:tc>
          <w:tcPr>
            <w:tcW w:w="1338" w:type="dxa"/>
            <w:gridSpan w:val="2"/>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2.155.96</w:t>
            </w:r>
            <w:r w:rsidR="00200A5A">
              <w:rPr>
                <w:rFonts w:ascii="Arial Narrow" w:hAnsi="Arial Narrow" w:cs="Arial"/>
                <w:lang w:val="es-ES" w:eastAsia="es-ES"/>
              </w:rPr>
              <w:t>4</w:t>
            </w:r>
          </w:p>
        </w:tc>
        <w:tc>
          <w:tcPr>
            <w:tcW w:w="1110" w:type="dxa"/>
            <w:tcBorders>
              <w:top w:val="single" w:sz="2" w:space="0" w:color="auto"/>
              <w:bottom w:val="single" w:sz="4" w:space="0" w:color="auto"/>
            </w:tcBorders>
            <w:vAlign w:val="center"/>
          </w:tcPr>
          <w:p w:rsidR="00A94C96" w:rsidRPr="005B42A2" w:rsidRDefault="00A94C96" w:rsidP="00200A5A">
            <w:pPr>
              <w:spacing w:after="0"/>
              <w:ind w:firstLine="0"/>
              <w:jc w:val="right"/>
              <w:rPr>
                <w:rFonts w:ascii="Arial Narrow" w:hAnsi="Arial Narrow" w:cs="Arial"/>
                <w:lang w:val="es-ES" w:eastAsia="es-ES"/>
              </w:rPr>
            </w:pPr>
            <w:r w:rsidRPr="005B42A2">
              <w:rPr>
                <w:rFonts w:ascii="Arial Narrow" w:hAnsi="Arial Narrow" w:cs="Arial"/>
                <w:lang w:val="es-ES" w:eastAsia="es-ES"/>
              </w:rPr>
              <w:t>-7,62</w:t>
            </w:r>
          </w:p>
        </w:tc>
      </w:tr>
    </w:tbl>
    <w:p w:rsidR="00023F68" w:rsidRDefault="00023F68" w:rsidP="00023F68">
      <w:pPr>
        <w:pStyle w:val="texto"/>
      </w:pPr>
      <w:bookmarkStart w:id="61" w:name="_Toc309383723"/>
      <w:bookmarkStart w:id="62" w:name="_Toc366743045"/>
      <w:bookmarkStart w:id="63" w:name="_Toc372714256"/>
      <w:bookmarkStart w:id="64" w:name="_Toc439756795"/>
    </w:p>
    <w:p w:rsidR="00025544" w:rsidRDefault="00025544">
      <w:pPr>
        <w:spacing w:after="0"/>
        <w:ind w:firstLine="0"/>
        <w:jc w:val="left"/>
        <w:rPr>
          <w:rFonts w:ascii="Arial" w:hAnsi="Arial"/>
          <w:bCs/>
          <w:iCs/>
          <w:color w:val="000000"/>
          <w:spacing w:val="10"/>
          <w:kern w:val="28"/>
          <w:sz w:val="25"/>
          <w:szCs w:val="26"/>
        </w:rPr>
      </w:pPr>
      <w:r>
        <w:br w:type="page"/>
      </w:r>
    </w:p>
    <w:p w:rsidR="00A94C96" w:rsidRPr="00023F68" w:rsidRDefault="00A94C96" w:rsidP="00023F68">
      <w:pPr>
        <w:pStyle w:val="atitulo2"/>
        <w:spacing w:before="240"/>
      </w:pPr>
      <w:bookmarkStart w:id="65" w:name="_Toc451253731"/>
      <w:r w:rsidRPr="00023F68">
        <w:lastRenderedPageBreak/>
        <w:t xml:space="preserve">V.4. Balance de situación </w:t>
      </w:r>
      <w:bookmarkEnd w:id="61"/>
      <w:r w:rsidRPr="00023F68">
        <w:t>consolidado a 31 de diciembre de 201</w:t>
      </w:r>
      <w:bookmarkEnd w:id="62"/>
      <w:bookmarkEnd w:id="63"/>
      <w:r w:rsidRPr="00023F68">
        <w:t>4</w:t>
      </w:r>
      <w:bookmarkEnd w:id="64"/>
      <w:bookmarkEnd w:id="65"/>
    </w:p>
    <w:p w:rsidR="00A94C96" w:rsidRPr="00A94C96" w:rsidRDefault="00A94C96" w:rsidP="00A94C96">
      <w:pPr>
        <w:tabs>
          <w:tab w:val="left" w:pos="5544"/>
          <w:tab w:val="left" w:pos="6784"/>
        </w:tabs>
        <w:ind w:left="142" w:firstLine="0"/>
        <w:jc w:val="center"/>
        <w:outlineLvl w:val="0"/>
        <w:rPr>
          <w:rFonts w:ascii="Arial" w:hAnsi="Arial" w:cs="Arial"/>
        </w:rPr>
      </w:pPr>
    </w:p>
    <w:p w:rsidR="00A94C96" w:rsidRPr="00A94C96" w:rsidRDefault="00A94C96" w:rsidP="00025544">
      <w:pPr>
        <w:keepLines/>
        <w:tabs>
          <w:tab w:val="right" w:pos="2835"/>
          <w:tab w:val="right" w:pos="3969"/>
          <w:tab w:val="right" w:pos="5103"/>
          <w:tab w:val="right" w:pos="6237"/>
          <w:tab w:val="right" w:pos="7371"/>
        </w:tabs>
        <w:spacing w:after="160"/>
        <w:ind w:firstLine="0"/>
        <w:jc w:val="center"/>
        <w:rPr>
          <w:rFonts w:ascii="Arial" w:hAnsi="Arial" w:cs="Arial"/>
        </w:rPr>
      </w:pPr>
      <w:r w:rsidRPr="00A94C96">
        <w:rPr>
          <w:rFonts w:ascii="Arial" w:hAnsi="Arial" w:cs="Arial"/>
        </w:rPr>
        <w:t>Activo</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610"/>
        <w:gridCol w:w="5040"/>
        <w:gridCol w:w="1606"/>
        <w:gridCol w:w="1607"/>
      </w:tblGrid>
      <w:tr w:rsidR="00A94C96" w:rsidRPr="00025544" w:rsidTr="00025544">
        <w:trPr>
          <w:trHeight w:val="255"/>
          <w:jc w:val="center"/>
        </w:trPr>
        <w:tc>
          <w:tcPr>
            <w:tcW w:w="610"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lang w:val="es-ES" w:eastAsia="es-ES"/>
              </w:rPr>
            </w:pPr>
          </w:p>
        </w:tc>
        <w:tc>
          <w:tcPr>
            <w:tcW w:w="5040" w:type="dxa"/>
            <w:tcBorders>
              <w:bottom w:val="single" w:sz="4" w:space="0" w:color="auto"/>
            </w:tcBorders>
            <w:shd w:val="clear" w:color="auto" w:fill="FABF8F"/>
            <w:vAlign w:val="center"/>
          </w:tcPr>
          <w:p w:rsidR="00A94C96" w:rsidRPr="00025544" w:rsidRDefault="00A94C96" w:rsidP="00B8692B">
            <w:pPr>
              <w:spacing w:before="100" w:beforeAutospacing="1" w:after="100" w:afterAutospacing="1"/>
              <w:ind w:left="-69"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D</w:t>
            </w:r>
            <w:r w:rsidR="00B8692B">
              <w:rPr>
                <w:rFonts w:ascii="Arial" w:hAnsi="Arial" w:cs="Arial"/>
                <w:snapToGrid w:val="0"/>
                <w:color w:val="000000"/>
                <w:sz w:val="18"/>
                <w:szCs w:val="18"/>
                <w:lang w:val="es-ES" w:eastAsia="es-ES"/>
              </w:rPr>
              <w:t>escripción</w:t>
            </w:r>
          </w:p>
        </w:tc>
        <w:tc>
          <w:tcPr>
            <w:tcW w:w="1606"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142" w:firstLine="0"/>
              <w:jc w:val="righ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2014</w:t>
            </w:r>
          </w:p>
        </w:tc>
        <w:tc>
          <w:tcPr>
            <w:tcW w:w="1607" w:type="dxa"/>
            <w:tcBorders>
              <w:bottom w:val="single" w:sz="4" w:space="0" w:color="auto"/>
            </w:tcBorders>
            <w:shd w:val="clear" w:color="auto" w:fill="FABF8F"/>
            <w:vAlign w:val="center"/>
          </w:tcPr>
          <w:p w:rsidR="00A94C96" w:rsidRPr="00025544" w:rsidRDefault="00A94C96" w:rsidP="00025544">
            <w:pPr>
              <w:spacing w:before="100" w:beforeAutospacing="1" w:after="100" w:afterAutospacing="1"/>
              <w:ind w:left="142" w:firstLine="0"/>
              <w:jc w:val="righ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2013</w:t>
            </w:r>
          </w:p>
        </w:tc>
      </w:tr>
      <w:tr w:rsidR="00A94C96" w:rsidRPr="00025544" w:rsidTr="00025544">
        <w:trPr>
          <w:trHeight w:val="255"/>
          <w:jc w:val="center"/>
        </w:trPr>
        <w:tc>
          <w:tcPr>
            <w:tcW w:w="610" w:type="dxa"/>
            <w:tcBorders>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A</w:t>
            </w:r>
          </w:p>
        </w:tc>
        <w:tc>
          <w:tcPr>
            <w:tcW w:w="5040" w:type="dxa"/>
            <w:tcBorders>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Inmovilizado</w:t>
            </w:r>
          </w:p>
        </w:tc>
        <w:tc>
          <w:tcPr>
            <w:tcW w:w="1606" w:type="dxa"/>
            <w:tcBorders>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29.985.354</w:t>
            </w:r>
          </w:p>
        </w:tc>
        <w:tc>
          <w:tcPr>
            <w:tcW w:w="1607" w:type="dxa"/>
            <w:tcBorders>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28.430.05</w:t>
            </w:r>
            <w:r w:rsidR="00A747F9">
              <w:rPr>
                <w:rFonts w:ascii="Arial" w:hAnsi="Arial" w:cs="Arial"/>
                <w:bCs/>
                <w:sz w:val="18"/>
                <w:szCs w:val="18"/>
                <w:lang w:val="es-ES" w:eastAsia="es-ES"/>
              </w:rPr>
              <w:t>8</w:t>
            </w:r>
          </w:p>
        </w:tc>
      </w:tr>
      <w:tr w:rsidR="00A94C96" w:rsidRPr="00A94C96" w:rsidTr="00025544">
        <w:trPr>
          <w:trHeight w:val="198"/>
          <w:jc w:val="center"/>
        </w:trPr>
        <w:tc>
          <w:tcPr>
            <w:tcW w:w="61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1.</w:t>
            </w:r>
          </w:p>
        </w:tc>
        <w:tc>
          <w:tcPr>
            <w:tcW w:w="504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Inmovilizado material</w:t>
            </w:r>
          </w:p>
        </w:tc>
        <w:tc>
          <w:tcPr>
            <w:tcW w:w="1606" w:type="dxa"/>
            <w:tcBorders>
              <w:top w:val="single" w:sz="4"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29.432.980</w:t>
            </w:r>
          </w:p>
        </w:tc>
        <w:tc>
          <w:tcPr>
            <w:tcW w:w="1607" w:type="dxa"/>
            <w:tcBorders>
              <w:top w:val="single" w:sz="4"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27.899.625</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2.</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Inmovilizado inmaterial</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471.650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464965</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3.</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Infraestructuras y bienes destinados al uso general</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78.743</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63.48</w:t>
            </w:r>
            <w:r w:rsidR="00A747F9">
              <w:rPr>
                <w:rFonts w:ascii="Arial Narrow" w:hAnsi="Arial Narrow" w:cs="Arial"/>
                <w:lang w:val="es-ES" w:eastAsia="es-ES"/>
              </w:rPr>
              <w:t>7</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4.</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Bienes comunales</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r>
      <w:tr w:rsidR="00A94C96" w:rsidRPr="00A94C96" w:rsidTr="00025544">
        <w:trPr>
          <w:trHeight w:val="198"/>
          <w:jc w:val="center"/>
        </w:trPr>
        <w:tc>
          <w:tcPr>
            <w:tcW w:w="610" w:type="dxa"/>
            <w:tcBorders>
              <w:top w:val="single" w:sz="2" w:space="0" w:color="auto"/>
              <w:bottom w:val="single" w:sz="4"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5.</w:t>
            </w:r>
          </w:p>
        </w:tc>
        <w:tc>
          <w:tcPr>
            <w:tcW w:w="5040" w:type="dxa"/>
            <w:tcBorders>
              <w:top w:val="single" w:sz="2" w:space="0" w:color="auto"/>
              <w:bottom w:val="single" w:sz="4"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Inmovilizado financiero</w:t>
            </w:r>
          </w:p>
        </w:tc>
        <w:tc>
          <w:tcPr>
            <w:tcW w:w="1606" w:type="dxa"/>
            <w:tcBorders>
              <w:top w:val="single" w:sz="2" w:space="0" w:color="auto"/>
              <w:bottom w:val="single" w:sz="4"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1.98</w:t>
            </w:r>
            <w:r w:rsidR="00200A5A">
              <w:rPr>
                <w:rFonts w:ascii="Arial Narrow" w:hAnsi="Arial Narrow" w:cs="Arial"/>
                <w:lang w:val="es-ES" w:eastAsia="es-ES"/>
              </w:rPr>
              <w:t>1</w:t>
            </w:r>
          </w:p>
        </w:tc>
        <w:tc>
          <w:tcPr>
            <w:tcW w:w="1607" w:type="dxa"/>
            <w:tcBorders>
              <w:top w:val="single" w:sz="2" w:space="0" w:color="auto"/>
              <w:bottom w:val="single" w:sz="4"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1.98</w:t>
            </w:r>
            <w:r w:rsidR="00A747F9">
              <w:rPr>
                <w:rFonts w:ascii="Arial Narrow" w:hAnsi="Arial Narrow" w:cs="Arial"/>
                <w:lang w:val="es-ES" w:eastAsia="es-ES"/>
              </w:rPr>
              <w:t>1</w:t>
            </w:r>
          </w:p>
        </w:tc>
      </w:tr>
      <w:tr w:rsidR="00A94C96" w:rsidRPr="00025544" w:rsidTr="00025544">
        <w:trPr>
          <w:trHeight w:val="255"/>
          <w:jc w:val="center"/>
        </w:trPr>
        <w:tc>
          <w:tcPr>
            <w:tcW w:w="61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B</w:t>
            </w:r>
          </w:p>
        </w:tc>
        <w:tc>
          <w:tcPr>
            <w:tcW w:w="504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Gastos a distribuir en varios ejercicios</w:t>
            </w:r>
          </w:p>
        </w:tc>
        <w:tc>
          <w:tcPr>
            <w:tcW w:w="1606" w:type="dxa"/>
            <w:tcBorders>
              <w:top w:val="single" w:sz="4" w:space="0" w:color="auto"/>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0</w:t>
            </w:r>
          </w:p>
        </w:tc>
        <w:tc>
          <w:tcPr>
            <w:tcW w:w="1607" w:type="dxa"/>
            <w:tcBorders>
              <w:top w:val="single" w:sz="4" w:space="0" w:color="auto"/>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0</w:t>
            </w:r>
          </w:p>
        </w:tc>
      </w:tr>
      <w:tr w:rsidR="00A94C96" w:rsidRPr="00A94C96" w:rsidTr="00025544">
        <w:trPr>
          <w:trHeight w:val="198"/>
          <w:jc w:val="center"/>
        </w:trPr>
        <w:tc>
          <w:tcPr>
            <w:tcW w:w="610" w:type="dxa"/>
            <w:tcBorders>
              <w:top w:val="single" w:sz="4" w:space="0" w:color="auto"/>
              <w:bottom w:val="single" w:sz="4"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6.</w:t>
            </w:r>
          </w:p>
        </w:tc>
        <w:tc>
          <w:tcPr>
            <w:tcW w:w="5040" w:type="dxa"/>
            <w:tcBorders>
              <w:top w:val="single" w:sz="4" w:space="0" w:color="auto"/>
              <w:bottom w:val="single" w:sz="4"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Gastos cancelar</w:t>
            </w:r>
          </w:p>
        </w:tc>
        <w:tc>
          <w:tcPr>
            <w:tcW w:w="1606" w:type="dxa"/>
            <w:tcBorders>
              <w:top w:val="single" w:sz="4" w:space="0" w:color="auto"/>
              <w:bottom w:val="single" w:sz="4"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c>
          <w:tcPr>
            <w:tcW w:w="1607" w:type="dxa"/>
            <w:tcBorders>
              <w:top w:val="single" w:sz="4" w:space="0" w:color="auto"/>
              <w:bottom w:val="single" w:sz="4"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r>
      <w:tr w:rsidR="00A94C96" w:rsidRPr="00025544" w:rsidTr="00025544">
        <w:trPr>
          <w:trHeight w:val="255"/>
          <w:jc w:val="center"/>
        </w:trPr>
        <w:tc>
          <w:tcPr>
            <w:tcW w:w="61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C</w:t>
            </w:r>
          </w:p>
        </w:tc>
        <w:tc>
          <w:tcPr>
            <w:tcW w:w="5040" w:type="dxa"/>
            <w:tcBorders>
              <w:top w:val="single" w:sz="4" w:space="0" w:color="auto"/>
              <w:bottom w:val="single" w:sz="4" w:space="0" w:color="auto"/>
            </w:tcBorders>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Circulante</w:t>
            </w:r>
          </w:p>
        </w:tc>
        <w:tc>
          <w:tcPr>
            <w:tcW w:w="1606" w:type="dxa"/>
            <w:tcBorders>
              <w:top w:val="single" w:sz="4" w:space="0" w:color="auto"/>
              <w:bottom w:val="single" w:sz="4" w:space="0" w:color="auto"/>
            </w:tcBorders>
            <w:vAlign w:val="center"/>
          </w:tcPr>
          <w:p w:rsidR="00A94C96" w:rsidRPr="00025544" w:rsidRDefault="00A94C96" w:rsidP="00200A5A">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27.478.424</w:t>
            </w:r>
          </w:p>
        </w:tc>
        <w:tc>
          <w:tcPr>
            <w:tcW w:w="1607" w:type="dxa"/>
            <w:tcBorders>
              <w:top w:val="single" w:sz="4" w:space="0" w:color="auto"/>
              <w:bottom w:val="single" w:sz="4" w:space="0" w:color="auto"/>
            </w:tcBorders>
            <w:vAlign w:val="center"/>
          </w:tcPr>
          <w:p w:rsidR="00A94C96" w:rsidRPr="00025544" w:rsidRDefault="00A94C96" w:rsidP="00A747F9">
            <w:pPr>
              <w:spacing w:before="100" w:beforeAutospacing="1" w:after="100" w:afterAutospacing="1"/>
              <w:ind w:left="142" w:firstLine="0"/>
              <w:jc w:val="right"/>
              <w:rPr>
                <w:rFonts w:ascii="Arial" w:hAnsi="Arial" w:cs="Arial"/>
                <w:bCs/>
                <w:sz w:val="18"/>
                <w:szCs w:val="18"/>
                <w:lang w:val="es-ES" w:eastAsia="es-ES"/>
              </w:rPr>
            </w:pPr>
            <w:r w:rsidRPr="00025544">
              <w:rPr>
                <w:rFonts w:ascii="Arial" w:hAnsi="Arial" w:cs="Arial"/>
                <w:bCs/>
                <w:sz w:val="18"/>
                <w:szCs w:val="18"/>
                <w:lang w:val="es-ES" w:eastAsia="es-ES"/>
              </w:rPr>
              <w:t>29.501.89</w:t>
            </w:r>
            <w:r w:rsidR="00A747F9">
              <w:rPr>
                <w:rFonts w:ascii="Arial" w:hAnsi="Arial" w:cs="Arial"/>
                <w:bCs/>
                <w:sz w:val="18"/>
                <w:szCs w:val="18"/>
                <w:lang w:val="es-ES" w:eastAsia="es-ES"/>
              </w:rPr>
              <w:t>5</w:t>
            </w:r>
          </w:p>
        </w:tc>
      </w:tr>
      <w:tr w:rsidR="00A94C96" w:rsidRPr="00A94C96" w:rsidTr="00025544">
        <w:trPr>
          <w:trHeight w:val="198"/>
          <w:jc w:val="center"/>
        </w:trPr>
        <w:tc>
          <w:tcPr>
            <w:tcW w:w="61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7</w:t>
            </w:r>
          </w:p>
        </w:tc>
        <w:tc>
          <w:tcPr>
            <w:tcW w:w="5040" w:type="dxa"/>
            <w:tcBorders>
              <w:top w:val="single" w:sz="4"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Existencias</w:t>
            </w:r>
          </w:p>
        </w:tc>
        <w:tc>
          <w:tcPr>
            <w:tcW w:w="1606" w:type="dxa"/>
            <w:tcBorders>
              <w:top w:val="single" w:sz="4"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c>
          <w:tcPr>
            <w:tcW w:w="1607" w:type="dxa"/>
            <w:tcBorders>
              <w:top w:val="single" w:sz="4"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8</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Deudores</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1.665.621</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1.379.81</w:t>
            </w:r>
            <w:r w:rsidR="00A747F9">
              <w:rPr>
                <w:rFonts w:ascii="Arial Narrow" w:hAnsi="Arial Narrow" w:cs="Arial"/>
                <w:lang w:val="es-ES" w:eastAsia="es-ES"/>
              </w:rPr>
              <w:t>3</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9</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Cuentas financieras</w:t>
            </w:r>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25.703.813</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27.812.7</w:t>
            </w:r>
            <w:r w:rsidR="00A747F9">
              <w:rPr>
                <w:rFonts w:ascii="Arial Narrow" w:hAnsi="Arial Narrow" w:cs="Arial"/>
                <w:lang w:val="es-ES" w:eastAsia="es-ES"/>
              </w:rPr>
              <w:t>30</w:t>
            </w:r>
          </w:p>
        </w:tc>
      </w:tr>
      <w:tr w:rsidR="00A94C96" w:rsidRPr="00A94C96" w:rsidTr="00025544">
        <w:trPr>
          <w:trHeight w:val="198"/>
          <w:jc w:val="center"/>
        </w:trPr>
        <w:tc>
          <w:tcPr>
            <w:tcW w:w="61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10</w:t>
            </w:r>
          </w:p>
        </w:tc>
        <w:tc>
          <w:tcPr>
            <w:tcW w:w="5040" w:type="dxa"/>
            <w:tcBorders>
              <w:top w:val="single" w:sz="2" w:space="0" w:color="auto"/>
              <w:bottom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proofErr w:type="spellStart"/>
            <w:r w:rsidRPr="00A94C96">
              <w:rPr>
                <w:rFonts w:ascii="Arial Narrow" w:hAnsi="Arial Narrow"/>
                <w:snapToGrid w:val="0"/>
                <w:color w:val="000000"/>
                <w:lang w:val="es-ES" w:eastAsia="es-ES"/>
              </w:rPr>
              <w:t>Situac</w:t>
            </w:r>
            <w:proofErr w:type="spellEnd"/>
            <w:r w:rsidRPr="00A94C96">
              <w:rPr>
                <w:rFonts w:ascii="Arial Narrow" w:hAnsi="Arial Narrow"/>
                <w:snapToGrid w:val="0"/>
                <w:color w:val="000000"/>
                <w:lang w:val="es-ES" w:eastAsia="es-ES"/>
              </w:rPr>
              <w:t xml:space="preserve">. Transitorias de </w:t>
            </w:r>
            <w:proofErr w:type="spellStart"/>
            <w:r w:rsidRPr="00A94C96">
              <w:rPr>
                <w:rFonts w:ascii="Arial Narrow" w:hAnsi="Arial Narrow"/>
                <w:snapToGrid w:val="0"/>
                <w:color w:val="000000"/>
                <w:lang w:val="es-ES" w:eastAsia="es-ES"/>
              </w:rPr>
              <w:t>financ</w:t>
            </w:r>
            <w:proofErr w:type="spellEnd"/>
            <w:r w:rsidRPr="00A94C96">
              <w:rPr>
                <w:rFonts w:ascii="Arial Narrow" w:hAnsi="Arial Narrow"/>
                <w:snapToGrid w:val="0"/>
                <w:color w:val="000000"/>
                <w:lang w:val="es-ES" w:eastAsia="es-ES"/>
              </w:rPr>
              <w:t xml:space="preserve">., ajustes por </w:t>
            </w:r>
            <w:proofErr w:type="spellStart"/>
            <w:r w:rsidRPr="00A94C96">
              <w:rPr>
                <w:rFonts w:ascii="Arial Narrow" w:hAnsi="Arial Narrow"/>
                <w:snapToGrid w:val="0"/>
                <w:color w:val="000000"/>
                <w:lang w:val="es-ES" w:eastAsia="es-ES"/>
              </w:rPr>
              <w:t>periodificación</w:t>
            </w:r>
            <w:proofErr w:type="spellEnd"/>
          </w:p>
        </w:tc>
        <w:tc>
          <w:tcPr>
            <w:tcW w:w="1606" w:type="dxa"/>
            <w:tcBorders>
              <w:top w:val="single" w:sz="2" w:space="0" w:color="auto"/>
              <w:bottom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c>
          <w:tcPr>
            <w:tcW w:w="1607" w:type="dxa"/>
            <w:tcBorders>
              <w:top w:val="single" w:sz="2" w:space="0" w:color="auto"/>
              <w:bottom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0</w:t>
            </w:r>
          </w:p>
        </w:tc>
      </w:tr>
      <w:tr w:rsidR="00A94C96" w:rsidRPr="00A94C96" w:rsidTr="00025544">
        <w:trPr>
          <w:trHeight w:val="198"/>
          <w:jc w:val="center"/>
        </w:trPr>
        <w:tc>
          <w:tcPr>
            <w:tcW w:w="610" w:type="dxa"/>
            <w:tcBorders>
              <w:top w:val="single" w:sz="2" w:space="0" w:color="auto"/>
            </w:tcBorders>
            <w:vAlign w:val="center"/>
          </w:tcPr>
          <w:p w:rsidR="00A94C96" w:rsidRPr="00A94C96" w:rsidRDefault="00A94C96" w:rsidP="00025544">
            <w:pPr>
              <w:spacing w:before="100" w:beforeAutospacing="1" w:after="100" w:afterAutospacing="1"/>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11</w:t>
            </w:r>
          </w:p>
        </w:tc>
        <w:tc>
          <w:tcPr>
            <w:tcW w:w="5040" w:type="dxa"/>
            <w:tcBorders>
              <w:top w:val="single" w:sz="2" w:space="0" w:color="auto"/>
            </w:tcBorders>
            <w:vAlign w:val="center"/>
          </w:tcPr>
          <w:p w:rsidR="00A94C96" w:rsidRPr="00A94C96" w:rsidRDefault="00A94C96" w:rsidP="00025544">
            <w:pPr>
              <w:spacing w:before="100" w:beforeAutospacing="1" w:after="100" w:afterAutospacing="1"/>
              <w:ind w:left="-69" w:firstLine="0"/>
              <w:jc w:val="left"/>
              <w:rPr>
                <w:rFonts w:ascii="Arial Narrow" w:hAnsi="Arial Narrow"/>
                <w:snapToGrid w:val="0"/>
                <w:color w:val="000000"/>
                <w:lang w:val="es-ES" w:eastAsia="es-ES"/>
              </w:rPr>
            </w:pPr>
            <w:proofErr w:type="spellStart"/>
            <w:r w:rsidRPr="00A94C96">
              <w:rPr>
                <w:rFonts w:ascii="Arial Narrow" w:hAnsi="Arial Narrow"/>
                <w:snapToGrid w:val="0"/>
                <w:color w:val="000000"/>
                <w:lang w:val="es-ES" w:eastAsia="es-ES"/>
              </w:rPr>
              <w:t>Rtdo</w:t>
            </w:r>
            <w:proofErr w:type="spellEnd"/>
            <w:r w:rsidRPr="00A94C96">
              <w:rPr>
                <w:rFonts w:ascii="Arial Narrow" w:hAnsi="Arial Narrow"/>
                <w:snapToGrid w:val="0"/>
                <w:color w:val="000000"/>
                <w:lang w:val="es-ES" w:eastAsia="es-ES"/>
              </w:rPr>
              <w:t>. Pendiente de aplicación (perdida del ejercicio)</w:t>
            </w:r>
          </w:p>
        </w:tc>
        <w:tc>
          <w:tcPr>
            <w:tcW w:w="1606" w:type="dxa"/>
            <w:tcBorders>
              <w:top w:val="single" w:sz="2" w:space="0" w:color="auto"/>
            </w:tcBorders>
            <w:vAlign w:val="center"/>
          </w:tcPr>
          <w:p w:rsidR="00A94C96" w:rsidRPr="00A94C96" w:rsidRDefault="00A94C96" w:rsidP="00200A5A">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108.9</w:t>
            </w:r>
            <w:r w:rsidR="00200A5A">
              <w:rPr>
                <w:rFonts w:ascii="Arial Narrow" w:hAnsi="Arial Narrow" w:cs="Arial"/>
                <w:lang w:val="es-ES" w:eastAsia="es-ES"/>
              </w:rPr>
              <w:t>90</w:t>
            </w:r>
          </w:p>
        </w:tc>
        <w:tc>
          <w:tcPr>
            <w:tcW w:w="1607" w:type="dxa"/>
            <w:tcBorders>
              <w:top w:val="single" w:sz="2" w:space="0" w:color="auto"/>
            </w:tcBorders>
            <w:vAlign w:val="center"/>
          </w:tcPr>
          <w:p w:rsidR="00A94C96" w:rsidRPr="00A94C96" w:rsidRDefault="00A94C96" w:rsidP="00A747F9">
            <w:pPr>
              <w:spacing w:before="100" w:beforeAutospacing="1" w:after="100" w:afterAutospacing="1"/>
              <w:ind w:left="142" w:firstLine="0"/>
              <w:jc w:val="right"/>
              <w:rPr>
                <w:rFonts w:ascii="Arial Narrow" w:hAnsi="Arial Narrow" w:cs="Arial"/>
                <w:lang w:val="es-ES" w:eastAsia="es-ES"/>
              </w:rPr>
            </w:pPr>
            <w:r w:rsidRPr="00A94C96">
              <w:rPr>
                <w:rFonts w:ascii="Arial Narrow" w:hAnsi="Arial Narrow" w:cs="Arial"/>
                <w:lang w:val="es-ES" w:eastAsia="es-ES"/>
              </w:rPr>
              <w:t>309.35</w:t>
            </w:r>
            <w:r w:rsidR="00A747F9">
              <w:rPr>
                <w:rFonts w:ascii="Arial Narrow" w:hAnsi="Arial Narrow" w:cs="Arial"/>
                <w:lang w:val="es-ES" w:eastAsia="es-ES"/>
              </w:rPr>
              <w:t>3</w:t>
            </w:r>
          </w:p>
        </w:tc>
      </w:tr>
      <w:tr w:rsidR="00A94C96" w:rsidRPr="00025544" w:rsidTr="00025544">
        <w:trPr>
          <w:trHeight w:val="255"/>
          <w:jc w:val="center"/>
        </w:trPr>
        <w:tc>
          <w:tcPr>
            <w:tcW w:w="610" w:type="dxa"/>
            <w:shd w:val="clear" w:color="auto" w:fill="FABF8F"/>
            <w:vAlign w:val="center"/>
          </w:tcPr>
          <w:p w:rsidR="00A94C96" w:rsidRPr="00025544" w:rsidRDefault="00A94C96" w:rsidP="00025544">
            <w:pPr>
              <w:spacing w:before="100" w:beforeAutospacing="1" w:after="100" w:afterAutospacing="1"/>
              <w:ind w:left="-70" w:right="-67" w:firstLine="0"/>
              <w:jc w:val="center"/>
              <w:rPr>
                <w:rFonts w:ascii="Arial" w:hAnsi="Arial" w:cs="Arial"/>
                <w:snapToGrid w:val="0"/>
                <w:color w:val="000000"/>
                <w:sz w:val="18"/>
                <w:szCs w:val="18"/>
                <w:lang w:val="es-ES" w:eastAsia="es-ES"/>
              </w:rPr>
            </w:pPr>
          </w:p>
        </w:tc>
        <w:tc>
          <w:tcPr>
            <w:tcW w:w="5040" w:type="dxa"/>
            <w:shd w:val="clear" w:color="auto" w:fill="FABF8F"/>
            <w:vAlign w:val="center"/>
          </w:tcPr>
          <w:p w:rsidR="00A94C96" w:rsidRPr="00025544" w:rsidRDefault="00A94C96" w:rsidP="00025544">
            <w:pPr>
              <w:spacing w:before="100" w:beforeAutospacing="1" w:after="100" w:afterAutospacing="1"/>
              <w:ind w:left="-69"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Total activo</w:t>
            </w:r>
          </w:p>
        </w:tc>
        <w:tc>
          <w:tcPr>
            <w:tcW w:w="1606" w:type="dxa"/>
            <w:shd w:val="clear" w:color="auto" w:fill="FABF8F"/>
            <w:vAlign w:val="center"/>
          </w:tcPr>
          <w:p w:rsidR="00A94C96" w:rsidRPr="00025544" w:rsidRDefault="00A94C96" w:rsidP="00A747F9">
            <w:pPr>
              <w:spacing w:before="100" w:beforeAutospacing="1" w:after="100" w:afterAutospacing="1"/>
              <w:ind w:left="142"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57.463.77</w:t>
            </w:r>
            <w:r w:rsidR="00A747F9">
              <w:rPr>
                <w:rFonts w:ascii="Arial" w:hAnsi="Arial" w:cs="Arial"/>
                <w:bCs/>
                <w:color w:val="000000"/>
                <w:sz w:val="18"/>
                <w:szCs w:val="18"/>
                <w:lang w:val="es-ES" w:eastAsia="es-ES"/>
              </w:rPr>
              <w:t>9</w:t>
            </w:r>
          </w:p>
        </w:tc>
        <w:tc>
          <w:tcPr>
            <w:tcW w:w="1607" w:type="dxa"/>
            <w:shd w:val="clear" w:color="auto" w:fill="FABF8F"/>
            <w:vAlign w:val="center"/>
          </w:tcPr>
          <w:p w:rsidR="00A94C96" w:rsidRPr="00025544" w:rsidRDefault="00A94C96" w:rsidP="00A747F9">
            <w:pPr>
              <w:spacing w:before="100" w:beforeAutospacing="1" w:after="100" w:afterAutospacing="1"/>
              <w:ind w:left="142"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57.931.95</w:t>
            </w:r>
            <w:r w:rsidR="00A747F9">
              <w:rPr>
                <w:rFonts w:ascii="Arial" w:hAnsi="Arial" w:cs="Arial"/>
                <w:bCs/>
                <w:color w:val="000000"/>
                <w:sz w:val="18"/>
                <w:szCs w:val="18"/>
                <w:lang w:val="es-ES" w:eastAsia="es-ES"/>
              </w:rPr>
              <w:t>3</w:t>
            </w:r>
          </w:p>
        </w:tc>
      </w:tr>
    </w:tbl>
    <w:p w:rsidR="00A94C96" w:rsidRPr="00A94C96" w:rsidRDefault="00A94C96" w:rsidP="00A94C96">
      <w:pPr>
        <w:tabs>
          <w:tab w:val="left" w:pos="5544"/>
          <w:tab w:val="left" w:pos="6784"/>
        </w:tabs>
        <w:ind w:left="142" w:firstLine="0"/>
        <w:jc w:val="center"/>
        <w:outlineLvl w:val="0"/>
        <w:rPr>
          <w:rFonts w:ascii="Arial" w:hAnsi="Arial" w:cs="Arial"/>
        </w:rPr>
      </w:pPr>
    </w:p>
    <w:p w:rsidR="00A94C96" w:rsidRPr="00A94C96" w:rsidRDefault="00A94C96" w:rsidP="00025544">
      <w:pPr>
        <w:keepLines/>
        <w:tabs>
          <w:tab w:val="right" w:pos="2835"/>
          <w:tab w:val="right" w:pos="3969"/>
          <w:tab w:val="right" w:pos="5103"/>
          <w:tab w:val="right" w:pos="6237"/>
          <w:tab w:val="right" w:pos="7371"/>
        </w:tabs>
        <w:spacing w:after="160"/>
        <w:ind w:firstLine="0"/>
        <w:jc w:val="center"/>
        <w:rPr>
          <w:rFonts w:ascii="Arial" w:hAnsi="Arial" w:cs="Arial"/>
        </w:rPr>
      </w:pPr>
      <w:r w:rsidRPr="00A94C96">
        <w:rPr>
          <w:rFonts w:ascii="Arial" w:hAnsi="Arial" w:cs="Arial"/>
        </w:rPr>
        <w:t>Pasivo</w:t>
      </w:r>
    </w:p>
    <w:tbl>
      <w:tblPr>
        <w:tblW w:w="8847"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658"/>
        <w:gridCol w:w="4969"/>
        <w:gridCol w:w="1610"/>
        <w:gridCol w:w="1610"/>
      </w:tblGrid>
      <w:tr w:rsidR="00A94C96" w:rsidRPr="00025544" w:rsidTr="00025544">
        <w:trPr>
          <w:trHeight w:val="255"/>
        </w:trPr>
        <w:tc>
          <w:tcPr>
            <w:tcW w:w="658" w:type="dxa"/>
            <w:tcBorders>
              <w:bottom w:val="single" w:sz="4" w:space="0" w:color="auto"/>
            </w:tcBorders>
            <w:shd w:val="clear" w:color="auto" w:fill="FABF8F"/>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p>
        </w:tc>
        <w:tc>
          <w:tcPr>
            <w:tcW w:w="4969" w:type="dxa"/>
            <w:tcBorders>
              <w:bottom w:val="single" w:sz="4" w:space="0" w:color="auto"/>
            </w:tcBorders>
            <w:shd w:val="clear" w:color="auto" w:fill="FABF8F"/>
            <w:vAlign w:val="center"/>
          </w:tcPr>
          <w:p w:rsidR="00A94C96" w:rsidRPr="00025544" w:rsidRDefault="00B8692B" w:rsidP="00A94C96">
            <w:pPr>
              <w:spacing w:after="0"/>
              <w:ind w:left="-70" w:firstLine="0"/>
              <w:jc w:val="left"/>
              <w:rPr>
                <w:rFonts w:ascii="Arial" w:hAnsi="Arial" w:cs="Arial"/>
                <w:snapToGrid w:val="0"/>
                <w:color w:val="000000"/>
                <w:sz w:val="18"/>
                <w:szCs w:val="18"/>
                <w:lang w:val="es-ES" w:eastAsia="es-ES"/>
              </w:rPr>
            </w:pPr>
            <w:r>
              <w:rPr>
                <w:rFonts w:ascii="Arial" w:hAnsi="Arial" w:cs="Arial"/>
                <w:snapToGrid w:val="0"/>
                <w:color w:val="000000"/>
                <w:sz w:val="18"/>
                <w:szCs w:val="18"/>
                <w:lang w:val="es-ES" w:eastAsia="es-ES"/>
              </w:rPr>
              <w:t>Descripción</w:t>
            </w:r>
          </w:p>
        </w:tc>
        <w:tc>
          <w:tcPr>
            <w:tcW w:w="1610" w:type="dxa"/>
            <w:tcBorders>
              <w:bottom w:val="single" w:sz="4" w:space="0" w:color="auto"/>
            </w:tcBorders>
            <w:shd w:val="clear" w:color="auto" w:fill="FABF8F"/>
            <w:vAlign w:val="center"/>
          </w:tcPr>
          <w:p w:rsidR="00A94C96" w:rsidRPr="00025544" w:rsidRDefault="00A94C96" w:rsidP="00025544">
            <w:pPr>
              <w:spacing w:after="0"/>
              <w:ind w:left="-70" w:firstLine="0"/>
              <w:jc w:val="righ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2014</w:t>
            </w:r>
          </w:p>
        </w:tc>
        <w:tc>
          <w:tcPr>
            <w:tcW w:w="1610" w:type="dxa"/>
            <w:tcBorders>
              <w:bottom w:val="single" w:sz="4" w:space="0" w:color="auto"/>
            </w:tcBorders>
            <w:shd w:val="clear" w:color="auto" w:fill="FABF8F"/>
            <w:vAlign w:val="center"/>
          </w:tcPr>
          <w:p w:rsidR="00A94C96" w:rsidRPr="00025544" w:rsidRDefault="00A94C96" w:rsidP="00025544">
            <w:pPr>
              <w:spacing w:after="0"/>
              <w:ind w:left="-70" w:firstLine="0"/>
              <w:jc w:val="righ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2013</w:t>
            </w:r>
          </w:p>
        </w:tc>
      </w:tr>
      <w:tr w:rsidR="00A94C96" w:rsidRPr="00025544" w:rsidTr="00025544">
        <w:trPr>
          <w:trHeight w:val="255"/>
        </w:trPr>
        <w:tc>
          <w:tcPr>
            <w:tcW w:w="658" w:type="dxa"/>
            <w:tcBorders>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A</w:t>
            </w:r>
          </w:p>
        </w:tc>
        <w:tc>
          <w:tcPr>
            <w:tcW w:w="4969" w:type="dxa"/>
            <w:tcBorders>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Fondos propios</w:t>
            </w:r>
          </w:p>
        </w:tc>
        <w:tc>
          <w:tcPr>
            <w:tcW w:w="1610" w:type="dxa"/>
            <w:tcBorders>
              <w:bottom w:val="single" w:sz="4" w:space="0" w:color="auto"/>
            </w:tcBorders>
            <w:vAlign w:val="center"/>
          </w:tcPr>
          <w:p w:rsidR="00A94C96" w:rsidRPr="00025544" w:rsidRDefault="00A747F9" w:rsidP="00A747F9">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56.486.228</w:t>
            </w:r>
            <w:r w:rsidR="00A94C96" w:rsidRPr="00025544">
              <w:rPr>
                <w:rFonts w:ascii="Arial" w:hAnsi="Arial" w:cs="Arial"/>
                <w:bCs/>
                <w:color w:val="000000"/>
                <w:sz w:val="18"/>
                <w:szCs w:val="18"/>
                <w:lang w:val="es-ES" w:eastAsia="es-ES"/>
              </w:rPr>
              <w:t xml:space="preserve"> </w:t>
            </w:r>
          </w:p>
        </w:tc>
        <w:tc>
          <w:tcPr>
            <w:tcW w:w="1610" w:type="dxa"/>
            <w:tcBorders>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56.857.32</w:t>
            </w:r>
            <w:r w:rsidR="00A747F9">
              <w:rPr>
                <w:rFonts w:ascii="Arial" w:hAnsi="Arial" w:cs="Arial"/>
                <w:bCs/>
                <w:color w:val="000000"/>
                <w:sz w:val="18"/>
                <w:szCs w:val="18"/>
                <w:lang w:val="es-ES" w:eastAsia="es-ES"/>
              </w:rPr>
              <w:t>3</w:t>
            </w:r>
          </w:p>
        </w:tc>
      </w:tr>
      <w:tr w:rsidR="00A94C96" w:rsidRPr="00A94C96" w:rsidTr="00025544">
        <w:trPr>
          <w:trHeight w:val="198"/>
        </w:trPr>
        <w:tc>
          <w:tcPr>
            <w:tcW w:w="658" w:type="dxa"/>
            <w:tcBorders>
              <w:top w:val="single" w:sz="4"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1</w:t>
            </w:r>
          </w:p>
        </w:tc>
        <w:tc>
          <w:tcPr>
            <w:tcW w:w="4969" w:type="dxa"/>
            <w:tcBorders>
              <w:top w:val="single" w:sz="4"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Patrimonio y reservas</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38.012.0</w:t>
            </w:r>
            <w:r w:rsidR="00A747F9">
              <w:rPr>
                <w:rFonts w:ascii="Arial Narrow" w:hAnsi="Arial Narrow" w:cs="Arial"/>
                <w:color w:val="000000"/>
                <w:lang w:val="es-ES" w:eastAsia="es-ES"/>
              </w:rPr>
              <w:t>20</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 xml:space="preserve">38.383.114 </w:t>
            </w:r>
          </w:p>
        </w:tc>
      </w:tr>
      <w:tr w:rsidR="00A94C96" w:rsidRPr="00A94C96" w:rsidTr="00025544">
        <w:trPr>
          <w:trHeight w:val="198"/>
        </w:trPr>
        <w:tc>
          <w:tcPr>
            <w:tcW w:w="658" w:type="dxa"/>
            <w:tcBorders>
              <w:top w:val="single" w:sz="2"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2</w:t>
            </w:r>
          </w:p>
        </w:tc>
        <w:tc>
          <w:tcPr>
            <w:tcW w:w="4969" w:type="dxa"/>
            <w:tcBorders>
              <w:top w:val="single" w:sz="2"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Resultado económico ejercicio (beneficio)</w:t>
            </w:r>
          </w:p>
        </w:tc>
        <w:tc>
          <w:tcPr>
            <w:tcW w:w="1610" w:type="dxa"/>
            <w:tcBorders>
              <w:top w:val="single" w:sz="2"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c>
          <w:tcPr>
            <w:tcW w:w="1610" w:type="dxa"/>
            <w:tcBorders>
              <w:top w:val="single" w:sz="2"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r>
      <w:tr w:rsidR="00A94C96" w:rsidRPr="00A94C96" w:rsidTr="00025544">
        <w:trPr>
          <w:trHeight w:val="198"/>
        </w:trPr>
        <w:tc>
          <w:tcPr>
            <w:tcW w:w="658" w:type="dxa"/>
            <w:tcBorders>
              <w:top w:val="single" w:sz="2"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3</w:t>
            </w:r>
          </w:p>
        </w:tc>
        <w:tc>
          <w:tcPr>
            <w:tcW w:w="4969" w:type="dxa"/>
            <w:tcBorders>
              <w:top w:val="single" w:sz="2"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Subvenciones de capital</w:t>
            </w:r>
          </w:p>
        </w:tc>
        <w:tc>
          <w:tcPr>
            <w:tcW w:w="1610" w:type="dxa"/>
            <w:tcBorders>
              <w:top w:val="single" w:sz="2"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18.474.208</w:t>
            </w:r>
          </w:p>
        </w:tc>
        <w:tc>
          <w:tcPr>
            <w:tcW w:w="1610" w:type="dxa"/>
            <w:tcBorders>
              <w:top w:val="single" w:sz="2"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18.474.208</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B</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Provisiones para riesgos y gastos</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0</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0</w:t>
            </w:r>
          </w:p>
        </w:tc>
      </w:tr>
      <w:tr w:rsidR="00A94C96" w:rsidRPr="00A94C96" w:rsidTr="00025544">
        <w:trPr>
          <w:trHeight w:val="198"/>
        </w:trPr>
        <w:tc>
          <w:tcPr>
            <w:tcW w:w="658" w:type="dxa"/>
            <w:tcBorders>
              <w:top w:val="single" w:sz="4"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4</w:t>
            </w:r>
          </w:p>
        </w:tc>
        <w:tc>
          <w:tcPr>
            <w:tcW w:w="4969" w:type="dxa"/>
            <w:tcBorders>
              <w:top w:val="single" w:sz="4"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Provisiones</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C</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Acreedores a largo plazo</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0</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0</w:t>
            </w:r>
          </w:p>
        </w:tc>
      </w:tr>
      <w:tr w:rsidR="00A94C96" w:rsidRPr="00A94C96" w:rsidTr="00025544">
        <w:trPr>
          <w:trHeight w:val="198"/>
        </w:trPr>
        <w:tc>
          <w:tcPr>
            <w:tcW w:w="658" w:type="dxa"/>
            <w:tcBorders>
              <w:top w:val="single" w:sz="4" w:space="0" w:color="auto"/>
              <w:bottom w:val="single" w:sz="4"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4</w:t>
            </w:r>
          </w:p>
        </w:tc>
        <w:tc>
          <w:tcPr>
            <w:tcW w:w="4969" w:type="dxa"/>
            <w:tcBorders>
              <w:top w:val="single" w:sz="4" w:space="0" w:color="auto"/>
              <w:bottom w:val="single" w:sz="4"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Empréstitos, préstamos y fianzas y depósitos recibidos</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c>
          <w:tcPr>
            <w:tcW w:w="1610" w:type="dxa"/>
            <w:tcBorders>
              <w:top w:val="single" w:sz="4" w:space="0" w:color="auto"/>
              <w:bottom w:val="single" w:sz="4"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0</w:t>
            </w:r>
          </w:p>
        </w:tc>
      </w:tr>
      <w:tr w:rsidR="00A94C96" w:rsidRPr="00025544" w:rsidTr="00025544">
        <w:trPr>
          <w:trHeight w:val="255"/>
        </w:trPr>
        <w:tc>
          <w:tcPr>
            <w:tcW w:w="658" w:type="dxa"/>
            <w:tcBorders>
              <w:top w:val="single" w:sz="4" w:space="0" w:color="auto"/>
              <w:bottom w:val="single" w:sz="4" w:space="0" w:color="auto"/>
            </w:tcBorders>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D</w:t>
            </w:r>
          </w:p>
        </w:tc>
        <w:tc>
          <w:tcPr>
            <w:tcW w:w="4969" w:type="dxa"/>
            <w:tcBorders>
              <w:top w:val="single" w:sz="4" w:space="0" w:color="auto"/>
              <w:bottom w:val="single" w:sz="4" w:space="0" w:color="auto"/>
            </w:tcBorders>
            <w:vAlign w:val="center"/>
          </w:tcPr>
          <w:p w:rsidR="00A94C96" w:rsidRPr="00025544" w:rsidRDefault="00A94C96" w:rsidP="00A94C96">
            <w:pPr>
              <w:spacing w:after="0"/>
              <w:ind w:left="-70"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Acreedores a corto plazo</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977.55</w:t>
            </w:r>
            <w:r w:rsidR="00A747F9">
              <w:rPr>
                <w:rFonts w:ascii="Arial" w:hAnsi="Arial" w:cs="Arial"/>
                <w:bCs/>
                <w:color w:val="000000"/>
                <w:sz w:val="18"/>
                <w:szCs w:val="18"/>
                <w:lang w:val="es-ES" w:eastAsia="es-ES"/>
              </w:rPr>
              <w:t>1</w:t>
            </w:r>
          </w:p>
        </w:tc>
        <w:tc>
          <w:tcPr>
            <w:tcW w:w="1610" w:type="dxa"/>
            <w:tcBorders>
              <w:top w:val="single" w:sz="4" w:space="0" w:color="auto"/>
              <w:bottom w:val="single" w:sz="4" w:space="0" w:color="auto"/>
            </w:tcBorders>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1.074.630</w:t>
            </w:r>
          </w:p>
        </w:tc>
      </w:tr>
      <w:tr w:rsidR="00A94C96" w:rsidRPr="00A94C96" w:rsidTr="00025544">
        <w:trPr>
          <w:trHeight w:val="198"/>
        </w:trPr>
        <w:tc>
          <w:tcPr>
            <w:tcW w:w="658" w:type="dxa"/>
            <w:tcBorders>
              <w:top w:val="single" w:sz="4" w:space="0" w:color="auto"/>
              <w:bottom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5</w:t>
            </w:r>
          </w:p>
        </w:tc>
        <w:tc>
          <w:tcPr>
            <w:tcW w:w="4969" w:type="dxa"/>
            <w:tcBorders>
              <w:top w:val="single" w:sz="4" w:space="0" w:color="auto"/>
              <w:bottom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Acreedores de presupuestos cerrados y extrapresupuestarios</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968.962</w:t>
            </w:r>
          </w:p>
        </w:tc>
        <w:tc>
          <w:tcPr>
            <w:tcW w:w="1610" w:type="dxa"/>
            <w:tcBorders>
              <w:top w:val="single" w:sz="4" w:space="0" w:color="auto"/>
              <w:bottom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1.050.59</w:t>
            </w:r>
            <w:r w:rsidR="00A747F9">
              <w:rPr>
                <w:rFonts w:ascii="Arial Narrow" w:hAnsi="Arial Narrow" w:cs="Arial"/>
                <w:color w:val="000000"/>
                <w:lang w:val="es-ES" w:eastAsia="es-ES"/>
              </w:rPr>
              <w:t>2</w:t>
            </w:r>
          </w:p>
        </w:tc>
      </w:tr>
      <w:tr w:rsidR="00A94C96" w:rsidRPr="00A94C96" w:rsidTr="00025544">
        <w:trPr>
          <w:trHeight w:val="198"/>
        </w:trPr>
        <w:tc>
          <w:tcPr>
            <w:tcW w:w="658" w:type="dxa"/>
            <w:tcBorders>
              <w:top w:val="single" w:sz="2" w:space="0" w:color="auto"/>
            </w:tcBorders>
            <w:vAlign w:val="center"/>
          </w:tcPr>
          <w:p w:rsidR="00A94C96" w:rsidRPr="00A94C96" w:rsidRDefault="00A94C96" w:rsidP="00025544">
            <w:pPr>
              <w:spacing w:after="0"/>
              <w:ind w:left="-70" w:right="-67" w:firstLine="0"/>
              <w:jc w:val="center"/>
              <w:rPr>
                <w:rFonts w:ascii="Arial Narrow" w:hAnsi="Arial Narrow"/>
                <w:snapToGrid w:val="0"/>
                <w:color w:val="000000"/>
                <w:lang w:val="es-ES" w:eastAsia="es-ES"/>
              </w:rPr>
            </w:pPr>
            <w:r w:rsidRPr="00A94C96">
              <w:rPr>
                <w:rFonts w:ascii="Arial Narrow" w:hAnsi="Arial Narrow"/>
                <w:snapToGrid w:val="0"/>
                <w:color w:val="000000"/>
                <w:lang w:val="es-ES" w:eastAsia="es-ES"/>
              </w:rPr>
              <w:t>6</w:t>
            </w:r>
          </w:p>
        </w:tc>
        <w:tc>
          <w:tcPr>
            <w:tcW w:w="4969" w:type="dxa"/>
            <w:tcBorders>
              <w:top w:val="single" w:sz="2" w:space="0" w:color="auto"/>
            </w:tcBorders>
            <w:vAlign w:val="center"/>
          </w:tcPr>
          <w:p w:rsidR="00A94C96" w:rsidRPr="00A94C96" w:rsidRDefault="00A94C96" w:rsidP="00A94C96">
            <w:pPr>
              <w:spacing w:after="0"/>
              <w:ind w:left="-70" w:firstLine="0"/>
              <w:jc w:val="left"/>
              <w:rPr>
                <w:rFonts w:ascii="Arial Narrow" w:hAnsi="Arial Narrow"/>
                <w:snapToGrid w:val="0"/>
                <w:color w:val="000000"/>
                <w:lang w:val="es-ES" w:eastAsia="es-ES"/>
              </w:rPr>
            </w:pPr>
            <w:r w:rsidRPr="00A94C96">
              <w:rPr>
                <w:rFonts w:ascii="Arial Narrow" w:hAnsi="Arial Narrow"/>
                <w:snapToGrid w:val="0"/>
                <w:color w:val="000000"/>
                <w:lang w:val="es-ES" w:eastAsia="es-ES"/>
              </w:rPr>
              <w:t xml:space="preserve">Partidas </w:t>
            </w:r>
            <w:proofErr w:type="spellStart"/>
            <w:r w:rsidRPr="00A94C96">
              <w:rPr>
                <w:rFonts w:ascii="Arial Narrow" w:hAnsi="Arial Narrow"/>
                <w:snapToGrid w:val="0"/>
                <w:color w:val="000000"/>
                <w:lang w:val="es-ES" w:eastAsia="es-ES"/>
              </w:rPr>
              <w:t>ptes</w:t>
            </w:r>
            <w:proofErr w:type="spellEnd"/>
            <w:r w:rsidRPr="00A94C96">
              <w:rPr>
                <w:rFonts w:ascii="Arial Narrow" w:hAnsi="Arial Narrow"/>
                <w:snapToGrid w:val="0"/>
                <w:color w:val="000000"/>
                <w:lang w:val="es-ES" w:eastAsia="es-ES"/>
              </w:rPr>
              <w:t xml:space="preserve"> de aplicación y ajustes por </w:t>
            </w:r>
            <w:proofErr w:type="spellStart"/>
            <w:r w:rsidRPr="00A94C96">
              <w:rPr>
                <w:rFonts w:ascii="Arial Narrow" w:hAnsi="Arial Narrow"/>
                <w:snapToGrid w:val="0"/>
                <w:color w:val="000000"/>
                <w:lang w:val="es-ES" w:eastAsia="es-ES"/>
              </w:rPr>
              <w:t>periodificación</w:t>
            </w:r>
            <w:proofErr w:type="spellEnd"/>
          </w:p>
        </w:tc>
        <w:tc>
          <w:tcPr>
            <w:tcW w:w="1610" w:type="dxa"/>
            <w:tcBorders>
              <w:top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8.588</w:t>
            </w:r>
          </w:p>
        </w:tc>
        <w:tc>
          <w:tcPr>
            <w:tcW w:w="1610" w:type="dxa"/>
            <w:tcBorders>
              <w:top w:val="single" w:sz="2" w:space="0" w:color="auto"/>
            </w:tcBorders>
            <w:vAlign w:val="center"/>
          </w:tcPr>
          <w:p w:rsidR="00A94C96" w:rsidRPr="00A94C96" w:rsidRDefault="00A94C96" w:rsidP="00A747F9">
            <w:pPr>
              <w:spacing w:after="0"/>
              <w:ind w:firstLine="0"/>
              <w:jc w:val="right"/>
              <w:rPr>
                <w:rFonts w:ascii="Arial Narrow" w:hAnsi="Arial Narrow" w:cs="Arial"/>
                <w:color w:val="000000"/>
                <w:lang w:val="es-ES" w:eastAsia="es-ES"/>
              </w:rPr>
            </w:pPr>
            <w:r w:rsidRPr="00A94C96">
              <w:rPr>
                <w:rFonts w:ascii="Arial Narrow" w:hAnsi="Arial Narrow" w:cs="Arial"/>
                <w:color w:val="000000"/>
                <w:lang w:val="es-ES" w:eastAsia="es-ES"/>
              </w:rPr>
              <w:t>24.038</w:t>
            </w:r>
          </w:p>
        </w:tc>
      </w:tr>
      <w:tr w:rsidR="00A94C96" w:rsidRPr="00025544" w:rsidTr="00025544">
        <w:trPr>
          <w:trHeight w:val="255"/>
        </w:trPr>
        <w:tc>
          <w:tcPr>
            <w:tcW w:w="658" w:type="dxa"/>
            <w:shd w:val="clear" w:color="auto" w:fill="FABF8F"/>
            <w:vAlign w:val="center"/>
          </w:tcPr>
          <w:p w:rsidR="00A94C96" w:rsidRPr="00025544" w:rsidRDefault="00A94C96" w:rsidP="00025544">
            <w:pPr>
              <w:spacing w:after="0"/>
              <w:ind w:left="-70" w:right="-67" w:firstLine="0"/>
              <w:jc w:val="center"/>
              <w:rPr>
                <w:rFonts w:ascii="Arial" w:hAnsi="Arial" w:cs="Arial"/>
                <w:snapToGrid w:val="0"/>
                <w:color w:val="000000"/>
                <w:sz w:val="18"/>
                <w:szCs w:val="18"/>
                <w:lang w:val="es-ES" w:eastAsia="es-ES"/>
              </w:rPr>
            </w:pPr>
          </w:p>
        </w:tc>
        <w:tc>
          <w:tcPr>
            <w:tcW w:w="4969" w:type="dxa"/>
            <w:shd w:val="clear" w:color="auto" w:fill="FABF8F"/>
            <w:vAlign w:val="center"/>
          </w:tcPr>
          <w:p w:rsidR="00A94C96" w:rsidRPr="00025544" w:rsidRDefault="00A94C96" w:rsidP="00A94C96">
            <w:pPr>
              <w:spacing w:after="0"/>
              <w:ind w:left="-70" w:firstLine="0"/>
              <w:jc w:val="left"/>
              <w:rPr>
                <w:rFonts w:ascii="Arial" w:hAnsi="Arial" w:cs="Arial"/>
                <w:snapToGrid w:val="0"/>
                <w:color w:val="000000"/>
                <w:sz w:val="18"/>
                <w:szCs w:val="18"/>
                <w:lang w:val="es-ES" w:eastAsia="es-ES"/>
              </w:rPr>
            </w:pPr>
            <w:r w:rsidRPr="00025544">
              <w:rPr>
                <w:rFonts w:ascii="Arial" w:hAnsi="Arial" w:cs="Arial"/>
                <w:snapToGrid w:val="0"/>
                <w:color w:val="000000"/>
                <w:sz w:val="18"/>
                <w:szCs w:val="18"/>
                <w:lang w:val="es-ES" w:eastAsia="es-ES"/>
              </w:rPr>
              <w:t>Total pasivo</w:t>
            </w:r>
          </w:p>
        </w:tc>
        <w:tc>
          <w:tcPr>
            <w:tcW w:w="1610" w:type="dxa"/>
            <w:shd w:val="clear" w:color="auto" w:fill="FABF8F"/>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57.463.778</w:t>
            </w:r>
          </w:p>
        </w:tc>
        <w:tc>
          <w:tcPr>
            <w:tcW w:w="1610" w:type="dxa"/>
            <w:shd w:val="clear" w:color="auto" w:fill="FABF8F"/>
            <w:vAlign w:val="center"/>
          </w:tcPr>
          <w:p w:rsidR="00A94C96" w:rsidRPr="00025544" w:rsidRDefault="00A94C96" w:rsidP="00A747F9">
            <w:pPr>
              <w:spacing w:after="0"/>
              <w:ind w:firstLine="0"/>
              <w:jc w:val="right"/>
              <w:rPr>
                <w:rFonts w:ascii="Arial" w:hAnsi="Arial" w:cs="Arial"/>
                <w:bCs/>
                <w:color w:val="000000"/>
                <w:sz w:val="18"/>
                <w:szCs w:val="18"/>
                <w:lang w:val="es-ES" w:eastAsia="es-ES"/>
              </w:rPr>
            </w:pPr>
            <w:r w:rsidRPr="00025544">
              <w:rPr>
                <w:rFonts w:ascii="Arial" w:hAnsi="Arial" w:cs="Arial"/>
                <w:bCs/>
                <w:color w:val="000000"/>
                <w:sz w:val="18"/>
                <w:szCs w:val="18"/>
                <w:lang w:val="es-ES" w:eastAsia="es-ES"/>
              </w:rPr>
              <w:t>57.931.952</w:t>
            </w:r>
          </w:p>
        </w:tc>
      </w:tr>
    </w:tbl>
    <w:p w:rsidR="00A94C96" w:rsidRPr="00A94C96" w:rsidRDefault="00A94C96" w:rsidP="00A94C96">
      <w:pPr>
        <w:tabs>
          <w:tab w:val="center" w:pos="2835"/>
          <w:tab w:val="center" w:pos="3969"/>
          <w:tab w:val="center" w:pos="5103"/>
          <w:tab w:val="center" w:pos="6237"/>
          <w:tab w:val="center" w:pos="7371"/>
        </w:tabs>
        <w:ind w:firstLine="0"/>
        <w:rPr>
          <w:rFonts w:ascii="GillSans" w:hAnsi="GillSans" w:cs="Arial"/>
          <w:spacing w:val="6"/>
          <w:sz w:val="26"/>
          <w:szCs w:val="24"/>
        </w:rPr>
      </w:pPr>
    </w:p>
    <w:p w:rsidR="00A94C96" w:rsidRPr="00A94C96" w:rsidRDefault="00A94C96" w:rsidP="00A94C96">
      <w:pPr>
        <w:tabs>
          <w:tab w:val="center" w:pos="2835"/>
          <w:tab w:val="center" w:pos="3969"/>
          <w:tab w:val="center" w:pos="5103"/>
          <w:tab w:val="center" w:pos="6237"/>
          <w:tab w:val="center" w:pos="7371"/>
        </w:tabs>
        <w:ind w:firstLine="0"/>
        <w:rPr>
          <w:rFonts w:ascii="GillSans" w:hAnsi="GillSans" w:cs="Arial"/>
          <w:spacing w:val="6"/>
          <w:sz w:val="26"/>
          <w:szCs w:val="24"/>
        </w:rPr>
      </w:pPr>
      <w:r w:rsidRPr="00A94C96">
        <w:rPr>
          <w:rFonts w:ascii="GillSans" w:hAnsi="GillSans" w:cs="Arial"/>
          <w:spacing w:val="6"/>
          <w:sz w:val="26"/>
          <w:szCs w:val="24"/>
        </w:rPr>
        <w:br w:type="page"/>
      </w:r>
    </w:p>
    <w:p w:rsidR="00A94C96" w:rsidRPr="00BC21C9" w:rsidRDefault="00A94C96" w:rsidP="00BC21C9">
      <w:pPr>
        <w:pStyle w:val="atitulo2"/>
        <w:spacing w:before="240"/>
      </w:pPr>
      <w:bookmarkStart w:id="66" w:name="_Toc366743046"/>
      <w:bookmarkStart w:id="67" w:name="_Toc372714257"/>
      <w:bookmarkStart w:id="68" w:name="_Toc439756796"/>
      <w:bookmarkStart w:id="69" w:name="_Toc451253732"/>
      <w:r w:rsidRPr="00BC21C9">
        <w:lastRenderedPageBreak/>
        <w:t>V.5. Cuenta de pérdidas y ganancias consolidada 201</w:t>
      </w:r>
      <w:bookmarkEnd w:id="66"/>
      <w:bookmarkEnd w:id="67"/>
      <w:r w:rsidRPr="00BC21C9">
        <w:t>4</w:t>
      </w:r>
      <w:bookmarkEnd w:id="68"/>
      <w:bookmarkEnd w:id="69"/>
    </w:p>
    <w:p w:rsidR="005A2E7A" w:rsidRDefault="005A2E7A" w:rsidP="00A94C96">
      <w:pPr>
        <w:spacing w:before="240"/>
        <w:ind w:firstLine="0"/>
        <w:jc w:val="center"/>
        <w:rPr>
          <w:rFonts w:ascii="Arial" w:hAnsi="Arial" w:cs="Arial"/>
          <w:spacing w:val="6"/>
        </w:rPr>
      </w:pPr>
    </w:p>
    <w:p w:rsidR="00A94C96" w:rsidRDefault="00A94C96" w:rsidP="00A94C96">
      <w:pPr>
        <w:spacing w:before="240"/>
        <w:ind w:firstLine="0"/>
        <w:jc w:val="center"/>
        <w:rPr>
          <w:rFonts w:ascii="Arial" w:hAnsi="Arial" w:cs="Arial"/>
          <w:spacing w:val="6"/>
        </w:rPr>
      </w:pPr>
      <w:r w:rsidRPr="00A94C96">
        <w:rPr>
          <w:rFonts w:ascii="Arial" w:hAnsi="Arial" w:cs="Arial"/>
          <w:spacing w:val="6"/>
        </w:rPr>
        <w:t>Resultados corrientes del ejercicio</w:t>
      </w:r>
    </w:p>
    <w:p w:rsidR="006D7E6F" w:rsidRDefault="006D7E6F" w:rsidP="00A94C96">
      <w:pPr>
        <w:spacing w:before="240"/>
        <w:ind w:firstLine="0"/>
        <w:jc w:val="center"/>
        <w:outlineLvl w:val="0"/>
        <w:rPr>
          <w:rFonts w:ascii="Arial" w:hAnsi="Arial" w:cs="Arial"/>
          <w:spacing w:val="6"/>
        </w:rPr>
      </w:pPr>
    </w:p>
    <w:tbl>
      <w:tblPr>
        <w:tblW w:w="10996" w:type="dxa"/>
        <w:jc w:val="center"/>
        <w:tblInd w:w="-610" w:type="dxa"/>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387"/>
        <w:gridCol w:w="2962"/>
        <w:gridCol w:w="1255"/>
        <w:gridCol w:w="1005"/>
        <w:gridCol w:w="464"/>
        <w:gridCol w:w="71"/>
        <w:gridCol w:w="2493"/>
        <w:gridCol w:w="178"/>
        <w:gridCol w:w="991"/>
        <w:gridCol w:w="50"/>
        <w:gridCol w:w="1121"/>
        <w:gridCol w:w="19"/>
      </w:tblGrid>
      <w:tr w:rsidR="00220375" w:rsidRPr="0098434E" w:rsidTr="002F5766">
        <w:trPr>
          <w:trHeight w:val="284"/>
          <w:jc w:val="center"/>
        </w:trPr>
        <w:tc>
          <w:tcPr>
            <w:tcW w:w="6073" w:type="dxa"/>
            <w:gridSpan w:val="5"/>
            <w:tcBorders>
              <w:top w:val="nil"/>
              <w:bottom w:val="single" w:sz="4" w:space="0" w:color="auto"/>
              <w:right w:val="nil"/>
            </w:tcBorders>
            <w:shd w:val="clear" w:color="auto" w:fill="FFFFFF"/>
            <w:noWrap/>
            <w:vAlign w:val="center"/>
          </w:tcPr>
          <w:p w:rsidR="00220375" w:rsidRPr="00495663" w:rsidRDefault="00220375" w:rsidP="002F26FE">
            <w:pPr>
              <w:spacing w:after="60"/>
              <w:ind w:firstLine="0"/>
              <w:jc w:val="center"/>
              <w:rPr>
                <w:rFonts w:ascii="Arial" w:hAnsi="Arial" w:cs="Arial"/>
                <w:bCs/>
                <w:lang w:val="es-ES" w:eastAsia="es-ES"/>
              </w:rPr>
            </w:pPr>
            <w:r w:rsidRPr="00495663">
              <w:rPr>
                <w:rFonts w:ascii="Arial" w:hAnsi="Arial" w:cs="Arial"/>
                <w:bCs/>
                <w:lang w:val="es-ES" w:eastAsia="es-ES"/>
              </w:rPr>
              <w:t>Debe</w:t>
            </w:r>
          </w:p>
        </w:tc>
        <w:tc>
          <w:tcPr>
            <w:tcW w:w="4923" w:type="dxa"/>
            <w:gridSpan w:val="7"/>
            <w:tcBorders>
              <w:top w:val="nil"/>
              <w:left w:val="nil"/>
              <w:bottom w:val="single" w:sz="4" w:space="0" w:color="auto"/>
            </w:tcBorders>
            <w:shd w:val="clear" w:color="auto" w:fill="FFFFFF"/>
            <w:noWrap/>
            <w:vAlign w:val="center"/>
          </w:tcPr>
          <w:p w:rsidR="00220375" w:rsidRPr="00495663" w:rsidRDefault="00220375" w:rsidP="002F26FE">
            <w:pPr>
              <w:spacing w:after="60"/>
              <w:ind w:right="499" w:firstLine="0"/>
              <w:jc w:val="center"/>
              <w:rPr>
                <w:rFonts w:ascii="Arial" w:hAnsi="Arial" w:cs="Arial"/>
                <w:bCs/>
                <w:lang w:val="es-ES" w:eastAsia="es-ES"/>
              </w:rPr>
            </w:pPr>
            <w:r w:rsidRPr="00495663">
              <w:rPr>
                <w:rFonts w:ascii="Arial" w:hAnsi="Arial" w:cs="Arial"/>
                <w:bCs/>
                <w:lang w:val="es-ES" w:eastAsia="es-ES"/>
              </w:rPr>
              <w:t>Haber</w:t>
            </w:r>
          </w:p>
        </w:tc>
      </w:tr>
      <w:tr w:rsidR="00220375" w:rsidRPr="00B8692B" w:rsidTr="002F5766">
        <w:trPr>
          <w:trHeight w:val="255"/>
          <w:jc w:val="center"/>
        </w:trPr>
        <w:tc>
          <w:tcPr>
            <w:tcW w:w="3349" w:type="dxa"/>
            <w:gridSpan w:val="2"/>
            <w:tcBorders>
              <w:top w:val="single" w:sz="4" w:space="0" w:color="auto"/>
              <w:bottom w:val="single" w:sz="4" w:space="0" w:color="auto"/>
              <w:right w:val="nil"/>
            </w:tcBorders>
            <w:shd w:val="clear" w:color="auto" w:fill="FABF8F" w:themeFill="accent6" w:themeFillTint="99"/>
            <w:noWrap/>
            <w:vAlign w:val="center"/>
          </w:tcPr>
          <w:p w:rsidR="00220375" w:rsidRPr="00B8692B" w:rsidRDefault="00220375" w:rsidP="00B8692B">
            <w:pPr>
              <w:spacing w:after="0"/>
              <w:ind w:left="390" w:firstLine="0"/>
              <w:jc w:val="left"/>
              <w:rPr>
                <w:rFonts w:ascii="Arial" w:hAnsi="Arial" w:cs="Arial"/>
                <w:bCs/>
                <w:lang w:val="es-ES" w:eastAsia="es-ES"/>
              </w:rPr>
            </w:pPr>
            <w:r w:rsidRPr="00B8692B">
              <w:rPr>
                <w:rFonts w:ascii="Arial" w:hAnsi="Arial" w:cs="Arial"/>
                <w:bCs/>
                <w:lang w:val="es-ES" w:eastAsia="es-ES"/>
              </w:rPr>
              <w:t>Descripción</w:t>
            </w:r>
          </w:p>
        </w:tc>
        <w:tc>
          <w:tcPr>
            <w:tcW w:w="1255" w:type="dxa"/>
            <w:tcBorders>
              <w:top w:val="single" w:sz="4" w:space="0" w:color="auto"/>
              <w:left w:val="nil"/>
              <w:bottom w:val="single" w:sz="4" w:space="0" w:color="auto"/>
              <w:right w:val="nil"/>
            </w:tcBorders>
            <w:shd w:val="clear" w:color="auto" w:fill="FABF8F" w:themeFill="accent6" w:themeFillTint="99"/>
            <w:noWrap/>
            <w:vAlign w:val="center"/>
          </w:tcPr>
          <w:p w:rsidR="00220375" w:rsidRPr="00B8692B" w:rsidRDefault="00220375" w:rsidP="002F5766">
            <w:pPr>
              <w:spacing w:after="0"/>
              <w:ind w:right="136" w:firstLine="16"/>
              <w:jc w:val="right"/>
              <w:rPr>
                <w:rFonts w:ascii="Arial" w:hAnsi="Arial" w:cs="Arial"/>
                <w:bCs/>
              </w:rPr>
            </w:pPr>
            <w:r w:rsidRPr="00B8692B">
              <w:rPr>
                <w:rFonts w:ascii="Arial" w:hAnsi="Arial" w:cs="Arial"/>
                <w:bCs/>
              </w:rPr>
              <w:t>2014</w:t>
            </w:r>
          </w:p>
        </w:tc>
        <w:tc>
          <w:tcPr>
            <w:tcW w:w="100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220375" w:rsidRPr="00B8692B" w:rsidRDefault="00220375" w:rsidP="002F5766">
            <w:pPr>
              <w:spacing w:after="0"/>
              <w:ind w:left="-61" w:firstLine="9"/>
              <w:jc w:val="right"/>
              <w:rPr>
                <w:rFonts w:ascii="Arial" w:hAnsi="Arial" w:cs="Arial"/>
                <w:bCs/>
              </w:rPr>
            </w:pPr>
            <w:r w:rsidRPr="00B8692B">
              <w:rPr>
                <w:rFonts w:ascii="Arial" w:hAnsi="Arial" w:cs="Arial"/>
                <w:bCs/>
              </w:rPr>
              <w:t>2013</w:t>
            </w:r>
          </w:p>
        </w:tc>
        <w:tc>
          <w:tcPr>
            <w:tcW w:w="3206" w:type="dxa"/>
            <w:gridSpan w:val="4"/>
            <w:tcBorders>
              <w:top w:val="single" w:sz="4" w:space="0" w:color="auto"/>
              <w:left w:val="single" w:sz="2" w:space="0" w:color="auto"/>
              <w:bottom w:val="single" w:sz="4" w:space="0" w:color="auto"/>
            </w:tcBorders>
            <w:shd w:val="clear" w:color="auto" w:fill="FABF8F" w:themeFill="accent6" w:themeFillTint="99"/>
            <w:noWrap/>
            <w:vAlign w:val="center"/>
          </w:tcPr>
          <w:p w:rsidR="00220375" w:rsidRPr="00B8692B" w:rsidRDefault="00220375" w:rsidP="00B8692B">
            <w:pPr>
              <w:spacing w:after="0"/>
              <w:ind w:left="479" w:firstLine="0"/>
              <w:jc w:val="left"/>
              <w:rPr>
                <w:rFonts w:ascii="Arial" w:hAnsi="Arial" w:cs="Arial"/>
                <w:bCs/>
                <w:lang w:val="es-ES" w:eastAsia="es-ES"/>
              </w:rPr>
            </w:pPr>
            <w:r w:rsidRPr="00B8692B">
              <w:rPr>
                <w:rFonts w:ascii="Arial" w:hAnsi="Arial" w:cs="Arial"/>
                <w:bCs/>
                <w:lang w:val="es-ES" w:eastAsia="es-ES"/>
              </w:rPr>
              <w:t>Descripción</w:t>
            </w:r>
          </w:p>
        </w:tc>
        <w:tc>
          <w:tcPr>
            <w:tcW w:w="1041" w:type="dxa"/>
            <w:gridSpan w:val="2"/>
            <w:tcBorders>
              <w:top w:val="single" w:sz="4" w:space="0" w:color="auto"/>
              <w:bottom w:val="single" w:sz="4" w:space="0" w:color="auto"/>
            </w:tcBorders>
            <w:shd w:val="clear" w:color="auto" w:fill="FABF8F" w:themeFill="accent6" w:themeFillTint="99"/>
            <w:noWrap/>
            <w:vAlign w:val="center"/>
          </w:tcPr>
          <w:p w:rsidR="00220375" w:rsidRPr="00B8692B" w:rsidRDefault="00220375" w:rsidP="00220375">
            <w:pPr>
              <w:spacing w:after="0"/>
              <w:ind w:firstLine="403"/>
              <w:jc w:val="right"/>
              <w:rPr>
                <w:rFonts w:ascii="Arial" w:hAnsi="Arial" w:cs="Arial"/>
                <w:bCs/>
              </w:rPr>
            </w:pPr>
            <w:r w:rsidRPr="00B8692B">
              <w:rPr>
                <w:rFonts w:ascii="Arial" w:hAnsi="Arial" w:cs="Arial"/>
                <w:bCs/>
              </w:rPr>
              <w:t>2014</w:t>
            </w:r>
          </w:p>
        </w:tc>
        <w:tc>
          <w:tcPr>
            <w:tcW w:w="1140" w:type="dxa"/>
            <w:gridSpan w:val="2"/>
            <w:tcBorders>
              <w:top w:val="single" w:sz="4" w:space="0" w:color="auto"/>
              <w:bottom w:val="single" w:sz="4" w:space="0" w:color="auto"/>
            </w:tcBorders>
            <w:shd w:val="clear" w:color="auto" w:fill="FABF8F" w:themeFill="accent6" w:themeFillTint="99"/>
            <w:noWrap/>
            <w:vAlign w:val="center"/>
          </w:tcPr>
          <w:p w:rsidR="00220375" w:rsidRPr="00B8692B" w:rsidRDefault="00220375" w:rsidP="00220375">
            <w:pPr>
              <w:spacing w:after="0"/>
              <w:ind w:firstLine="355"/>
              <w:jc w:val="right"/>
              <w:rPr>
                <w:rFonts w:ascii="Arial" w:hAnsi="Arial" w:cs="Arial"/>
                <w:bCs/>
              </w:rPr>
            </w:pPr>
            <w:r w:rsidRPr="00B8692B">
              <w:rPr>
                <w:rFonts w:ascii="Arial" w:hAnsi="Arial" w:cs="Arial"/>
                <w:bCs/>
              </w:rPr>
              <w:t>2013</w:t>
            </w:r>
          </w:p>
        </w:tc>
      </w:tr>
      <w:tr w:rsidR="00220375" w:rsidRPr="002D4740" w:rsidTr="007D53DB">
        <w:trPr>
          <w:gridAfter w:val="1"/>
          <w:wAfter w:w="19" w:type="dxa"/>
          <w:trHeight w:val="198"/>
          <w:jc w:val="center"/>
        </w:trPr>
        <w:tc>
          <w:tcPr>
            <w:tcW w:w="387" w:type="dxa"/>
            <w:tcBorders>
              <w:top w:val="single" w:sz="4"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3</w:t>
            </w:r>
          </w:p>
        </w:tc>
        <w:tc>
          <w:tcPr>
            <w:tcW w:w="2962" w:type="dxa"/>
            <w:tcBorders>
              <w:top w:val="single" w:sz="4" w:space="0" w:color="auto"/>
              <w:bottom w:val="single" w:sz="2" w:space="0" w:color="auto"/>
              <w:right w:val="nil"/>
            </w:tcBorders>
            <w:noWrap/>
            <w:vAlign w:val="center"/>
          </w:tcPr>
          <w:p w:rsidR="00220375" w:rsidRPr="002D4740" w:rsidRDefault="00220375" w:rsidP="00466B58">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Existencias </w:t>
            </w:r>
            <w:r w:rsidR="00466B58">
              <w:rPr>
                <w:rFonts w:ascii="Arial Narrow" w:hAnsi="Arial Narrow" w:cs="Arial"/>
                <w:sz w:val="18"/>
                <w:szCs w:val="18"/>
                <w:lang w:val="es-ES" w:eastAsia="es-ES"/>
              </w:rPr>
              <w:t>i</w:t>
            </w:r>
            <w:r w:rsidRPr="002D4740">
              <w:rPr>
                <w:rFonts w:ascii="Arial Narrow" w:hAnsi="Arial Narrow" w:cs="Arial"/>
                <w:sz w:val="18"/>
                <w:szCs w:val="18"/>
                <w:lang w:val="es-ES" w:eastAsia="es-ES"/>
              </w:rPr>
              <w:t>niciales</w:t>
            </w:r>
          </w:p>
        </w:tc>
        <w:tc>
          <w:tcPr>
            <w:tcW w:w="1255" w:type="dxa"/>
            <w:tcBorders>
              <w:top w:val="single" w:sz="4"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4"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4"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3</w:t>
            </w:r>
          </w:p>
        </w:tc>
        <w:tc>
          <w:tcPr>
            <w:tcW w:w="2493" w:type="dxa"/>
            <w:tcBorders>
              <w:top w:val="single" w:sz="4"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Pr>
                <w:rFonts w:ascii="Arial Narrow" w:hAnsi="Arial Narrow" w:cs="Arial"/>
                <w:sz w:val="18"/>
                <w:szCs w:val="18"/>
                <w:lang w:val="es-ES" w:eastAsia="es-ES"/>
              </w:rPr>
              <w:t>Existencias iniciales</w:t>
            </w:r>
          </w:p>
        </w:tc>
        <w:tc>
          <w:tcPr>
            <w:tcW w:w="1169" w:type="dxa"/>
            <w:gridSpan w:val="2"/>
            <w:tcBorders>
              <w:top w:val="single" w:sz="4"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171" w:type="dxa"/>
            <w:gridSpan w:val="2"/>
            <w:tcBorders>
              <w:top w:val="single" w:sz="4"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39</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Provisión deprecia</w:t>
            </w:r>
            <w:r>
              <w:rPr>
                <w:rFonts w:ascii="Arial Narrow" w:hAnsi="Arial Narrow" w:cs="Arial"/>
                <w:sz w:val="18"/>
                <w:szCs w:val="18"/>
                <w:lang w:val="es-ES" w:eastAsia="es-ES"/>
              </w:rPr>
              <w:t>.</w:t>
            </w:r>
            <w:r w:rsidRPr="002D4740">
              <w:rPr>
                <w:rFonts w:ascii="Arial Narrow" w:hAnsi="Arial Narrow" w:cs="Arial"/>
                <w:sz w:val="18"/>
                <w:szCs w:val="18"/>
                <w:lang w:val="es-ES" w:eastAsia="es-ES"/>
              </w:rPr>
              <w:t xml:space="preserve"> </w:t>
            </w:r>
            <w:r>
              <w:rPr>
                <w:rFonts w:ascii="Arial Narrow" w:hAnsi="Arial Narrow" w:cs="Arial"/>
                <w:sz w:val="18"/>
                <w:szCs w:val="18"/>
                <w:lang w:val="es-ES" w:eastAsia="es-ES"/>
              </w:rPr>
              <w:t>e</w:t>
            </w:r>
            <w:r w:rsidRPr="002D4740">
              <w:rPr>
                <w:rFonts w:ascii="Arial Narrow" w:hAnsi="Arial Narrow" w:cs="Arial"/>
                <w:sz w:val="18"/>
                <w:szCs w:val="18"/>
                <w:lang w:val="es-ES" w:eastAsia="es-ES"/>
              </w:rPr>
              <w:t>xisten</w:t>
            </w:r>
            <w:r>
              <w:rPr>
                <w:rFonts w:ascii="Arial Narrow" w:hAnsi="Arial Narrow" w:cs="Arial"/>
                <w:sz w:val="18"/>
                <w:szCs w:val="18"/>
                <w:lang w:val="es-ES" w:eastAsia="es-ES"/>
              </w:rPr>
              <w:t>cias</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39</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Provisión </w:t>
            </w:r>
            <w:proofErr w:type="spellStart"/>
            <w:r w:rsidRPr="002D4740">
              <w:rPr>
                <w:rFonts w:ascii="Arial Narrow" w:hAnsi="Arial Narrow" w:cs="Arial"/>
                <w:sz w:val="18"/>
                <w:szCs w:val="18"/>
                <w:lang w:val="es-ES" w:eastAsia="es-ES"/>
              </w:rPr>
              <w:t>deprecia</w:t>
            </w:r>
            <w:r>
              <w:rPr>
                <w:rFonts w:ascii="Arial Narrow" w:hAnsi="Arial Narrow" w:cs="Arial"/>
                <w:sz w:val="18"/>
                <w:szCs w:val="18"/>
                <w:lang w:val="es-ES" w:eastAsia="es-ES"/>
              </w:rPr>
              <w:t>c</w:t>
            </w:r>
            <w:proofErr w:type="spellEnd"/>
            <w:r>
              <w:rPr>
                <w:rFonts w:ascii="Arial Narrow" w:hAnsi="Arial Narrow" w:cs="Arial"/>
                <w:sz w:val="18"/>
                <w:szCs w:val="18"/>
                <w:lang w:val="es-ES" w:eastAsia="es-ES"/>
              </w:rPr>
              <w:t>.</w:t>
            </w:r>
            <w:r w:rsidRPr="002D4740">
              <w:rPr>
                <w:rFonts w:ascii="Arial Narrow" w:hAnsi="Arial Narrow" w:cs="Arial"/>
                <w:sz w:val="18"/>
                <w:szCs w:val="18"/>
                <w:lang w:val="es-ES" w:eastAsia="es-ES"/>
              </w:rPr>
              <w:t xml:space="preserve"> existencias</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171"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60</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Compras</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70</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Ventas</w:t>
            </w:r>
          </w:p>
        </w:tc>
        <w:tc>
          <w:tcPr>
            <w:tcW w:w="1169"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w:t>
            </w:r>
            <w:r w:rsidR="00426F82">
              <w:rPr>
                <w:rFonts w:ascii="Arial Narrow" w:hAnsi="Arial Narrow" w:cs="Arial"/>
                <w:sz w:val="18"/>
                <w:szCs w:val="18"/>
                <w:lang w:val="es-ES" w:eastAsia="es-ES"/>
              </w:rPr>
              <w:t>956.265</w:t>
            </w:r>
          </w:p>
        </w:tc>
        <w:tc>
          <w:tcPr>
            <w:tcW w:w="1171"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w:t>
            </w:r>
            <w:r w:rsidR="00426F82">
              <w:rPr>
                <w:rFonts w:ascii="Arial Narrow" w:hAnsi="Arial Narrow" w:cs="Arial"/>
                <w:sz w:val="18"/>
                <w:szCs w:val="18"/>
                <w:lang w:val="es-ES" w:eastAsia="es-ES"/>
              </w:rPr>
              <w:t>935.155</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61</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Gastos personal</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4.856.272</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4.</w:t>
            </w:r>
            <w:r w:rsidR="00E15FAF">
              <w:rPr>
                <w:rFonts w:ascii="Arial Narrow" w:hAnsi="Arial Narrow" w:cs="Arial"/>
                <w:sz w:val="18"/>
                <w:szCs w:val="18"/>
                <w:lang w:val="es-ES" w:eastAsia="es-ES"/>
              </w:rPr>
              <w:t>750.617</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71</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Renta de propiedad y </w:t>
            </w:r>
            <w:r>
              <w:rPr>
                <w:rFonts w:ascii="Arial Narrow" w:hAnsi="Arial Narrow" w:cs="Arial"/>
                <w:sz w:val="18"/>
                <w:szCs w:val="18"/>
                <w:lang w:val="es-ES" w:eastAsia="es-ES"/>
              </w:rPr>
              <w:t>e</w:t>
            </w:r>
            <w:r w:rsidRPr="002D4740">
              <w:rPr>
                <w:rFonts w:ascii="Arial Narrow" w:hAnsi="Arial Narrow" w:cs="Arial"/>
                <w:sz w:val="18"/>
                <w:szCs w:val="18"/>
                <w:lang w:val="es-ES" w:eastAsia="es-ES"/>
              </w:rPr>
              <w:t>mpresa</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475.412</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797.890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62</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Gastos Financieros</w:t>
            </w:r>
          </w:p>
        </w:tc>
        <w:tc>
          <w:tcPr>
            <w:tcW w:w="1255" w:type="dxa"/>
            <w:tcBorders>
              <w:top w:val="single" w:sz="2" w:space="0" w:color="auto"/>
              <w:left w:val="nil"/>
              <w:bottom w:val="single" w:sz="2" w:space="0" w:color="auto"/>
              <w:right w:val="nil"/>
            </w:tcBorders>
            <w:noWrap/>
            <w:vAlign w:val="center"/>
          </w:tcPr>
          <w:p w:rsidR="00220375" w:rsidRPr="002D4740" w:rsidRDefault="00466B58"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72</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Tributos ligados a </w:t>
            </w:r>
            <w:proofErr w:type="spellStart"/>
            <w:r w:rsidRPr="002D4740">
              <w:rPr>
                <w:rFonts w:ascii="Arial Narrow" w:hAnsi="Arial Narrow" w:cs="Arial"/>
                <w:sz w:val="18"/>
                <w:szCs w:val="18"/>
                <w:lang w:val="es-ES" w:eastAsia="es-ES"/>
              </w:rPr>
              <w:t>prod</w:t>
            </w:r>
            <w:proofErr w:type="spellEnd"/>
            <w:r>
              <w:rPr>
                <w:rFonts w:ascii="Arial Narrow" w:hAnsi="Arial Narrow" w:cs="Arial"/>
                <w:sz w:val="18"/>
                <w:szCs w:val="18"/>
                <w:lang w:val="es-ES" w:eastAsia="es-ES"/>
              </w:rPr>
              <w:t xml:space="preserve">. </w:t>
            </w:r>
            <w:proofErr w:type="gramStart"/>
            <w:r>
              <w:rPr>
                <w:rFonts w:ascii="Arial Narrow" w:hAnsi="Arial Narrow" w:cs="Arial"/>
                <w:sz w:val="18"/>
                <w:szCs w:val="18"/>
                <w:lang w:val="es-ES" w:eastAsia="es-ES"/>
              </w:rPr>
              <w:t>e</w:t>
            </w:r>
            <w:proofErr w:type="gramEnd"/>
            <w:r>
              <w:rPr>
                <w:rFonts w:ascii="Arial Narrow" w:hAnsi="Arial Narrow" w:cs="Arial"/>
                <w:sz w:val="18"/>
                <w:szCs w:val="18"/>
                <w:lang w:val="es-ES" w:eastAsia="es-ES"/>
              </w:rPr>
              <w:t xml:space="preserve"> </w:t>
            </w:r>
            <w:proofErr w:type="spellStart"/>
            <w:r>
              <w:rPr>
                <w:rFonts w:ascii="Arial Narrow" w:hAnsi="Arial Narrow" w:cs="Arial"/>
                <w:sz w:val="18"/>
                <w:szCs w:val="18"/>
                <w:lang w:val="es-ES" w:eastAsia="es-ES"/>
              </w:rPr>
              <w:t>import</w:t>
            </w:r>
            <w:proofErr w:type="spellEnd"/>
            <w:r>
              <w:rPr>
                <w:rFonts w:ascii="Arial Narrow" w:hAnsi="Arial Narrow" w:cs="Arial"/>
                <w:sz w:val="18"/>
                <w:szCs w:val="18"/>
                <w:lang w:val="es-ES" w:eastAsia="es-ES"/>
              </w:rPr>
              <w:t>.</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2.391.459</w:t>
            </w:r>
          </w:p>
        </w:tc>
        <w:tc>
          <w:tcPr>
            <w:tcW w:w="1171"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2.317.92</w:t>
            </w:r>
            <w:r w:rsidR="00466B58">
              <w:rPr>
                <w:rFonts w:ascii="Arial Narrow" w:hAnsi="Arial Narrow" w:cs="Arial"/>
                <w:sz w:val="18"/>
                <w:szCs w:val="18"/>
                <w:lang w:val="es-ES" w:eastAsia="es-ES"/>
              </w:rPr>
              <w:t>6</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63</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Tributos</w:t>
            </w:r>
          </w:p>
        </w:tc>
        <w:tc>
          <w:tcPr>
            <w:tcW w:w="1255" w:type="dxa"/>
            <w:tcBorders>
              <w:top w:val="single" w:sz="2" w:space="0" w:color="auto"/>
              <w:left w:val="nil"/>
              <w:bottom w:val="single" w:sz="2" w:space="0" w:color="auto"/>
              <w:right w:val="nil"/>
            </w:tcBorders>
            <w:noWrap/>
            <w:vAlign w:val="center"/>
          </w:tcPr>
          <w:p w:rsidR="00220375" w:rsidRPr="002D4740" w:rsidRDefault="00466B58"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73</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Impuestos </w:t>
            </w:r>
            <w:proofErr w:type="spellStart"/>
            <w:r w:rsidRPr="002D4740">
              <w:rPr>
                <w:rFonts w:ascii="Arial Narrow" w:hAnsi="Arial Narrow" w:cs="Arial"/>
                <w:sz w:val="18"/>
                <w:szCs w:val="18"/>
                <w:lang w:val="es-ES" w:eastAsia="es-ES"/>
              </w:rPr>
              <w:t>c</w:t>
            </w:r>
            <w:r>
              <w:rPr>
                <w:rFonts w:ascii="Arial Narrow" w:hAnsi="Arial Narrow" w:cs="Arial"/>
                <w:sz w:val="18"/>
                <w:szCs w:val="18"/>
                <w:lang w:val="es-ES" w:eastAsia="es-ES"/>
              </w:rPr>
              <w:t>tes</w:t>
            </w:r>
            <w:proofErr w:type="spellEnd"/>
            <w:r>
              <w:rPr>
                <w:rFonts w:ascii="Arial Narrow" w:hAnsi="Arial Narrow" w:cs="Arial"/>
                <w:sz w:val="18"/>
                <w:szCs w:val="18"/>
                <w:lang w:val="es-ES" w:eastAsia="es-ES"/>
              </w:rPr>
              <w:t>.</w:t>
            </w:r>
            <w:r w:rsidRPr="002D4740">
              <w:rPr>
                <w:rFonts w:ascii="Arial Narrow" w:hAnsi="Arial Narrow" w:cs="Arial"/>
                <w:sz w:val="18"/>
                <w:szCs w:val="18"/>
                <w:lang w:val="es-ES" w:eastAsia="es-ES"/>
              </w:rPr>
              <w:t xml:space="preserve"> sobre la renta</w:t>
            </w:r>
            <w:r>
              <w:rPr>
                <w:rFonts w:ascii="Arial Narrow" w:hAnsi="Arial Narrow" w:cs="Arial"/>
                <w:sz w:val="18"/>
                <w:szCs w:val="18"/>
                <w:lang w:val="es-ES" w:eastAsia="es-ES"/>
              </w:rPr>
              <w:t xml:space="preserve"> y patrimonio</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685.418</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671.60</w:t>
            </w:r>
            <w:r w:rsidR="00466B58">
              <w:rPr>
                <w:rFonts w:ascii="Arial Narrow" w:hAnsi="Arial Narrow" w:cs="Arial"/>
                <w:sz w:val="18"/>
                <w:szCs w:val="18"/>
                <w:lang w:val="es-ES" w:eastAsia="es-ES"/>
              </w:rPr>
              <w:t>8</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64</w:t>
            </w:r>
          </w:p>
        </w:tc>
        <w:tc>
          <w:tcPr>
            <w:tcW w:w="2962" w:type="dxa"/>
            <w:tcBorders>
              <w:top w:val="single" w:sz="2" w:space="0" w:color="auto"/>
              <w:bottom w:val="single" w:sz="2" w:space="0" w:color="auto"/>
              <w:right w:val="nil"/>
            </w:tcBorders>
            <w:noWrap/>
            <w:vAlign w:val="center"/>
          </w:tcPr>
          <w:p w:rsidR="00220375" w:rsidRPr="002D4740" w:rsidRDefault="00220375" w:rsidP="00220375">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Trabajos, suministros y </w:t>
            </w:r>
            <w:proofErr w:type="spellStart"/>
            <w:r>
              <w:rPr>
                <w:rFonts w:ascii="Arial Narrow" w:hAnsi="Arial Narrow" w:cs="Arial"/>
                <w:sz w:val="18"/>
                <w:szCs w:val="18"/>
                <w:lang w:val="es-ES" w:eastAsia="es-ES"/>
              </w:rPr>
              <w:t>serv</w:t>
            </w:r>
            <w:proofErr w:type="spellEnd"/>
            <w:r>
              <w:rPr>
                <w:rFonts w:ascii="Arial Narrow" w:hAnsi="Arial Narrow" w:cs="Arial"/>
                <w:sz w:val="18"/>
                <w:szCs w:val="18"/>
                <w:lang w:val="es-ES" w:eastAsia="es-ES"/>
              </w:rPr>
              <w:t xml:space="preserve">. </w:t>
            </w:r>
            <w:proofErr w:type="gramStart"/>
            <w:r>
              <w:rPr>
                <w:rFonts w:ascii="Arial Narrow" w:hAnsi="Arial Narrow" w:cs="Arial"/>
                <w:sz w:val="18"/>
                <w:szCs w:val="18"/>
                <w:lang w:val="es-ES" w:eastAsia="es-ES"/>
              </w:rPr>
              <w:t>ext</w:t>
            </w:r>
            <w:proofErr w:type="gramEnd"/>
            <w:r>
              <w:rPr>
                <w:rFonts w:ascii="Arial Narrow" w:hAnsi="Arial Narrow" w:cs="Arial"/>
                <w:sz w:val="18"/>
                <w:szCs w:val="18"/>
                <w:lang w:val="es-ES" w:eastAsia="es-ES"/>
              </w:rPr>
              <w:t>.</w:t>
            </w:r>
          </w:p>
        </w:tc>
        <w:tc>
          <w:tcPr>
            <w:tcW w:w="1255" w:type="dxa"/>
            <w:tcBorders>
              <w:top w:val="single" w:sz="2" w:space="0" w:color="auto"/>
              <w:left w:val="nil"/>
              <w:bottom w:val="single" w:sz="2" w:space="0" w:color="auto"/>
              <w:right w:val="nil"/>
            </w:tcBorders>
            <w:noWrap/>
            <w:vAlign w:val="center"/>
          </w:tcPr>
          <w:p w:rsidR="00220375" w:rsidRPr="002D4740" w:rsidRDefault="00220375"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5.</w:t>
            </w:r>
            <w:r w:rsidR="00E15FAF">
              <w:rPr>
                <w:rFonts w:ascii="Arial Narrow" w:hAnsi="Arial Narrow" w:cs="Arial"/>
                <w:sz w:val="18"/>
                <w:szCs w:val="18"/>
                <w:lang w:val="es-ES" w:eastAsia="es-ES"/>
              </w:rPr>
              <w:t>493.78</w:t>
            </w:r>
            <w:r w:rsidR="00466B58">
              <w:rPr>
                <w:rFonts w:ascii="Arial Narrow" w:hAnsi="Arial Narrow" w:cs="Arial"/>
                <w:sz w:val="18"/>
                <w:szCs w:val="18"/>
                <w:lang w:val="es-ES" w:eastAsia="es-ES"/>
              </w:rPr>
              <w:t>7</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220375"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5</w:t>
            </w:r>
            <w:r w:rsidR="00E15FAF">
              <w:rPr>
                <w:rFonts w:ascii="Arial Narrow" w:hAnsi="Arial Narrow" w:cs="Arial"/>
                <w:sz w:val="18"/>
                <w:szCs w:val="18"/>
                <w:lang w:val="es-ES" w:eastAsia="es-ES"/>
              </w:rPr>
              <w:t>.485.441</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p>
        </w:tc>
        <w:tc>
          <w:tcPr>
            <w:tcW w:w="1169" w:type="dxa"/>
            <w:gridSpan w:val="2"/>
            <w:tcBorders>
              <w:top w:val="single" w:sz="2" w:space="0" w:color="auto"/>
              <w:bottom w:val="single" w:sz="2" w:space="0" w:color="auto"/>
            </w:tcBorders>
            <w:noWrap/>
            <w:vAlign w:val="center"/>
          </w:tcPr>
          <w:p w:rsidR="00220375" w:rsidRPr="002D4740" w:rsidRDefault="00220375" w:rsidP="00E15FAF">
            <w:pPr>
              <w:spacing w:after="0"/>
              <w:ind w:firstLine="0"/>
              <w:jc w:val="right"/>
              <w:rPr>
                <w:rFonts w:ascii="Arial Narrow" w:hAnsi="Arial Narrow" w:cs="Arial"/>
                <w:sz w:val="18"/>
                <w:szCs w:val="18"/>
                <w:lang w:val="es-ES" w:eastAsia="es-ES"/>
              </w:rPr>
            </w:pPr>
          </w:p>
        </w:tc>
        <w:tc>
          <w:tcPr>
            <w:tcW w:w="1171" w:type="dxa"/>
            <w:gridSpan w:val="2"/>
            <w:tcBorders>
              <w:top w:val="single" w:sz="2" w:space="0" w:color="auto"/>
              <w:bottom w:val="single" w:sz="2" w:space="0" w:color="auto"/>
            </w:tcBorders>
            <w:noWrap/>
            <w:vAlign w:val="center"/>
          </w:tcPr>
          <w:p w:rsidR="00220375" w:rsidRPr="002D4740" w:rsidRDefault="00220375" w:rsidP="00E15FAF">
            <w:pPr>
              <w:spacing w:after="0"/>
              <w:ind w:firstLine="0"/>
              <w:jc w:val="right"/>
              <w:rPr>
                <w:rFonts w:ascii="Arial Narrow" w:hAnsi="Arial Narrow" w:cs="Arial"/>
                <w:sz w:val="18"/>
                <w:szCs w:val="18"/>
                <w:lang w:val="es-ES" w:eastAsia="es-ES"/>
              </w:rPr>
            </w:pP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65</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Prestaciones sociales</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75</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Subvenciones de explotación</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66</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Subvenciones de explotación</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76</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Transferencias corrientes</w:t>
            </w:r>
          </w:p>
        </w:tc>
        <w:tc>
          <w:tcPr>
            <w:tcW w:w="1169" w:type="dxa"/>
            <w:gridSpan w:val="2"/>
            <w:tcBorders>
              <w:top w:val="single" w:sz="2" w:space="0" w:color="auto"/>
              <w:bottom w:val="single" w:sz="2" w:space="0" w:color="auto"/>
            </w:tcBorders>
            <w:noWrap/>
            <w:vAlign w:val="center"/>
          </w:tcPr>
          <w:p w:rsidR="00220375" w:rsidRPr="002D4740" w:rsidRDefault="00220375"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w:t>
            </w:r>
            <w:r w:rsidR="00426F82">
              <w:rPr>
                <w:rFonts w:ascii="Arial Narrow" w:hAnsi="Arial Narrow" w:cs="Arial"/>
                <w:sz w:val="18"/>
                <w:szCs w:val="18"/>
                <w:lang w:val="es-ES" w:eastAsia="es-ES"/>
              </w:rPr>
              <w:t>398.640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4.271.858</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67</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Transferencias corrientes</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412.07</w:t>
            </w:r>
            <w:r w:rsidR="00466B58">
              <w:rPr>
                <w:rFonts w:ascii="Arial Narrow" w:hAnsi="Arial Narrow" w:cs="Arial"/>
                <w:sz w:val="18"/>
                <w:szCs w:val="18"/>
                <w:lang w:val="es-ES" w:eastAsia="es-ES"/>
              </w:rPr>
              <w:t>5</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600.353</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77</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Impuestos sobre el capital</w:t>
            </w:r>
          </w:p>
        </w:tc>
        <w:tc>
          <w:tcPr>
            <w:tcW w:w="1169" w:type="dxa"/>
            <w:gridSpan w:val="2"/>
            <w:tcBorders>
              <w:top w:val="single" w:sz="2" w:space="0" w:color="auto"/>
              <w:bottom w:val="single" w:sz="2" w:space="0" w:color="auto"/>
            </w:tcBorders>
            <w:noWrap/>
            <w:vAlign w:val="center"/>
          </w:tcPr>
          <w:p w:rsidR="00220375" w:rsidRPr="002D4740" w:rsidRDefault="00426F82" w:rsidP="00E15FAF">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789.92</w:t>
            </w:r>
            <w:r w:rsidR="00466B58">
              <w:rPr>
                <w:rFonts w:ascii="Arial Narrow" w:hAnsi="Arial Narrow" w:cs="Arial"/>
                <w:sz w:val="18"/>
                <w:szCs w:val="18"/>
                <w:lang w:val="es-ES" w:eastAsia="es-ES"/>
              </w:rPr>
              <w:t>5</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663.83</w:t>
            </w:r>
            <w:r w:rsidR="00466B58">
              <w:rPr>
                <w:rFonts w:ascii="Arial Narrow" w:hAnsi="Arial Narrow" w:cs="Arial"/>
                <w:sz w:val="18"/>
                <w:szCs w:val="18"/>
                <w:lang w:val="es-ES" w:eastAsia="es-ES"/>
              </w:rPr>
              <w:t>7</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68</w:t>
            </w:r>
          </w:p>
        </w:tc>
        <w:tc>
          <w:tcPr>
            <w:tcW w:w="2962" w:type="dxa"/>
            <w:tcBorders>
              <w:top w:val="single" w:sz="2" w:space="0" w:color="auto"/>
              <w:bottom w:val="single" w:sz="2"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Transferencias de capital</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78</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Otros ingresos</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27.14</w:t>
            </w:r>
            <w:r w:rsidR="00466B58">
              <w:rPr>
                <w:rFonts w:ascii="Arial Narrow" w:hAnsi="Arial Narrow" w:cs="Arial"/>
                <w:sz w:val="18"/>
                <w:szCs w:val="18"/>
                <w:lang w:val="es-ES" w:eastAsia="es-ES"/>
              </w:rPr>
              <w:t>9</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108.142</w:t>
            </w:r>
          </w:p>
        </w:tc>
      </w:tr>
      <w:tr w:rsidR="00220375" w:rsidRPr="002D4740" w:rsidTr="007D53DB">
        <w:trPr>
          <w:gridAfter w:val="1"/>
          <w:wAfter w:w="19" w:type="dxa"/>
          <w:trHeight w:val="198"/>
          <w:jc w:val="center"/>
        </w:trPr>
        <w:tc>
          <w:tcPr>
            <w:tcW w:w="387" w:type="dxa"/>
            <w:tcBorders>
              <w:top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69</w:t>
            </w:r>
          </w:p>
        </w:tc>
        <w:tc>
          <w:tcPr>
            <w:tcW w:w="2962" w:type="dxa"/>
            <w:tcBorders>
              <w:top w:val="single" w:sz="2" w:space="0" w:color="auto"/>
              <w:bottom w:val="single" w:sz="2" w:space="0" w:color="auto"/>
              <w:right w:val="nil"/>
            </w:tcBorders>
            <w:noWrap/>
            <w:vAlign w:val="center"/>
          </w:tcPr>
          <w:p w:rsidR="00220375" w:rsidRPr="002D4740" w:rsidRDefault="00220375" w:rsidP="00220375">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 xml:space="preserve">Dotaciones </w:t>
            </w:r>
            <w:proofErr w:type="spellStart"/>
            <w:r w:rsidRPr="002D4740">
              <w:rPr>
                <w:rFonts w:ascii="Arial Narrow" w:hAnsi="Arial Narrow" w:cs="Arial"/>
                <w:sz w:val="18"/>
                <w:szCs w:val="18"/>
                <w:lang w:val="es-ES" w:eastAsia="es-ES"/>
              </w:rPr>
              <w:t>amortiz</w:t>
            </w:r>
            <w:proofErr w:type="spellEnd"/>
            <w:r>
              <w:rPr>
                <w:rFonts w:ascii="Arial Narrow" w:hAnsi="Arial Narrow" w:cs="Arial"/>
                <w:sz w:val="18"/>
                <w:szCs w:val="18"/>
                <w:lang w:val="es-ES" w:eastAsia="es-ES"/>
              </w:rPr>
              <w:t xml:space="preserve">. </w:t>
            </w:r>
            <w:r w:rsidRPr="002D4740">
              <w:rPr>
                <w:rFonts w:ascii="Arial Narrow" w:hAnsi="Arial Narrow" w:cs="Arial"/>
                <w:sz w:val="18"/>
                <w:szCs w:val="18"/>
                <w:lang w:val="es-ES" w:eastAsia="es-ES"/>
              </w:rPr>
              <w:t xml:space="preserve">y </w:t>
            </w:r>
            <w:r>
              <w:rPr>
                <w:rFonts w:ascii="Arial Narrow" w:hAnsi="Arial Narrow" w:cs="Arial"/>
                <w:sz w:val="18"/>
                <w:szCs w:val="18"/>
                <w:lang w:val="es-ES" w:eastAsia="es-ES"/>
              </w:rPr>
              <w:t>provisión</w:t>
            </w:r>
          </w:p>
        </w:tc>
        <w:tc>
          <w:tcPr>
            <w:tcW w:w="1255" w:type="dxa"/>
            <w:tcBorders>
              <w:top w:val="single" w:sz="2" w:space="0" w:color="auto"/>
              <w:left w:val="nil"/>
              <w:bottom w:val="single" w:sz="2"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2"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2"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79</w:t>
            </w:r>
          </w:p>
        </w:tc>
        <w:tc>
          <w:tcPr>
            <w:tcW w:w="2493" w:type="dxa"/>
            <w:tcBorders>
              <w:top w:val="single" w:sz="2" w:space="0" w:color="auto"/>
              <w:bottom w:val="single" w:sz="2" w:space="0" w:color="auto"/>
            </w:tcBorders>
            <w:noWrap/>
            <w:vAlign w:val="center"/>
          </w:tcPr>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Provisiones aplicad</w:t>
            </w:r>
            <w:r>
              <w:rPr>
                <w:rFonts w:ascii="Arial Narrow" w:hAnsi="Arial Narrow" w:cs="Arial"/>
                <w:sz w:val="18"/>
                <w:szCs w:val="18"/>
                <w:lang w:val="es-ES" w:eastAsia="es-ES"/>
              </w:rPr>
              <w:t xml:space="preserve">. </w:t>
            </w:r>
            <w:r w:rsidRPr="002D4740">
              <w:rPr>
                <w:rFonts w:ascii="Arial Narrow" w:hAnsi="Arial Narrow" w:cs="Arial"/>
                <w:sz w:val="18"/>
                <w:szCs w:val="18"/>
                <w:lang w:val="es-ES" w:eastAsia="es-ES"/>
              </w:rPr>
              <w:t>a su finalidad</w:t>
            </w:r>
          </w:p>
        </w:tc>
        <w:tc>
          <w:tcPr>
            <w:tcW w:w="1169"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171" w:type="dxa"/>
            <w:gridSpan w:val="2"/>
            <w:tcBorders>
              <w:top w:val="single" w:sz="2" w:space="0" w:color="auto"/>
              <w:bottom w:val="single" w:sz="2"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r w:rsidR="00220375" w:rsidRPr="002D4740" w:rsidTr="007D53DB">
        <w:trPr>
          <w:gridAfter w:val="1"/>
          <w:wAfter w:w="19" w:type="dxa"/>
          <w:trHeight w:val="198"/>
          <w:jc w:val="center"/>
        </w:trPr>
        <w:tc>
          <w:tcPr>
            <w:tcW w:w="387" w:type="dxa"/>
            <w:tcBorders>
              <w:top w:val="single" w:sz="2" w:space="0" w:color="auto"/>
              <w:bottom w:val="single" w:sz="4"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r w:rsidRPr="002D4740">
              <w:rPr>
                <w:rFonts w:ascii="Arial Narrow" w:hAnsi="Arial Narrow" w:cs="Arial"/>
                <w:sz w:val="18"/>
                <w:szCs w:val="18"/>
                <w:lang w:val="es-ES" w:eastAsia="es-ES"/>
              </w:rPr>
              <w:t>800</w:t>
            </w:r>
          </w:p>
        </w:tc>
        <w:tc>
          <w:tcPr>
            <w:tcW w:w="2962" w:type="dxa"/>
            <w:tcBorders>
              <w:top w:val="single" w:sz="2" w:space="0" w:color="auto"/>
              <w:bottom w:val="single" w:sz="4" w:space="0" w:color="auto"/>
              <w:right w:val="nil"/>
            </w:tcBorders>
            <w:noWrap/>
            <w:vAlign w:val="center"/>
          </w:tcPr>
          <w:p w:rsidR="00220375" w:rsidRPr="002D4740" w:rsidRDefault="00220375" w:rsidP="00E15FAF">
            <w:pPr>
              <w:spacing w:after="0"/>
              <w:ind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Resultado</w:t>
            </w:r>
            <w:r>
              <w:rPr>
                <w:rFonts w:ascii="Arial Narrow" w:hAnsi="Arial Narrow" w:cs="Arial"/>
                <w:sz w:val="18"/>
                <w:szCs w:val="18"/>
                <w:lang w:val="es-ES" w:eastAsia="es-ES"/>
              </w:rPr>
              <w:t>s</w:t>
            </w:r>
            <w:r w:rsidRPr="002D4740">
              <w:rPr>
                <w:rFonts w:ascii="Arial Narrow" w:hAnsi="Arial Narrow" w:cs="Arial"/>
                <w:sz w:val="18"/>
                <w:szCs w:val="18"/>
                <w:lang w:val="es-ES" w:eastAsia="es-ES"/>
              </w:rPr>
              <w:t xml:space="preserve"> </w:t>
            </w:r>
            <w:proofErr w:type="spellStart"/>
            <w:r w:rsidRPr="002D4740">
              <w:rPr>
                <w:rFonts w:ascii="Arial Narrow" w:hAnsi="Arial Narrow" w:cs="Arial"/>
                <w:sz w:val="18"/>
                <w:szCs w:val="18"/>
                <w:lang w:val="es-ES" w:eastAsia="es-ES"/>
              </w:rPr>
              <w:t>cte</w:t>
            </w:r>
            <w:r>
              <w:rPr>
                <w:rFonts w:ascii="Arial Narrow" w:hAnsi="Arial Narrow" w:cs="Arial"/>
                <w:sz w:val="18"/>
                <w:szCs w:val="18"/>
                <w:lang w:val="es-ES" w:eastAsia="es-ES"/>
              </w:rPr>
              <w:t>s</w:t>
            </w:r>
            <w:proofErr w:type="spellEnd"/>
            <w:r w:rsidRPr="002D4740">
              <w:rPr>
                <w:rFonts w:ascii="Arial Narrow" w:hAnsi="Arial Narrow" w:cs="Arial"/>
                <w:sz w:val="18"/>
                <w:szCs w:val="18"/>
                <w:lang w:val="es-ES" w:eastAsia="es-ES"/>
              </w:rPr>
              <w:t>. del ejercicio (saldo acreedor)</w:t>
            </w:r>
          </w:p>
        </w:tc>
        <w:tc>
          <w:tcPr>
            <w:tcW w:w="1255" w:type="dxa"/>
            <w:tcBorders>
              <w:top w:val="single" w:sz="2" w:space="0" w:color="auto"/>
              <w:left w:val="nil"/>
              <w:bottom w:val="single" w:sz="4" w:space="0" w:color="auto"/>
              <w:right w:val="nil"/>
            </w:tcBorders>
            <w:noWrap/>
            <w:vAlign w:val="center"/>
          </w:tcPr>
          <w:p w:rsidR="00220375" w:rsidRPr="002D4740" w:rsidRDefault="00E15FAF" w:rsidP="002F5766">
            <w:pPr>
              <w:spacing w:after="0"/>
              <w:ind w:right="136"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1005" w:type="dxa"/>
            <w:tcBorders>
              <w:top w:val="single" w:sz="2" w:space="0" w:color="auto"/>
              <w:left w:val="nil"/>
              <w:bottom w:val="single" w:sz="4" w:space="0" w:color="auto"/>
              <w:right w:val="single" w:sz="2" w:space="0" w:color="auto"/>
            </w:tcBorders>
            <w:noWrap/>
            <w:vAlign w:val="center"/>
          </w:tcPr>
          <w:p w:rsidR="00220375" w:rsidRPr="002D4740" w:rsidRDefault="00E15FAF" w:rsidP="002F5766">
            <w:pPr>
              <w:spacing w:after="0"/>
              <w:ind w:left="-61" w:firstLine="9"/>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535" w:type="dxa"/>
            <w:gridSpan w:val="2"/>
            <w:tcBorders>
              <w:top w:val="single" w:sz="2" w:space="0" w:color="auto"/>
              <w:left w:val="single" w:sz="2" w:space="0" w:color="auto"/>
              <w:bottom w:val="single" w:sz="4" w:space="0" w:color="auto"/>
            </w:tcBorders>
            <w:noWrap/>
            <w:vAlign w:val="center"/>
          </w:tcPr>
          <w:p w:rsidR="00220375" w:rsidRPr="002D4740" w:rsidRDefault="00220375" w:rsidP="00E15FAF">
            <w:pPr>
              <w:spacing w:after="0"/>
              <w:ind w:firstLine="0"/>
              <w:jc w:val="center"/>
              <w:rPr>
                <w:rFonts w:ascii="Arial Narrow" w:hAnsi="Arial Narrow" w:cs="Arial"/>
                <w:sz w:val="18"/>
                <w:szCs w:val="18"/>
                <w:lang w:val="es-ES" w:eastAsia="es-ES"/>
              </w:rPr>
            </w:pPr>
          </w:p>
        </w:tc>
        <w:tc>
          <w:tcPr>
            <w:tcW w:w="2493" w:type="dxa"/>
            <w:tcBorders>
              <w:top w:val="single" w:sz="2" w:space="0" w:color="auto"/>
              <w:bottom w:val="single" w:sz="4" w:space="0" w:color="auto"/>
            </w:tcBorders>
            <w:noWrap/>
            <w:vAlign w:val="center"/>
          </w:tcPr>
          <w:p w:rsidR="00220375"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Resultado</w:t>
            </w:r>
            <w:r>
              <w:rPr>
                <w:rFonts w:ascii="Arial Narrow" w:hAnsi="Arial Narrow" w:cs="Arial"/>
                <w:sz w:val="18"/>
                <w:szCs w:val="18"/>
                <w:lang w:val="es-ES" w:eastAsia="es-ES"/>
              </w:rPr>
              <w:t>s</w:t>
            </w:r>
            <w:r w:rsidRPr="002D4740">
              <w:rPr>
                <w:rFonts w:ascii="Arial Narrow" w:hAnsi="Arial Narrow" w:cs="Arial"/>
                <w:sz w:val="18"/>
                <w:szCs w:val="18"/>
                <w:lang w:val="es-ES" w:eastAsia="es-ES"/>
              </w:rPr>
              <w:t xml:space="preserve"> </w:t>
            </w:r>
            <w:proofErr w:type="spellStart"/>
            <w:r w:rsidRPr="002D4740">
              <w:rPr>
                <w:rFonts w:ascii="Arial Narrow" w:hAnsi="Arial Narrow" w:cs="Arial"/>
                <w:sz w:val="18"/>
                <w:szCs w:val="18"/>
                <w:lang w:val="es-ES" w:eastAsia="es-ES"/>
              </w:rPr>
              <w:t>cte</w:t>
            </w:r>
            <w:r>
              <w:rPr>
                <w:rFonts w:ascii="Arial Narrow" w:hAnsi="Arial Narrow" w:cs="Arial"/>
                <w:sz w:val="18"/>
                <w:szCs w:val="18"/>
                <w:lang w:val="es-ES" w:eastAsia="es-ES"/>
              </w:rPr>
              <w:t>s</w:t>
            </w:r>
            <w:proofErr w:type="spellEnd"/>
            <w:r w:rsidRPr="002D4740">
              <w:rPr>
                <w:rFonts w:ascii="Arial Narrow" w:hAnsi="Arial Narrow" w:cs="Arial"/>
                <w:sz w:val="18"/>
                <w:szCs w:val="18"/>
                <w:lang w:val="es-ES" w:eastAsia="es-ES"/>
              </w:rPr>
              <w:t xml:space="preserve">. del ejercicio </w:t>
            </w:r>
          </w:p>
          <w:p w:rsidR="00220375" w:rsidRPr="002D4740" w:rsidRDefault="00220375" w:rsidP="007D53DB">
            <w:pPr>
              <w:spacing w:after="0"/>
              <w:ind w:left="-42" w:firstLine="0"/>
              <w:jc w:val="left"/>
              <w:rPr>
                <w:rFonts w:ascii="Arial Narrow" w:hAnsi="Arial Narrow" w:cs="Arial"/>
                <w:sz w:val="18"/>
                <w:szCs w:val="18"/>
                <w:lang w:val="es-ES" w:eastAsia="es-ES"/>
              </w:rPr>
            </w:pPr>
            <w:r w:rsidRPr="002D4740">
              <w:rPr>
                <w:rFonts w:ascii="Arial Narrow" w:hAnsi="Arial Narrow" w:cs="Arial"/>
                <w:sz w:val="18"/>
                <w:szCs w:val="18"/>
                <w:lang w:val="es-ES" w:eastAsia="es-ES"/>
              </w:rPr>
              <w:t>(saldo deudor)</w:t>
            </w:r>
          </w:p>
        </w:tc>
        <w:tc>
          <w:tcPr>
            <w:tcW w:w="1169" w:type="dxa"/>
            <w:gridSpan w:val="2"/>
            <w:tcBorders>
              <w:top w:val="single" w:sz="2" w:space="0" w:color="auto"/>
              <w:bottom w:val="single" w:sz="4" w:space="0" w:color="auto"/>
            </w:tcBorders>
            <w:noWrap/>
            <w:vAlign w:val="center"/>
          </w:tcPr>
          <w:p w:rsidR="00220375" w:rsidRPr="002D4740" w:rsidRDefault="00426F82" w:rsidP="00E15FAF">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37.86</w:t>
            </w:r>
            <w:r w:rsidR="00466B58">
              <w:rPr>
                <w:rFonts w:ascii="Arial Narrow" w:hAnsi="Arial Narrow" w:cs="Arial"/>
                <w:sz w:val="18"/>
                <w:szCs w:val="18"/>
                <w:lang w:val="es-ES" w:eastAsia="es-ES"/>
              </w:rPr>
              <w:t>6</w:t>
            </w:r>
          </w:p>
        </w:tc>
        <w:tc>
          <w:tcPr>
            <w:tcW w:w="1171" w:type="dxa"/>
            <w:gridSpan w:val="2"/>
            <w:tcBorders>
              <w:top w:val="single" w:sz="2" w:space="0" w:color="auto"/>
              <w:bottom w:val="single" w:sz="4" w:space="0" w:color="auto"/>
            </w:tcBorders>
            <w:noWrap/>
            <w:vAlign w:val="center"/>
          </w:tcPr>
          <w:p w:rsidR="00220375" w:rsidRPr="002D4740" w:rsidRDefault="00426F82" w:rsidP="00466B5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69.99</w:t>
            </w:r>
            <w:r w:rsidR="00466B58">
              <w:rPr>
                <w:rFonts w:ascii="Arial Narrow" w:hAnsi="Arial Narrow" w:cs="Arial"/>
                <w:sz w:val="18"/>
                <w:szCs w:val="18"/>
                <w:lang w:val="es-ES" w:eastAsia="es-ES"/>
              </w:rPr>
              <w:t>6</w:t>
            </w:r>
          </w:p>
        </w:tc>
      </w:tr>
      <w:tr w:rsidR="00220375" w:rsidRPr="002D4740" w:rsidTr="002F5766">
        <w:trPr>
          <w:trHeight w:val="255"/>
          <w:jc w:val="center"/>
        </w:trPr>
        <w:tc>
          <w:tcPr>
            <w:tcW w:w="3349" w:type="dxa"/>
            <w:gridSpan w:val="2"/>
            <w:tcBorders>
              <w:top w:val="single" w:sz="4" w:space="0" w:color="auto"/>
              <w:bottom w:val="single" w:sz="4" w:space="0" w:color="auto"/>
              <w:right w:val="nil"/>
            </w:tcBorders>
            <w:shd w:val="clear" w:color="auto" w:fill="FABF8F" w:themeFill="accent6" w:themeFillTint="99"/>
            <w:noWrap/>
            <w:vAlign w:val="center"/>
          </w:tcPr>
          <w:p w:rsidR="00220375" w:rsidRPr="002D4740" w:rsidRDefault="00220375" w:rsidP="00B8692B">
            <w:pPr>
              <w:spacing w:after="0"/>
              <w:ind w:left="376" w:firstLine="0"/>
              <w:jc w:val="left"/>
              <w:rPr>
                <w:rFonts w:ascii="Arial" w:hAnsi="Arial" w:cs="Arial"/>
                <w:sz w:val="18"/>
                <w:szCs w:val="18"/>
                <w:lang w:val="es-ES" w:eastAsia="es-ES"/>
              </w:rPr>
            </w:pPr>
            <w:r w:rsidRPr="002D4740">
              <w:rPr>
                <w:rFonts w:ascii="Arial" w:hAnsi="Arial" w:cs="Arial"/>
                <w:sz w:val="18"/>
                <w:szCs w:val="18"/>
                <w:lang w:val="es-ES" w:eastAsia="es-ES"/>
              </w:rPr>
              <w:t>Total</w:t>
            </w:r>
          </w:p>
        </w:tc>
        <w:tc>
          <w:tcPr>
            <w:tcW w:w="1255" w:type="dxa"/>
            <w:tcBorders>
              <w:top w:val="single" w:sz="4" w:space="0" w:color="auto"/>
              <w:left w:val="nil"/>
              <w:bottom w:val="single" w:sz="4" w:space="0" w:color="auto"/>
              <w:right w:val="nil"/>
            </w:tcBorders>
            <w:shd w:val="clear" w:color="auto" w:fill="FABF8F" w:themeFill="accent6" w:themeFillTint="99"/>
            <w:noWrap/>
            <w:vAlign w:val="center"/>
          </w:tcPr>
          <w:p w:rsidR="00220375" w:rsidRPr="002D4740" w:rsidRDefault="00426F82" w:rsidP="002F5766">
            <w:pPr>
              <w:spacing w:after="0"/>
              <w:ind w:right="-18" w:firstLine="0"/>
              <w:jc w:val="center"/>
              <w:rPr>
                <w:rFonts w:ascii="Arial" w:hAnsi="Arial" w:cs="Arial"/>
                <w:sz w:val="18"/>
                <w:szCs w:val="18"/>
                <w:lang w:val="es-ES" w:eastAsia="es-ES"/>
              </w:rPr>
            </w:pPr>
            <w:r>
              <w:rPr>
                <w:rFonts w:ascii="Arial" w:hAnsi="Arial" w:cs="Arial"/>
                <w:sz w:val="18"/>
                <w:szCs w:val="18"/>
                <w:lang w:val="es-ES" w:eastAsia="es-ES"/>
              </w:rPr>
              <w:t>10.782.13</w:t>
            </w:r>
            <w:r w:rsidR="00466B58">
              <w:rPr>
                <w:rFonts w:ascii="Arial" w:hAnsi="Arial" w:cs="Arial"/>
                <w:sz w:val="18"/>
                <w:szCs w:val="18"/>
                <w:lang w:val="es-ES" w:eastAsia="es-ES"/>
              </w:rPr>
              <w:t>4</w:t>
            </w:r>
          </w:p>
        </w:tc>
        <w:tc>
          <w:tcPr>
            <w:tcW w:w="1005"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220375" w:rsidRPr="002D4740" w:rsidRDefault="00E15FAF" w:rsidP="002F5766">
            <w:pPr>
              <w:spacing w:after="0"/>
              <w:ind w:left="-61" w:right="-18" w:firstLine="9"/>
              <w:jc w:val="right"/>
              <w:rPr>
                <w:rFonts w:ascii="Arial" w:hAnsi="Arial" w:cs="Arial"/>
                <w:sz w:val="18"/>
                <w:szCs w:val="18"/>
                <w:lang w:val="es-ES" w:eastAsia="es-ES"/>
              </w:rPr>
            </w:pPr>
            <w:r>
              <w:rPr>
                <w:rFonts w:ascii="Arial" w:hAnsi="Arial" w:cs="Arial"/>
                <w:sz w:val="18"/>
                <w:szCs w:val="18"/>
                <w:lang w:val="es-ES" w:eastAsia="es-ES"/>
              </w:rPr>
              <w:t>10.836.41</w:t>
            </w:r>
            <w:r w:rsidR="00466B58">
              <w:rPr>
                <w:rFonts w:ascii="Arial" w:hAnsi="Arial" w:cs="Arial"/>
                <w:sz w:val="18"/>
                <w:szCs w:val="18"/>
                <w:lang w:val="es-ES" w:eastAsia="es-ES"/>
              </w:rPr>
              <w:t>2</w:t>
            </w:r>
          </w:p>
        </w:tc>
        <w:tc>
          <w:tcPr>
            <w:tcW w:w="3206" w:type="dxa"/>
            <w:gridSpan w:val="4"/>
            <w:tcBorders>
              <w:top w:val="single" w:sz="4" w:space="0" w:color="auto"/>
              <w:left w:val="single" w:sz="2" w:space="0" w:color="auto"/>
              <w:bottom w:val="single" w:sz="4" w:space="0" w:color="auto"/>
            </w:tcBorders>
            <w:shd w:val="clear" w:color="auto" w:fill="FABF8F" w:themeFill="accent6" w:themeFillTint="99"/>
            <w:noWrap/>
            <w:vAlign w:val="center"/>
          </w:tcPr>
          <w:p w:rsidR="00220375" w:rsidRPr="002D4740" w:rsidRDefault="00220375" w:rsidP="00B8692B">
            <w:pPr>
              <w:spacing w:after="0"/>
              <w:ind w:left="493" w:firstLine="0"/>
              <w:jc w:val="left"/>
              <w:rPr>
                <w:rFonts w:ascii="Arial" w:hAnsi="Arial" w:cs="Arial"/>
                <w:sz w:val="18"/>
                <w:szCs w:val="18"/>
                <w:lang w:val="es-ES" w:eastAsia="es-ES"/>
              </w:rPr>
            </w:pPr>
            <w:r w:rsidRPr="002D4740">
              <w:rPr>
                <w:rFonts w:ascii="Arial" w:hAnsi="Arial" w:cs="Arial"/>
                <w:sz w:val="18"/>
                <w:szCs w:val="18"/>
                <w:lang w:val="es-ES" w:eastAsia="es-ES"/>
              </w:rPr>
              <w:t>Total</w:t>
            </w:r>
          </w:p>
        </w:tc>
        <w:tc>
          <w:tcPr>
            <w:tcW w:w="1041" w:type="dxa"/>
            <w:gridSpan w:val="2"/>
            <w:tcBorders>
              <w:top w:val="single" w:sz="4" w:space="0" w:color="auto"/>
              <w:bottom w:val="single" w:sz="4" w:space="0" w:color="auto"/>
            </w:tcBorders>
            <w:shd w:val="clear" w:color="auto" w:fill="FABF8F" w:themeFill="accent6" w:themeFillTint="99"/>
            <w:noWrap/>
            <w:vAlign w:val="center"/>
          </w:tcPr>
          <w:p w:rsidR="00220375" w:rsidRPr="002D4740" w:rsidRDefault="006D7E6F" w:rsidP="00466B58">
            <w:pPr>
              <w:spacing w:after="0"/>
              <w:ind w:firstLine="0"/>
              <w:jc w:val="right"/>
              <w:rPr>
                <w:rFonts w:ascii="Arial" w:hAnsi="Arial" w:cs="Arial"/>
                <w:sz w:val="18"/>
                <w:szCs w:val="18"/>
                <w:lang w:val="es-ES" w:eastAsia="es-ES"/>
              </w:rPr>
            </w:pPr>
            <w:r>
              <w:rPr>
                <w:rFonts w:ascii="Arial" w:hAnsi="Arial" w:cs="Arial"/>
                <w:sz w:val="18"/>
                <w:szCs w:val="18"/>
                <w:lang w:val="es-ES" w:eastAsia="es-ES"/>
              </w:rPr>
              <w:t>10.762.13</w:t>
            </w:r>
            <w:r w:rsidR="00466B58">
              <w:rPr>
                <w:rFonts w:ascii="Arial" w:hAnsi="Arial" w:cs="Arial"/>
                <w:sz w:val="18"/>
                <w:szCs w:val="18"/>
                <w:lang w:val="es-ES" w:eastAsia="es-ES"/>
              </w:rPr>
              <w:t>4</w:t>
            </w:r>
          </w:p>
        </w:tc>
        <w:tc>
          <w:tcPr>
            <w:tcW w:w="1140" w:type="dxa"/>
            <w:gridSpan w:val="2"/>
            <w:tcBorders>
              <w:top w:val="single" w:sz="4" w:space="0" w:color="auto"/>
              <w:bottom w:val="single" w:sz="4" w:space="0" w:color="auto"/>
            </w:tcBorders>
            <w:shd w:val="clear" w:color="auto" w:fill="FABF8F" w:themeFill="accent6" w:themeFillTint="99"/>
            <w:noWrap/>
            <w:vAlign w:val="center"/>
          </w:tcPr>
          <w:p w:rsidR="00220375" w:rsidRPr="002D4740" w:rsidRDefault="00426F82" w:rsidP="00466B58">
            <w:pPr>
              <w:spacing w:after="0"/>
              <w:ind w:firstLine="0"/>
              <w:jc w:val="right"/>
              <w:rPr>
                <w:rFonts w:ascii="Arial" w:hAnsi="Arial" w:cs="Arial"/>
                <w:sz w:val="18"/>
                <w:szCs w:val="18"/>
                <w:lang w:val="es-ES" w:eastAsia="es-ES"/>
              </w:rPr>
            </w:pPr>
            <w:r>
              <w:rPr>
                <w:rFonts w:ascii="Arial" w:hAnsi="Arial" w:cs="Arial"/>
                <w:sz w:val="18"/>
                <w:szCs w:val="18"/>
                <w:lang w:val="es-ES" w:eastAsia="es-ES"/>
              </w:rPr>
              <w:t>10.836.41</w:t>
            </w:r>
            <w:r w:rsidR="00466B58">
              <w:rPr>
                <w:rFonts w:ascii="Arial" w:hAnsi="Arial" w:cs="Arial"/>
                <w:sz w:val="18"/>
                <w:szCs w:val="18"/>
                <w:lang w:val="es-ES" w:eastAsia="es-ES"/>
              </w:rPr>
              <w:t>2</w:t>
            </w:r>
          </w:p>
        </w:tc>
      </w:tr>
    </w:tbl>
    <w:p w:rsidR="00220375" w:rsidRDefault="00220375" w:rsidP="00A94C96">
      <w:pPr>
        <w:spacing w:before="240"/>
        <w:ind w:firstLine="0"/>
        <w:jc w:val="center"/>
        <w:outlineLvl w:val="0"/>
        <w:rPr>
          <w:rFonts w:ascii="Arial" w:hAnsi="Arial" w:cs="Arial"/>
          <w:spacing w:val="6"/>
        </w:rPr>
      </w:pPr>
    </w:p>
    <w:p w:rsidR="00220375" w:rsidRDefault="00220375" w:rsidP="00A94C96">
      <w:pPr>
        <w:spacing w:before="240"/>
        <w:ind w:firstLine="0"/>
        <w:jc w:val="center"/>
        <w:outlineLvl w:val="0"/>
        <w:rPr>
          <w:rFonts w:ascii="Arial" w:hAnsi="Arial" w:cs="Arial"/>
          <w:spacing w:val="6"/>
        </w:rPr>
      </w:pPr>
    </w:p>
    <w:p w:rsidR="005A2E7A" w:rsidRPr="00A94C96" w:rsidRDefault="005A2E7A" w:rsidP="00A94C96">
      <w:pPr>
        <w:spacing w:before="240"/>
        <w:ind w:firstLine="0"/>
        <w:jc w:val="center"/>
        <w:outlineLvl w:val="0"/>
        <w:rPr>
          <w:rFonts w:ascii="Arial" w:hAnsi="Arial" w:cs="Arial"/>
          <w:spacing w:val="6"/>
        </w:rPr>
      </w:pPr>
    </w:p>
    <w:tbl>
      <w:tblPr>
        <w:tblpPr w:leftFromText="141" w:rightFromText="141" w:vertAnchor="text" w:horzAnchor="margin" w:tblpXSpec="center" w:tblpY="822"/>
        <w:tblW w:w="1084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06"/>
        <w:gridCol w:w="3486"/>
        <w:gridCol w:w="714"/>
        <w:gridCol w:w="788"/>
        <w:gridCol w:w="164"/>
        <w:gridCol w:w="545"/>
        <w:gridCol w:w="2898"/>
        <w:gridCol w:w="881"/>
        <w:gridCol w:w="939"/>
        <w:gridCol w:w="22"/>
      </w:tblGrid>
      <w:tr w:rsidR="007D53DB" w:rsidRPr="007D53DB" w:rsidTr="007D53DB">
        <w:trPr>
          <w:gridAfter w:val="1"/>
          <w:wAfter w:w="22" w:type="dxa"/>
          <w:trHeight w:val="283"/>
        </w:trPr>
        <w:tc>
          <w:tcPr>
            <w:tcW w:w="5394" w:type="dxa"/>
            <w:gridSpan w:val="4"/>
            <w:tcBorders>
              <w:top w:val="nil"/>
              <w:bottom w:val="single" w:sz="4" w:space="0" w:color="auto"/>
            </w:tcBorders>
            <w:shd w:val="clear" w:color="auto" w:fill="auto"/>
            <w:noWrap/>
            <w:vAlign w:val="center"/>
          </w:tcPr>
          <w:p w:rsidR="005A2E7A" w:rsidRPr="00B8692B" w:rsidRDefault="005A2E7A" w:rsidP="00220375">
            <w:pPr>
              <w:spacing w:after="0"/>
              <w:ind w:firstLine="0"/>
              <w:jc w:val="center"/>
              <w:rPr>
                <w:rFonts w:ascii="Arial" w:hAnsi="Arial" w:cs="Arial"/>
                <w:bCs/>
                <w:lang w:val="es-ES" w:eastAsia="es-ES"/>
              </w:rPr>
            </w:pPr>
            <w:r w:rsidRPr="00B8692B">
              <w:rPr>
                <w:rFonts w:ascii="Arial" w:hAnsi="Arial" w:cs="Arial"/>
                <w:bCs/>
                <w:lang w:val="es-ES" w:eastAsia="es-ES"/>
              </w:rPr>
              <w:t>Debe</w:t>
            </w:r>
          </w:p>
        </w:tc>
        <w:tc>
          <w:tcPr>
            <w:tcW w:w="5427" w:type="dxa"/>
            <w:gridSpan w:val="5"/>
            <w:tcBorders>
              <w:top w:val="nil"/>
              <w:bottom w:val="single" w:sz="4" w:space="0" w:color="auto"/>
            </w:tcBorders>
            <w:shd w:val="clear" w:color="auto" w:fill="auto"/>
            <w:vAlign w:val="center"/>
          </w:tcPr>
          <w:p w:rsidR="005A2E7A" w:rsidRPr="00B8692B" w:rsidRDefault="005A2E7A" w:rsidP="00220375">
            <w:pPr>
              <w:spacing w:after="0"/>
              <w:ind w:firstLine="0"/>
              <w:jc w:val="center"/>
              <w:rPr>
                <w:rFonts w:ascii="Arial" w:hAnsi="Arial" w:cs="Arial"/>
                <w:bCs/>
                <w:lang w:val="es-ES" w:eastAsia="es-ES"/>
              </w:rPr>
            </w:pPr>
            <w:r w:rsidRPr="00B8692B">
              <w:rPr>
                <w:rFonts w:ascii="Arial" w:hAnsi="Arial" w:cs="Arial"/>
                <w:bCs/>
                <w:lang w:val="es-ES" w:eastAsia="es-ES"/>
              </w:rPr>
              <w:t>Haber</w:t>
            </w:r>
          </w:p>
        </w:tc>
      </w:tr>
      <w:tr w:rsidR="007D53DB" w:rsidRPr="00B8692B" w:rsidTr="007D53DB">
        <w:trPr>
          <w:trHeight w:val="255"/>
        </w:trPr>
        <w:tc>
          <w:tcPr>
            <w:tcW w:w="406" w:type="dxa"/>
            <w:shd w:val="clear" w:color="auto" w:fill="FABF8F" w:themeFill="accent6" w:themeFillTint="99"/>
            <w:vAlign w:val="center"/>
          </w:tcPr>
          <w:p w:rsidR="00A94C96" w:rsidRPr="00B8692B" w:rsidRDefault="00A94C96" w:rsidP="00A94C96">
            <w:pPr>
              <w:spacing w:after="0"/>
              <w:ind w:firstLine="0"/>
              <w:jc w:val="center"/>
              <w:rPr>
                <w:rFonts w:ascii="Arial" w:hAnsi="Arial" w:cs="Arial"/>
                <w:bCs/>
                <w:lang w:val="es-ES" w:eastAsia="es-ES"/>
              </w:rPr>
            </w:pPr>
          </w:p>
        </w:tc>
        <w:tc>
          <w:tcPr>
            <w:tcW w:w="3486" w:type="dxa"/>
            <w:shd w:val="clear" w:color="auto" w:fill="FABF8F" w:themeFill="accent6" w:themeFillTint="99"/>
            <w:vAlign w:val="center"/>
          </w:tcPr>
          <w:p w:rsidR="00A94C96" w:rsidRPr="00B8692B" w:rsidRDefault="00A94C96" w:rsidP="00A94C96">
            <w:pPr>
              <w:spacing w:after="0"/>
              <w:ind w:firstLine="0"/>
              <w:jc w:val="left"/>
              <w:rPr>
                <w:rFonts w:ascii="Arial" w:hAnsi="Arial" w:cs="Arial"/>
                <w:bCs/>
                <w:lang w:val="es-ES" w:eastAsia="es-ES"/>
              </w:rPr>
            </w:pPr>
            <w:r w:rsidRPr="00B8692B">
              <w:rPr>
                <w:rFonts w:ascii="Arial" w:hAnsi="Arial" w:cs="Arial"/>
                <w:bCs/>
                <w:lang w:val="es-ES" w:eastAsia="es-ES"/>
              </w:rPr>
              <w:t>Descripción</w:t>
            </w:r>
          </w:p>
        </w:tc>
        <w:tc>
          <w:tcPr>
            <w:tcW w:w="714" w:type="dxa"/>
            <w:shd w:val="clear" w:color="auto" w:fill="FABF8F" w:themeFill="accent6" w:themeFillTint="99"/>
            <w:vAlign w:val="center"/>
          </w:tcPr>
          <w:p w:rsidR="00A94C96" w:rsidRPr="00B8692B" w:rsidRDefault="00A94C96" w:rsidP="009B42E2">
            <w:pPr>
              <w:spacing w:after="0"/>
              <w:ind w:left="-98" w:right="-61" w:firstLine="0"/>
              <w:jc w:val="right"/>
              <w:rPr>
                <w:rFonts w:ascii="Arial" w:hAnsi="Arial" w:cs="Arial"/>
                <w:bCs/>
                <w:lang w:val="es-ES" w:eastAsia="es-ES"/>
              </w:rPr>
            </w:pPr>
            <w:r w:rsidRPr="00B8692B">
              <w:rPr>
                <w:rFonts w:ascii="Arial" w:hAnsi="Arial" w:cs="Arial"/>
                <w:bCs/>
                <w:lang w:val="es-ES" w:eastAsia="es-ES"/>
              </w:rPr>
              <w:t>2014</w:t>
            </w:r>
          </w:p>
        </w:tc>
        <w:tc>
          <w:tcPr>
            <w:tcW w:w="952" w:type="dxa"/>
            <w:gridSpan w:val="2"/>
            <w:tcBorders>
              <w:right w:val="single" w:sz="2" w:space="0" w:color="auto"/>
            </w:tcBorders>
            <w:shd w:val="clear" w:color="auto" w:fill="FABF8F" w:themeFill="accent6" w:themeFillTint="99"/>
            <w:vAlign w:val="center"/>
          </w:tcPr>
          <w:p w:rsidR="00A94C96" w:rsidRPr="00B8692B" w:rsidRDefault="00A94C96" w:rsidP="009E2F8A">
            <w:pPr>
              <w:spacing w:after="0"/>
              <w:ind w:left="-163" w:firstLine="0"/>
              <w:jc w:val="right"/>
              <w:rPr>
                <w:rFonts w:ascii="Arial" w:hAnsi="Arial" w:cs="Arial"/>
                <w:bCs/>
                <w:lang w:val="es-ES" w:eastAsia="es-ES"/>
              </w:rPr>
            </w:pPr>
            <w:r w:rsidRPr="00B8692B">
              <w:rPr>
                <w:rFonts w:ascii="Arial" w:hAnsi="Arial" w:cs="Arial"/>
                <w:bCs/>
                <w:lang w:val="es-ES" w:eastAsia="es-ES"/>
              </w:rPr>
              <w:t>2013</w:t>
            </w:r>
          </w:p>
        </w:tc>
        <w:tc>
          <w:tcPr>
            <w:tcW w:w="545" w:type="dxa"/>
            <w:tcBorders>
              <w:left w:val="single" w:sz="2" w:space="0" w:color="auto"/>
            </w:tcBorders>
            <w:shd w:val="clear" w:color="auto" w:fill="FABF8F" w:themeFill="accent6" w:themeFillTint="99"/>
            <w:vAlign w:val="center"/>
          </w:tcPr>
          <w:p w:rsidR="00A94C96" w:rsidRPr="00B8692B" w:rsidRDefault="00A94C96" w:rsidP="00A94C96">
            <w:pPr>
              <w:spacing w:after="0"/>
              <w:ind w:firstLine="0"/>
              <w:jc w:val="center"/>
              <w:rPr>
                <w:rFonts w:ascii="Arial" w:hAnsi="Arial" w:cs="Arial"/>
                <w:bCs/>
                <w:lang w:val="es-ES" w:eastAsia="es-ES"/>
              </w:rPr>
            </w:pPr>
          </w:p>
        </w:tc>
        <w:tc>
          <w:tcPr>
            <w:tcW w:w="2898" w:type="dxa"/>
            <w:shd w:val="clear" w:color="auto" w:fill="FABF8F" w:themeFill="accent6" w:themeFillTint="99"/>
            <w:vAlign w:val="center"/>
          </w:tcPr>
          <w:p w:rsidR="00A94C96" w:rsidRPr="00B8692B" w:rsidRDefault="00A94C96" w:rsidP="00A94C96">
            <w:pPr>
              <w:spacing w:after="0"/>
              <w:ind w:firstLine="0"/>
              <w:jc w:val="left"/>
              <w:rPr>
                <w:rFonts w:ascii="Arial" w:hAnsi="Arial" w:cs="Arial"/>
                <w:bCs/>
                <w:lang w:val="es-ES" w:eastAsia="es-ES"/>
              </w:rPr>
            </w:pPr>
            <w:r w:rsidRPr="00B8692B">
              <w:rPr>
                <w:rFonts w:ascii="Arial" w:hAnsi="Arial" w:cs="Arial"/>
                <w:bCs/>
                <w:lang w:val="es-ES" w:eastAsia="es-ES"/>
              </w:rPr>
              <w:t>Descripción</w:t>
            </w:r>
          </w:p>
        </w:tc>
        <w:tc>
          <w:tcPr>
            <w:tcW w:w="881" w:type="dxa"/>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lang w:val="es-ES" w:eastAsia="es-ES"/>
              </w:rPr>
            </w:pPr>
            <w:r w:rsidRPr="00B8692B">
              <w:rPr>
                <w:rFonts w:ascii="Arial" w:hAnsi="Arial" w:cs="Arial"/>
                <w:bCs/>
                <w:lang w:val="es-ES" w:eastAsia="es-ES"/>
              </w:rPr>
              <w:t>2014</w:t>
            </w:r>
          </w:p>
        </w:tc>
        <w:tc>
          <w:tcPr>
            <w:tcW w:w="961" w:type="dxa"/>
            <w:gridSpan w:val="2"/>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lang w:val="es-ES" w:eastAsia="es-ES"/>
              </w:rPr>
            </w:pPr>
            <w:r w:rsidRPr="00B8692B">
              <w:rPr>
                <w:rFonts w:ascii="Arial" w:hAnsi="Arial" w:cs="Arial"/>
                <w:bCs/>
                <w:lang w:val="es-ES" w:eastAsia="es-ES"/>
              </w:rPr>
              <w:t>2013</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80</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proofErr w:type="spellStart"/>
            <w:r w:rsidRPr="007D53DB">
              <w:rPr>
                <w:rFonts w:ascii="Arial Narrow" w:hAnsi="Arial Narrow" w:cs="Arial"/>
                <w:sz w:val="18"/>
                <w:szCs w:val="18"/>
                <w:lang w:val="es-ES" w:eastAsia="es-ES"/>
              </w:rPr>
              <w:t>R</w:t>
            </w:r>
            <w:r w:rsidR="009B42E2" w:rsidRPr="007D53DB">
              <w:rPr>
                <w:rFonts w:ascii="Arial Narrow" w:hAnsi="Arial Narrow" w:cs="Arial"/>
                <w:sz w:val="18"/>
                <w:szCs w:val="18"/>
                <w:lang w:val="es-ES" w:eastAsia="es-ES"/>
              </w:rPr>
              <w:t>dos</w:t>
            </w:r>
            <w:proofErr w:type="spellEnd"/>
            <w:r w:rsidR="009B42E2" w:rsidRPr="007D53DB">
              <w:rPr>
                <w:rFonts w:ascii="Arial Narrow" w:hAnsi="Arial Narrow" w:cs="Arial"/>
                <w:sz w:val="18"/>
                <w:szCs w:val="18"/>
                <w:lang w:val="es-ES" w:eastAsia="es-ES"/>
              </w:rPr>
              <w:t>.</w:t>
            </w:r>
            <w:r w:rsidRPr="007D53DB">
              <w:rPr>
                <w:rFonts w:ascii="Arial Narrow" w:hAnsi="Arial Narrow" w:cs="Arial"/>
                <w:sz w:val="18"/>
                <w:szCs w:val="18"/>
                <w:lang w:val="es-ES" w:eastAsia="es-ES"/>
              </w:rPr>
              <w:t xml:space="preserve"> corrientes del ejercicio (saldo deudor)</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37.86</w:t>
            </w:r>
            <w:r w:rsidR="00466B58" w:rsidRPr="007D53DB">
              <w:rPr>
                <w:rFonts w:ascii="Arial Narrow" w:hAnsi="Arial Narrow" w:cs="Arial"/>
                <w:sz w:val="18"/>
                <w:szCs w:val="18"/>
                <w:lang w:val="es-ES" w:eastAsia="es-ES"/>
              </w:rPr>
              <w:t>6</w:t>
            </w:r>
          </w:p>
        </w:tc>
        <w:tc>
          <w:tcPr>
            <w:tcW w:w="952" w:type="dxa"/>
            <w:gridSpan w:val="2"/>
            <w:tcBorders>
              <w:right w:val="single" w:sz="2" w:space="0" w:color="auto"/>
            </w:tcBorders>
            <w:shd w:val="clear" w:color="auto" w:fill="auto"/>
            <w:vAlign w:val="center"/>
          </w:tcPr>
          <w:p w:rsidR="00A94C96" w:rsidRPr="007D53DB" w:rsidRDefault="00A94C96" w:rsidP="00466B58">
            <w:pPr>
              <w:spacing w:after="0"/>
              <w:ind w:left="-163"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69.99</w:t>
            </w:r>
            <w:r w:rsidR="00466B58" w:rsidRPr="007D53DB">
              <w:rPr>
                <w:rFonts w:ascii="Arial Narrow" w:hAnsi="Arial Narrow" w:cs="Arial"/>
                <w:sz w:val="18"/>
                <w:szCs w:val="18"/>
                <w:lang w:val="es-ES" w:eastAsia="es-ES"/>
              </w:rPr>
              <w:t>6</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80</w:t>
            </w:r>
          </w:p>
        </w:tc>
        <w:tc>
          <w:tcPr>
            <w:tcW w:w="2898"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proofErr w:type="spellStart"/>
            <w:r w:rsidRPr="007D53DB">
              <w:rPr>
                <w:rFonts w:ascii="Arial Narrow" w:hAnsi="Arial Narrow" w:cs="Arial"/>
                <w:sz w:val="18"/>
                <w:szCs w:val="18"/>
                <w:lang w:val="es-ES" w:eastAsia="es-ES"/>
              </w:rPr>
              <w:t>R</w:t>
            </w:r>
            <w:r w:rsidR="009B42E2" w:rsidRPr="007D53DB">
              <w:rPr>
                <w:rFonts w:ascii="Arial Narrow" w:hAnsi="Arial Narrow" w:cs="Arial"/>
                <w:sz w:val="18"/>
                <w:szCs w:val="18"/>
                <w:lang w:val="es-ES" w:eastAsia="es-ES"/>
              </w:rPr>
              <w:t>dos.</w:t>
            </w:r>
            <w:r w:rsidRPr="007D53DB">
              <w:rPr>
                <w:rFonts w:ascii="Arial Narrow" w:hAnsi="Arial Narrow" w:cs="Arial"/>
                <w:sz w:val="18"/>
                <w:szCs w:val="18"/>
                <w:lang w:val="es-ES" w:eastAsia="es-ES"/>
              </w:rPr>
              <w:t>corrientes</w:t>
            </w:r>
            <w:proofErr w:type="spellEnd"/>
            <w:r w:rsidRPr="007D53DB">
              <w:rPr>
                <w:rFonts w:ascii="Arial Narrow" w:hAnsi="Arial Narrow" w:cs="Arial"/>
                <w:sz w:val="18"/>
                <w:szCs w:val="18"/>
                <w:lang w:val="es-ES" w:eastAsia="es-ES"/>
              </w:rPr>
              <w:t xml:space="preserve"> del </w:t>
            </w:r>
            <w:proofErr w:type="spellStart"/>
            <w:r w:rsidRPr="007D53DB">
              <w:rPr>
                <w:rFonts w:ascii="Arial Narrow" w:hAnsi="Arial Narrow" w:cs="Arial"/>
                <w:sz w:val="18"/>
                <w:szCs w:val="18"/>
                <w:lang w:val="es-ES" w:eastAsia="es-ES"/>
              </w:rPr>
              <w:t>ejerc</w:t>
            </w:r>
            <w:proofErr w:type="spellEnd"/>
            <w:r w:rsidR="009B42E2" w:rsidRPr="007D53DB">
              <w:rPr>
                <w:rFonts w:ascii="Arial Narrow" w:hAnsi="Arial Narrow" w:cs="Arial"/>
                <w:sz w:val="18"/>
                <w:szCs w:val="18"/>
                <w:lang w:val="es-ES" w:eastAsia="es-ES"/>
              </w:rPr>
              <w:t>.</w:t>
            </w:r>
            <w:r w:rsidRPr="007D53DB">
              <w:rPr>
                <w:rFonts w:ascii="Arial Narrow" w:hAnsi="Arial Narrow" w:cs="Arial"/>
                <w:sz w:val="18"/>
                <w:szCs w:val="18"/>
                <w:lang w:val="es-ES" w:eastAsia="es-ES"/>
              </w:rPr>
              <w:t xml:space="preserve"> (s. acreedor)</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61" w:type="dxa"/>
            <w:gridSpan w:val="2"/>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82</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proofErr w:type="spellStart"/>
            <w:r w:rsidRPr="007D53DB">
              <w:rPr>
                <w:rFonts w:ascii="Arial Narrow" w:hAnsi="Arial Narrow" w:cs="Arial"/>
                <w:sz w:val="18"/>
                <w:szCs w:val="18"/>
                <w:lang w:val="es-ES" w:eastAsia="es-ES"/>
              </w:rPr>
              <w:t>R</w:t>
            </w:r>
            <w:r w:rsidR="009B42E2" w:rsidRPr="007D53DB">
              <w:rPr>
                <w:rFonts w:ascii="Arial Narrow" w:hAnsi="Arial Narrow" w:cs="Arial"/>
                <w:sz w:val="18"/>
                <w:szCs w:val="18"/>
                <w:lang w:val="es-ES" w:eastAsia="es-ES"/>
              </w:rPr>
              <w:t>dos</w:t>
            </w:r>
            <w:proofErr w:type="spellEnd"/>
            <w:r w:rsidR="009B42E2" w:rsidRPr="007D53DB">
              <w:rPr>
                <w:rFonts w:ascii="Arial Narrow" w:hAnsi="Arial Narrow" w:cs="Arial"/>
                <w:sz w:val="18"/>
                <w:szCs w:val="18"/>
                <w:lang w:val="es-ES" w:eastAsia="es-ES"/>
              </w:rPr>
              <w:t>.</w:t>
            </w:r>
            <w:r w:rsidRPr="007D53DB">
              <w:rPr>
                <w:rFonts w:ascii="Arial Narrow" w:hAnsi="Arial Narrow" w:cs="Arial"/>
                <w:sz w:val="18"/>
                <w:szCs w:val="18"/>
                <w:lang w:val="es-ES" w:eastAsia="es-ES"/>
              </w:rPr>
              <w:t xml:space="preserve"> extraordinarios (saldo deudor)</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40.24</w:t>
            </w:r>
            <w:r w:rsidR="00466B58" w:rsidRPr="007D53DB">
              <w:rPr>
                <w:rFonts w:ascii="Arial Narrow" w:hAnsi="Arial Narrow" w:cs="Arial"/>
                <w:sz w:val="18"/>
                <w:szCs w:val="18"/>
                <w:lang w:val="es-ES" w:eastAsia="es-ES"/>
              </w:rPr>
              <w:t>1</w:t>
            </w:r>
          </w:p>
        </w:tc>
        <w:tc>
          <w:tcPr>
            <w:tcW w:w="952" w:type="dxa"/>
            <w:gridSpan w:val="2"/>
            <w:tcBorders>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82</w:t>
            </w:r>
          </w:p>
        </w:tc>
        <w:tc>
          <w:tcPr>
            <w:tcW w:w="2898" w:type="dxa"/>
            <w:shd w:val="clear" w:color="auto" w:fill="auto"/>
            <w:vAlign w:val="center"/>
          </w:tcPr>
          <w:p w:rsidR="00A94C96" w:rsidRPr="007D53DB" w:rsidRDefault="00A94C96" w:rsidP="00A94C96">
            <w:pPr>
              <w:spacing w:after="0"/>
              <w:ind w:firstLine="0"/>
              <w:jc w:val="left"/>
              <w:rPr>
                <w:rFonts w:ascii="Arial Narrow" w:hAnsi="Arial Narrow" w:cs="Arial"/>
                <w:sz w:val="18"/>
                <w:szCs w:val="18"/>
                <w:lang w:val="es-ES" w:eastAsia="es-ES"/>
              </w:rPr>
            </w:pPr>
            <w:r w:rsidRPr="007D53DB">
              <w:rPr>
                <w:rFonts w:ascii="Arial Narrow" w:hAnsi="Arial Narrow" w:cs="Arial"/>
                <w:sz w:val="18"/>
                <w:szCs w:val="18"/>
                <w:lang w:val="es-ES" w:eastAsia="es-ES"/>
              </w:rPr>
              <w:t>Resultados extraordinarios (s. acreedor)</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61" w:type="dxa"/>
            <w:gridSpan w:val="2"/>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76</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83</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proofErr w:type="spellStart"/>
            <w:r w:rsidRPr="007D53DB">
              <w:rPr>
                <w:rFonts w:ascii="Arial Narrow" w:hAnsi="Arial Narrow" w:cs="Arial"/>
                <w:sz w:val="18"/>
                <w:szCs w:val="18"/>
                <w:lang w:val="es-ES" w:eastAsia="es-ES"/>
              </w:rPr>
              <w:t>R</w:t>
            </w:r>
            <w:r w:rsidR="009B42E2" w:rsidRPr="007D53DB">
              <w:rPr>
                <w:rFonts w:ascii="Arial Narrow" w:hAnsi="Arial Narrow" w:cs="Arial"/>
                <w:sz w:val="18"/>
                <w:szCs w:val="18"/>
                <w:lang w:val="es-ES" w:eastAsia="es-ES"/>
              </w:rPr>
              <w:t>dos</w:t>
            </w:r>
            <w:proofErr w:type="spellEnd"/>
            <w:r w:rsidR="009B42E2" w:rsidRPr="007D53DB">
              <w:rPr>
                <w:rFonts w:ascii="Arial Narrow" w:hAnsi="Arial Narrow" w:cs="Arial"/>
                <w:sz w:val="18"/>
                <w:szCs w:val="18"/>
                <w:lang w:val="es-ES" w:eastAsia="es-ES"/>
              </w:rPr>
              <w:t>.</w:t>
            </w:r>
            <w:r w:rsidRPr="007D53DB">
              <w:rPr>
                <w:rFonts w:ascii="Arial Narrow" w:hAnsi="Arial Narrow" w:cs="Arial"/>
                <w:sz w:val="18"/>
                <w:szCs w:val="18"/>
                <w:lang w:val="es-ES" w:eastAsia="es-ES"/>
              </w:rPr>
              <w:t xml:space="preserve"> de la cartera de valores (saldo deudor)</w:t>
            </w:r>
          </w:p>
        </w:tc>
        <w:tc>
          <w:tcPr>
            <w:tcW w:w="714" w:type="dxa"/>
            <w:shd w:val="clear" w:color="auto" w:fill="auto"/>
            <w:vAlign w:val="center"/>
          </w:tcPr>
          <w:p w:rsidR="00A94C96" w:rsidRPr="007D53DB" w:rsidRDefault="00A94C96" w:rsidP="009B42E2">
            <w:pPr>
              <w:spacing w:after="0"/>
              <w:ind w:left="-98" w:right="-61"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52" w:type="dxa"/>
            <w:gridSpan w:val="2"/>
            <w:tcBorders>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83</w:t>
            </w:r>
          </w:p>
        </w:tc>
        <w:tc>
          <w:tcPr>
            <w:tcW w:w="2898"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proofErr w:type="spellStart"/>
            <w:r w:rsidRPr="007D53DB">
              <w:rPr>
                <w:rFonts w:ascii="Arial Narrow" w:hAnsi="Arial Narrow" w:cs="Arial"/>
                <w:sz w:val="18"/>
                <w:szCs w:val="18"/>
                <w:lang w:val="es-ES" w:eastAsia="es-ES"/>
              </w:rPr>
              <w:t>R</w:t>
            </w:r>
            <w:r w:rsidR="009B42E2" w:rsidRPr="007D53DB">
              <w:rPr>
                <w:rFonts w:ascii="Arial Narrow" w:hAnsi="Arial Narrow" w:cs="Arial"/>
                <w:sz w:val="18"/>
                <w:szCs w:val="18"/>
                <w:lang w:val="es-ES" w:eastAsia="es-ES"/>
              </w:rPr>
              <w:t>dos.</w:t>
            </w:r>
            <w:r w:rsidRPr="007D53DB">
              <w:rPr>
                <w:rFonts w:ascii="Arial Narrow" w:hAnsi="Arial Narrow" w:cs="Arial"/>
                <w:sz w:val="18"/>
                <w:szCs w:val="18"/>
                <w:lang w:val="es-ES" w:eastAsia="es-ES"/>
              </w:rPr>
              <w:t>de</w:t>
            </w:r>
            <w:proofErr w:type="spellEnd"/>
            <w:r w:rsidRPr="007D53DB">
              <w:rPr>
                <w:rFonts w:ascii="Arial Narrow" w:hAnsi="Arial Narrow" w:cs="Arial"/>
                <w:sz w:val="18"/>
                <w:szCs w:val="18"/>
                <w:lang w:val="es-ES" w:eastAsia="es-ES"/>
              </w:rPr>
              <w:t xml:space="preserve"> la cartera de valores (s. </w:t>
            </w:r>
            <w:proofErr w:type="spellStart"/>
            <w:r w:rsidRPr="007D53DB">
              <w:rPr>
                <w:rFonts w:ascii="Arial Narrow" w:hAnsi="Arial Narrow" w:cs="Arial"/>
                <w:sz w:val="18"/>
                <w:szCs w:val="18"/>
                <w:lang w:val="es-ES" w:eastAsia="es-ES"/>
              </w:rPr>
              <w:t>acreed</w:t>
            </w:r>
            <w:proofErr w:type="spellEnd"/>
            <w:r w:rsidR="009B42E2" w:rsidRPr="007D53DB">
              <w:rPr>
                <w:rFonts w:ascii="Arial Narrow" w:hAnsi="Arial Narrow" w:cs="Arial"/>
                <w:sz w:val="18"/>
                <w:szCs w:val="18"/>
                <w:lang w:val="es-ES" w:eastAsia="es-ES"/>
              </w:rPr>
              <w:t>.</w:t>
            </w:r>
            <w:r w:rsidRPr="007D53DB">
              <w:rPr>
                <w:rFonts w:ascii="Arial Narrow" w:hAnsi="Arial Narrow" w:cs="Arial"/>
                <w:sz w:val="18"/>
                <w:szCs w:val="18"/>
                <w:lang w:val="es-ES" w:eastAsia="es-ES"/>
              </w:rPr>
              <w:t>)</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61" w:type="dxa"/>
            <w:gridSpan w:val="2"/>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r>
      <w:tr w:rsidR="007D53DB" w:rsidRPr="007D53DB" w:rsidTr="007D53DB">
        <w:trPr>
          <w:trHeight w:val="198"/>
        </w:trPr>
        <w:tc>
          <w:tcPr>
            <w:tcW w:w="406" w:type="dxa"/>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84</w:t>
            </w:r>
          </w:p>
        </w:tc>
        <w:tc>
          <w:tcPr>
            <w:tcW w:w="3486" w:type="dxa"/>
            <w:shd w:val="clear" w:color="auto" w:fill="auto"/>
            <w:vAlign w:val="center"/>
          </w:tcPr>
          <w:p w:rsidR="00A94C96" w:rsidRPr="007D53DB" w:rsidRDefault="00A94C96" w:rsidP="009B42E2">
            <w:pPr>
              <w:spacing w:after="0"/>
              <w:ind w:firstLine="0"/>
              <w:jc w:val="left"/>
              <w:rPr>
                <w:rFonts w:ascii="Arial Narrow" w:hAnsi="Arial Narrow" w:cs="Arial"/>
                <w:sz w:val="18"/>
                <w:szCs w:val="18"/>
                <w:lang w:val="es-ES" w:eastAsia="es-ES"/>
              </w:rPr>
            </w:pPr>
            <w:r w:rsidRPr="007D53DB">
              <w:rPr>
                <w:rFonts w:ascii="Arial Narrow" w:hAnsi="Arial Narrow" w:cs="Arial"/>
                <w:sz w:val="18"/>
                <w:szCs w:val="18"/>
                <w:lang w:val="es-ES" w:eastAsia="es-ES"/>
              </w:rPr>
              <w:t>Modific</w:t>
            </w:r>
            <w:r w:rsidR="009B42E2" w:rsidRPr="007D53DB">
              <w:rPr>
                <w:rFonts w:ascii="Arial Narrow" w:hAnsi="Arial Narrow" w:cs="Arial"/>
                <w:sz w:val="18"/>
                <w:szCs w:val="18"/>
                <w:lang w:val="es-ES" w:eastAsia="es-ES"/>
              </w:rPr>
              <w:t>ación</w:t>
            </w:r>
            <w:r w:rsidRPr="007D53DB">
              <w:rPr>
                <w:rFonts w:ascii="Arial Narrow" w:hAnsi="Arial Narrow" w:cs="Arial"/>
                <w:sz w:val="18"/>
                <w:szCs w:val="18"/>
                <w:lang w:val="es-ES" w:eastAsia="es-ES"/>
              </w:rPr>
              <w:t xml:space="preserve"> de </w:t>
            </w:r>
            <w:r w:rsidR="009B42E2" w:rsidRPr="007D53DB">
              <w:rPr>
                <w:rFonts w:ascii="Arial Narrow" w:hAnsi="Arial Narrow" w:cs="Arial"/>
                <w:sz w:val="18"/>
                <w:szCs w:val="18"/>
                <w:lang w:val="es-ES" w:eastAsia="es-ES"/>
              </w:rPr>
              <w:t>derechos</w:t>
            </w:r>
            <w:r w:rsidRPr="007D53DB">
              <w:rPr>
                <w:rFonts w:ascii="Arial Narrow" w:hAnsi="Arial Narrow" w:cs="Arial"/>
                <w:sz w:val="18"/>
                <w:szCs w:val="18"/>
                <w:lang w:val="es-ES" w:eastAsia="es-ES"/>
              </w:rPr>
              <w:t xml:space="preserve"> y obliga</w:t>
            </w:r>
            <w:r w:rsidR="009B42E2" w:rsidRPr="007D53DB">
              <w:rPr>
                <w:rFonts w:ascii="Arial Narrow" w:hAnsi="Arial Narrow" w:cs="Arial"/>
                <w:sz w:val="18"/>
                <w:szCs w:val="18"/>
                <w:lang w:val="es-ES" w:eastAsia="es-ES"/>
              </w:rPr>
              <w:t xml:space="preserve">ciones </w:t>
            </w:r>
            <w:r w:rsidRPr="007D53DB">
              <w:rPr>
                <w:rFonts w:ascii="Arial Narrow" w:hAnsi="Arial Narrow" w:cs="Arial"/>
                <w:sz w:val="18"/>
                <w:szCs w:val="18"/>
                <w:lang w:val="es-ES" w:eastAsia="es-ES"/>
              </w:rPr>
              <w:t xml:space="preserve"> de </w:t>
            </w:r>
            <w:proofErr w:type="spellStart"/>
            <w:r w:rsidRPr="007D53DB">
              <w:rPr>
                <w:rFonts w:ascii="Arial Narrow" w:hAnsi="Arial Narrow" w:cs="Arial"/>
                <w:sz w:val="18"/>
                <w:szCs w:val="18"/>
                <w:lang w:val="es-ES" w:eastAsia="es-ES"/>
              </w:rPr>
              <w:t>pptos</w:t>
            </w:r>
            <w:proofErr w:type="spellEnd"/>
            <w:r w:rsidRPr="007D53DB">
              <w:rPr>
                <w:rFonts w:ascii="Arial Narrow" w:hAnsi="Arial Narrow" w:cs="Arial"/>
                <w:sz w:val="18"/>
                <w:szCs w:val="18"/>
                <w:lang w:val="es-ES" w:eastAsia="es-ES"/>
              </w:rPr>
              <w:t xml:space="preserve"> cerrados</w:t>
            </w:r>
          </w:p>
        </w:tc>
        <w:tc>
          <w:tcPr>
            <w:tcW w:w="714" w:type="dxa"/>
            <w:shd w:val="clear" w:color="auto" w:fill="auto"/>
            <w:vAlign w:val="center"/>
          </w:tcPr>
          <w:p w:rsidR="00A94C96" w:rsidRPr="007D53DB" w:rsidRDefault="00A94C96" w:rsidP="00466B58">
            <w:pPr>
              <w:spacing w:after="0"/>
              <w:ind w:left="-98" w:right="-61"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30.883</w:t>
            </w:r>
          </w:p>
        </w:tc>
        <w:tc>
          <w:tcPr>
            <w:tcW w:w="952" w:type="dxa"/>
            <w:gridSpan w:val="2"/>
            <w:tcBorders>
              <w:right w:val="single" w:sz="2" w:space="0" w:color="auto"/>
            </w:tcBorders>
            <w:shd w:val="clear" w:color="auto" w:fill="auto"/>
            <w:vAlign w:val="center"/>
          </w:tcPr>
          <w:p w:rsidR="00A94C96" w:rsidRPr="007D53DB" w:rsidRDefault="00A94C96" w:rsidP="00466B58">
            <w:pPr>
              <w:spacing w:after="0"/>
              <w:ind w:left="-163"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239.433</w:t>
            </w:r>
          </w:p>
        </w:tc>
        <w:tc>
          <w:tcPr>
            <w:tcW w:w="545" w:type="dxa"/>
            <w:tcBorders>
              <w:left w:val="single" w:sz="2"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84</w:t>
            </w:r>
          </w:p>
        </w:tc>
        <w:tc>
          <w:tcPr>
            <w:tcW w:w="2898" w:type="dxa"/>
            <w:shd w:val="clear" w:color="auto" w:fill="auto"/>
            <w:vAlign w:val="center"/>
          </w:tcPr>
          <w:p w:rsidR="00A94C96" w:rsidRPr="007D53DB" w:rsidRDefault="00A94C96" w:rsidP="00A94C96">
            <w:pPr>
              <w:spacing w:after="0"/>
              <w:ind w:firstLine="0"/>
              <w:jc w:val="left"/>
              <w:rPr>
                <w:rFonts w:ascii="Arial Narrow" w:hAnsi="Arial Narrow" w:cs="Arial"/>
                <w:sz w:val="18"/>
                <w:szCs w:val="18"/>
                <w:lang w:val="es-ES" w:eastAsia="es-ES"/>
              </w:rPr>
            </w:pPr>
            <w:r w:rsidRPr="007D53DB">
              <w:rPr>
                <w:rFonts w:ascii="Arial Narrow" w:hAnsi="Arial Narrow" w:cs="Arial"/>
                <w:sz w:val="18"/>
                <w:szCs w:val="18"/>
                <w:lang w:val="es-ES" w:eastAsia="es-ES"/>
              </w:rPr>
              <w:t xml:space="preserve">Modificación de derechos y obligaciones de </w:t>
            </w:r>
            <w:proofErr w:type="spellStart"/>
            <w:r w:rsidRPr="007D53DB">
              <w:rPr>
                <w:rFonts w:ascii="Arial Narrow" w:hAnsi="Arial Narrow" w:cs="Arial"/>
                <w:sz w:val="18"/>
                <w:szCs w:val="18"/>
                <w:lang w:val="es-ES" w:eastAsia="es-ES"/>
              </w:rPr>
              <w:t>pptos</w:t>
            </w:r>
            <w:proofErr w:type="spellEnd"/>
            <w:r w:rsidRPr="007D53DB">
              <w:rPr>
                <w:rFonts w:ascii="Arial Narrow" w:hAnsi="Arial Narrow" w:cs="Arial"/>
                <w:sz w:val="18"/>
                <w:szCs w:val="18"/>
                <w:lang w:val="es-ES" w:eastAsia="es-ES"/>
              </w:rPr>
              <w:t xml:space="preserve"> cerrados</w:t>
            </w:r>
          </w:p>
        </w:tc>
        <w:tc>
          <w:tcPr>
            <w:tcW w:w="881" w:type="dxa"/>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61" w:type="dxa"/>
            <w:gridSpan w:val="2"/>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r>
      <w:tr w:rsidR="007D53DB" w:rsidRPr="007D53DB" w:rsidTr="007D53DB">
        <w:trPr>
          <w:trHeight w:val="198"/>
        </w:trPr>
        <w:tc>
          <w:tcPr>
            <w:tcW w:w="406" w:type="dxa"/>
            <w:tcBorders>
              <w:bottom w:val="single" w:sz="4"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89</w:t>
            </w:r>
          </w:p>
        </w:tc>
        <w:tc>
          <w:tcPr>
            <w:tcW w:w="3486" w:type="dxa"/>
            <w:tcBorders>
              <w:bottom w:val="single" w:sz="4" w:space="0" w:color="auto"/>
            </w:tcBorders>
            <w:shd w:val="clear" w:color="auto" w:fill="auto"/>
            <w:vAlign w:val="center"/>
          </w:tcPr>
          <w:p w:rsidR="00A94C96" w:rsidRPr="007D53DB" w:rsidRDefault="00A94C96" w:rsidP="00A94C96">
            <w:pPr>
              <w:spacing w:after="0"/>
              <w:ind w:firstLine="0"/>
              <w:jc w:val="left"/>
              <w:rPr>
                <w:rFonts w:ascii="Arial Narrow" w:hAnsi="Arial Narrow" w:cs="Arial"/>
                <w:sz w:val="18"/>
                <w:szCs w:val="18"/>
                <w:lang w:val="es-ES" w:eastAsia="es-ES"/>
              </w:rPr>
            </w:pPr>
            <w:r w:rsidRPr="007D53DB">
              <w:rPr>
                <w:rFonts w:ascii="Arial Narrow" w:hAnsi="Arial Narrow" w:cs="Arial"/>
                <w:sz w:val="18"/>
                <w:szCs w:val="18"/>
                <w:lang w:val="es-ES" w:eastAsia="es-ES"/>
              </w:rPr>
              <w:t>Beneficio neto total (s. acreedor)</w:t>
            </w:r>
          </w:p>
        </w:tc>
        <w:tc>
          <w:tcPr>
            <w:tcW w:w="714" w:type="dxa"/>
            <w:tcBorders>
              <w:bottom w:val="single" w:sz="4" w:space="0" w:color="auto"/>
            </w:tcBorders>
            <w:shd w:val="clear" w:color="auto" w:fill="auto"/>
            <w:vAlign w:val="center"/>
          </w:tcPr>
          <w:p w:rsidR="00A94C96" w:rsidRPr="007D53DB" w:rsidRDefault="00A94C96" w:rsidP="009B42E2">
            <w:pPr>
              <w:spacing w:after="0"/>
              <w:ind w:left="-98" w:right="-61"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952" w:type="dxa"/>
            <w:gridSpan w:val="2"/>
            <w:tcBorders>
              <w:bottom w:val="single" w:sz="4" w:space="0" w:color="auto"/>
              <w:right w:val="single" w:sz="2" w:space="0" w:color="auto"/>
            </w:tcBorders>
            <w:shd w:val="clear" w:color="auto" w:fill="auto"/>
            <w:vAlign w:val="center"/>
          </w:tcPr>
          <w:p w:rsidR="00A94C96" w:rsidRPr="007D53DB" w:rsidRDefault="00A94C96" w:rsidP="009E2F8A">
            <w:pPr>
              <w:spacing w:after="0"/>
              <w:ind w:left="-163"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0</w:t>
            </w:r>
          </w:p>
        </w:tc>
        <w:tc>
          <w:tcPr>
            <w:tcW w:w="545" w:type="dxa"/>
            <w:tcBorders>
              <w:left w:val="single" w:sz="2" w:space="0" w:color="auto"/>
              <w:bottom w:val="single" w:sz="4" w:space="0" w:color="auto"/>
            </w:tcBorders>
            <w:shd w:val="clear" w:color="auto" w:fill="auto"/>
            <w:vAlign w:val="center"/>
          </w:tcPr>
          <w:p w:rsidR="00A94C96" w:rsidRPr="007D53DB" w:rsidRDefault="00A94C96" w:rsidP="00A94C96">
            <w:pPr>
              <w:spacing w:after="0"/>
              <w:ind w:firstLine="0"/>
              <w:jc w:val="center"/>
              <w:rPr>
                <w:rFonts w:ascii="Arial Narrow" w:hAnsi="Arial Narrow" w:cs="Arial"/>
                <w:sz w:val="18"/>
                <w:szCs w:val="18"/>
                <w:lang w:val="es-ES" w:eastAsia="es-ES"/>
              </w:rPr>
            </w:pPr>
            <w:r w:rsidRPr="007D53DB">
              <w:rPr>
                <w:rFonts w:ascii="Arial Narrow" w:hAnsi="Arial Narrow" w:cs="Arial"/>
                <w:sz w:val="18"/>
                <w:szCs w:val="18"/>
                <w:lang w:val="es-ES" w:eastAsia="es-ES"/>
              </w:rPr>
              <w:t>89</w:t>
            </w:r>
          </w:p>
        </w:tc>
        <w:tc>
          <w:tcPr>
            <w:tcW w:w="2898" w:type="dxa"/>
            <w:tcBorders>
              <w:bottom w:val="single" w:sz="4" w:space="0" w:color="auto"/>
            </w:tcBorders>
            <w:shd w:val="clear" w:color="auto" w:fill="auto"/>
            <w:vAlign w:val="center"/>
          </w:tcPr>
          <w:p w:rsidR="00A94C96" w:rsidRPr="007D53DB" w:rsidRDefault="00A94C96" w:rsidP="00A94C96">
            <w:pPr>
              <w:spacing w:after="0"/>
              <w:ind w:firstLine="0"/>
              <w:jc w:val="left"/>
              <w:rPr>
                <w:rFonts w:ascii="Arial Narrow" w:hAnsi="Arial Narrow" w:cs="Arial"/>
                <w:sz w:val="18"/>
                <w:szCs w:val="18"/>
                <w:lang w:val="es-ES" w:eastAsia="es-ES"/>
              </w:rPr>
            </w:pPr>
            <w:r w:rsidRPr="007D53DB">
              <w:rPr>
                <w:rFonts w:ascii="Arial Narrow" w:hAnsi="Arial Narrow" w:cs="Arial"/>
                <w:sz w:val="18"/>
                <w:szCs w:val="18"/>
                <w:lang w:val="es-ES" w:eastAsia="es-ES"/>
              </w:rPr>
              <w:t>Pérdida neta total (s. deudor)</w:t>
            </w:r>
          </w:p>
        </w:tc>
        <w:tc>
          <w:tcPr>
            <w:tcW w:w="881" w:type="dxa"/>
            <w:tcBorders>
              <w:bottom w:val="single" w:sz="4" w:space="0" w:color="auto"/>
            </w:tcBorders>
            <w:shd w:val="clear" w:color="auto" w:fill="auto"/>
            <w:vAlign w:val="center"/>
          </w:tcPr>
          <w:p w:rsidR="00A94C96" w:rsidRPr="007D53DB" w:rsidRDefault="00A94C96"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108.990</w:t>
            </w:r>
          </w:p>
        </w:tc>
        <w:tc>
          <w:tcPr>
            <w:tcW w:w="961" w:type="dxa"/>
            <w:gridSpan w:val="2"/>
            <w:tcBorders>
              <w:bottom w:val="single" w:sz="4" w:space="0" w:color="auto"/>
            </w:tcBorders>
            <w:shd w:val="clear" w:color="auto" w:fill="auto"/>
            <w:vAlign w:val="center"/>
          </w:tcPr>
          <w:p w:rsidR="00A94C96" w:rsidRPr="007D53DB" w:rsidRDefault="00466B58" w:rsidP="00466B58">
            <w:pPr>
              <w:spacing w:after="0"/>
              <w:ind w:left="-84" w:right="5" w:firstLine="0"/>
              <w:jc w:val="right"/>
              <w:rPr>
                <w:rFonts w:ascii="Arial Narrow" w:hAnsi="Arial Narrow" w:cs="Arial"/>
                <w:sz w:val="18"/>
                <w:szCs w:val="18"/>
                <w:lang w:val="es-ES" w:eastAsia="es-ES"/>
              </w:rPr>
            </w:pPr>
            <w:r w:rsidRPr="007D53DB">
              <w:rPr>
                <w:rFonts w:ascii="Arial Narrow" w:hAnsi="Arial Narrow" w:cs="Arial"/>
                <w:sz w:val="18"/>
                <w:szCs w:val="18"/>
                <w:lang w:val="es-ES" w:eastAsia="es-ES"/>
              </w:rPr>
              <w:t>309.353</w:t>
            </w:r>
          </w:p>
        </w:tc>
      </w:tr>
      <w:tr w:rsidR="007D53DB" w:rsidRPr="007D53DB" w:rsidTr="007D53DB">
        <w:trPr>
          <w:trHeight w:val="255"/>
        </w:trPr>
        <w:tc>
          <w:tcPr>
            <w:tcW w:w="406" w:type="dxa"/>
            <w:shd w:val="clear" w:color="auto" w:fill="FABF8F" w:themeFill="accent6" w:themeFillTint="99"/>
            <w:vAlign w:val="center"/>
          </w:tcPr>
          <w:p w:rsidR="00A94C96" w:rsidRPr="007D53DB" w:rsidRDefault="00A94C96" w:rsidP="00A94C96">
            <w:pPr>
              <w:spacing w:after="0"/>
              <w:ind w:firstLine="0"/>
              <w:jc w:val="left"/>
              <w:rPr>
                <w:rFonts w:ascii="Arial" w:hAnsi="Arial" w:cs="Arial"/>
                <w:bCs/>
                <w:sz w:val="16"/>
                <w:szCs w:val="16"/>
                <w:lang w:val="es-ES" w:eastAsia="es-ES"/>
              </w:rPr>
            </w:pPr>
          </w:p>
        </w:tc>
        <w:tc>
          <w:tcPr>
            <w:tcW w:w="3486" w:type="dxa"/>
            <w:shd w:val="clear" w:color="auto" w:fill="FABF8F" w:themeFill="accent6" w:themeFillTint="99"/>
            <w:vAlign w:val="center"/>
          </w:tcPr>
          <w:p w:rsidR="00A94C96" w:rsidRPr="00B8692B" w:rsidRDefault="00A94C96" w:rsidP="00B8692B">
            <w:pPr>
              <w:spacing w:after="0"/>
              <w:ind w:left="-42" w:firstLine="0"/>
              <w:jc w:val="left"/>
              <w:rPr>
                <w:rFonts w:ascii="Arial" w:hAnsi="Arial" w:cs="Arial"/>
                <w:bCs/>
                <w:lang w:val="es-ES" w:eastAsia="es-ES"/>
              </w:rPr>
            </w:pPr>
            <w:r w:rsidRPr="00B8692B">
              <w:rPr>
                <w:rFonts w:ascii="Arial" w:hAnsi="Arial" w:cs="Arial"/>
                <w:bCs/>
                <w:lang w:val="es-ES" w:eastAsia="es-ES"/>
              </w:rPr>
              <w:t>Total</w:t>
            </w:r>
          </w:p>
        </w:tc>
        <w:tc>
          <w:tcPr>
            <w:tcW w:w="714" w:type="dxa"/>
            <w:shd w:val="clear" w:color="auto" w:fill="FABF8F" w:themeFill="accent6" w:themeFillTint="99"/>
            <w:vAlign w:val="center"/>
          </w:tcPr>
          <w:p w:rsidR="00A94C96" w:rsidRPr="00B8692B" w:rsidRDefault="00A94C96" w:rsidP="00466B58">
            <w:pPr>
              <w:spacing w:after="0"/>
              <w:ind w:left="-98" w:right="-61" w:firstLine="0"/>
              <w:jc w:val="right"/>
              <w:rPr>
                <w:rFonts w:ascii="Arial" w:hAnsi="Arial" w:cs="Arial"/>
                <w:bCs/>
                <w:lang w:val="es-ES" w:eastAsia="es-ES"/>
              </w:rPr>
            </w:pPr>
            <w:r w:rsidRPr="00B8692B">
              <w:rPr>
                <w:rFonts w:ascii="Arial" w:hAnsi="Arial" w:cs="Arial"/>
                <w:bCs/>
                <w:lang w:val="es-ES" w:eastAsia="es-ES"/>
              </w:rPr>
              <w:fldChar w:fldCharType="begin"/>
            </w:r>
            <w:r w:rsidRPr="00B8692B">
              <w:rPr>
                <w:rFonts w:ascii="Arial" w:hAnsi="Arial" w:cs="Arial"/>
                <w:bCs/>
                <w:lang w:val="es-ES" w:eastAsia="es-ES"/>
              </w:rPr>
              <w:instrText xml:space="preserve"> =SUM(ABOVE) \# "#.##0,00 €;(#.##0,00 €)" </w:instrText>
            </w:r>
            <w:r w:rsidRPr="00B8692B">
              <w:rPr>
                <w:rFonts w:ascii="Arial" w:hAnsi="Arial" w:cs="Arial"/>
                <w:bCs/>
                <w:lang w:val="es-ES" w:eastAsia="es-ES"/>
              </w:rPr>
              <w:fldChar w:fldCharType="separate"/>
            </w:r>
            <w:r w:rsidRPr="00B8692B">
              <w:rPr>
                <w:rFonts w:ascii="Arial" w:hAnsi="Arial" w:cs="Arial"/>
                <w:bCs/>
                <w:noProof/>
                <w:lang w:val="es-ES" w:eastAsia="es-ES"/>
              </w:rPr>
              <w:t>108.990</w:t>
            </w:r>
            <w:r w:rsidRPr="00B8692B">
              <w:rPr>
                <w:rFonts w:ascii="Arial" w:hAnsi="Arial" w:cs="Arial"/>
                <w:bCs/>
                <w:lang w:val="es-ES" w:eastAsia="es-ES"/>
              </w:rPr>
              <w:fldChar w:fldCharType="end"/>
            </w:r>
          </w:p>
        </w:tc>
        <w:tc>
          <w:tcPr>
            <w:tcW w:w="952" w:type="dxa"/>
            <w:gridSpan w:val="2"/>
            <w:tcBorders>
              <w:right w:val="single" w:sz="2" w:space="0" w:color="auto"/>
            </w:tcBorders>
            <w:shd w:val="clear" w:color="auto" w:fill="FABF8F" w:themeFill="accent6" w:themeFillTint="99"/>
            <w:vAlign w:val="center"/>
          </w:tcPr>
          <w:p w:rsidR="00A94C96" w:rsidRPr="00B8692B" w:rsidRDefault="00A94C96" w:rsidP="00466B58">
            <w:pPr>
              <w:spacing w:after="0"/>
              <w:ind w:left="-163" w:firstLine="0"/>
              <w:jc w:val="right"/>
              <w:rPr>
                <w:rFonts w:ascii="Arial" w:hAnsi="Arial" w:cs="Arial"/>
                <w:bCs/>
                <w:lang w:val="es-ES" w:eastAsia="es-ES"/>
              </w:rPr>
            </w:pPr>
            <w:r w:rsidRPr="00B8692B">
              <w:rPr>
                <w:rFonts w:ascii="Arial" w:hAnsi="Arial" w:cs="Arial"/>
                <w:bCs/>
                <w:lang w:val="es-ES" w:eastAsia="es-ES"/>
              </w:rPr>
              <w:fldChar w:fldCharType="begin"/>
            </w:r>
            <w:r w:rsidRPr="00B8692B">
              <w:rPr>
                <w:rFonts w:ascii="Arial" w:hAnsi="Arial" w:cs="Arial"/>
                <w:bCs/>
                <w:lang w:val="es-ES" w:eastAsia="es-ES"/>
              </w:rPr>
              <w:instrText xml:space="preserve"> =SUM(ABOVE) \# "#.##0,00 €;(#.##0,00 €)" </w:instrText>
            </w:r>
            <w:r w:rsidRPr="00B8692B">
              <w:rPr>
                <w:rFonts w:ascii="Arial" w:hAnsi="Arial" w:cs="Arial"/>
                <w:bCs/>
                <w:lang w:val="es-ES" w:eastAsia="es-ES"/>
              </w:rPr>
              <w:fldChar w:fldCharType="separate"/>
            </w:r>
            <w:r w:rsidRPr="00B8692B">
              <w:rPr>
                <w:rFonts w:ascii="Arial" w:hAnsi="Arial" w:cs="Arial"/>
                <w:bCs/>
                <w:noProof/>
                <w:lang w:val="es-ES" w:eastAsia="es-ES"/>
              </w:rPr>
              <w:t>309.429</w:t>
            </w:r>
            <w:r w:rsidRPr="00B8692B">
              <w:rPr>
                <w:rFonts w:ascii="Arial" w:hAnsi="Arial" w:cs="Arial"/>
                <w:bCs/>
                <w:lang w:val="es-ES" w:eastAsia="es-ES"/>
              </w:rPr>
              <w:fldChar w:fldCharType="end"/>
            </w:r>
          </w:p>
        </w:tc>
        <w:tc>
          <w:tcPr>
            <w:tcW w:w="545" w:type="dxa"/>
            <w:tcBorders>
              <w:left w:val="single" w:sz="2" w:space="0" w:color="auto"/>
            </w:tcBorders>
            <w:shd w:val="clear" w:color="auto" w:fill="FABF8F" w:themeFill="accent6" w:themeFillTint="99"/>
            <w:vAlign w:val="center"/>
          </w:tcPr>
          <w:p w:rsidR="00A94C96" w:rsidRPr="00B8692B" w:rsidRDefault="00A94C96" w:rsidP="00A94C96">
            <w:pPr>
              <w:spacing w:after="0"/>
              <w:ind w:firstLine="0"/>
              <w:jc w:val="center"/>
              <w:rPr>
                <w:rFonts w:ascii="Arial" w:hAnsi="Arial" w:cs="Arial"/>
                <w:bCs/>
                <w:lang w:val="es-ES" w:eastAsia="es-ES"/>
              </w:rPr>
            </w:pPr>
          </w:p>
        </w:tc>
        <w:tc>
          <w:tcPr>
            <w:tcW w:w="2898" w:type="dxa"/>
            <w:shd w:val="clear" w:color="auto" w:fill="FABF8F" w:themeFill="accent6" w:themeFillTint="99"/>
            <w:vAlign w:val="center"/>
          </w:tcPr>
          <w:p w:rsidR="00A94C96" w:rsidRPr="00B8692B" w:rsidRDefault="00A94C96" w:rsidP="00B8692B">
            <w:pPr>
              <w:spacing w:after="0"/>
              <w:ind w:left="-14" w:firstLine="0"/>
              <w:jc w:val="left"/>
              <w:rPr>
                <w:rFonts w:ascii="Arial" w:hAnsi="Arial" w:cs="Arial"/>
                <w:bCs/>
                <w:lang w:val="es-ES" w:eastAsia="es-ES"/>
              </w:rPr>
            </w:pPr>
            <w:r w:rsidRPr="00B8692B">
              <w:rPr>
                <w:rFonts w:ascii="Arial" w:hAnsi="Arial" w:cs="Arial"/>
                <w:bCs/>
                <w:lang w:val="es-ES" w:eastAsia="es-ES"/>
              </w:rPr>
              <w:t>Total</w:t>
            </w:r>
          </w:p>
        </w:tc>
        <w:tc>
          <w:tcPr>
            <w:tcW w:w="881" w:type="dxa"/>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lang w:val="es-ES" w:eastAsia="es-ES"/>
              </w:rPr>
            </w:pPr>
            <w:r w:rsidRPr="00B8692B">
              <w:rPr>
                <w:rFonts w:ascii="Arial" w:hAnsi="Arial" w:cs="Arial"/>
                <w:bCs/>
                <w:lang w:val="es-ES" w:eastAsia="es-ES"/>
              </w:rPr>
              <w:fldChar w:fldCharType="begin"/>
            </w:r>
            <w:r w:rsidRPr="00B8692B">
              <w:rPr>
                <w:rFonts w:ascii="Arial" w:hAnsi="Arial" w:cs="Arial"/>
                <w:bCs/>
                <w:lang w:val="es-ES" w:eastAsia="es-ES"/>
              </w:rPr>
              <w:instrText xml:space="preserve"> =SUM(ABOVE) \# "#.##0,00 €;(#.##0,00 €)" </w:instrText>
            </w:r>
            <w:r w:rsidRPr="00B8692B">
              <w:rPr>
                <w:rFonts w:ascii="Arial" w:hAnsi="Arial" w:cs="Arial"/>
                <w:bCs/>
                <w:lang w:val="es-ES" w:eastAsia="es-ES"/>
              </w:rPr>
              <w:fldChar w:fldCharType="separate"/>
            </w:r>
            <w:r w:rsidRPr="00B8692B">
              <w:rPr>
                <w:rFonts w:ascii="Arial" w:hAnsi="Arial" w:cs="Arial"/>
                <w:bCs/>
                <w:noProof/>
                <w:lang w:val="es-ES" w:eastAsia="es-ES"/>
              </w:rPr>
              <w:t>108.990</w:t>
            </w:r>
            <w:r w:rsidRPr="00B8692B">
              <w:rPr>
                <w:rFonts w:ascii="Arial" w:hAnsi="Arial" w:cs="Arial"/>
                <w:bCs/>
                <w:lang w:val="es-ES" w:eastAsia="es-ES"/>
              </w:rPr>
              <w:fldChar w:fldCharType="end"/>
            </w:r>
          </w:p>
        </w:tc>
        <w:tc>
          <w:tcPr>
            <w:tcW w:w="961" w:type="dxa"/>
            <w:gridSpan w:val="2"/>
            <w:shd w:val="clear" w:color="auto" w:fill="FABF8F" w:themeFill="accent6" w:themeFillTint="99"/>
            <w:vAlign w:val="center"/>
          </w:tcPr>
          <w:p w:rsidR="00A94C96" w:rsidRPr="00B8692B" w:rsidRDefault="00A94C96" w:rsidP="00466B58">
            <w:pPr>
              <w:spacing w:after="0"/>
              <w:ind w:left="-84" w:right="5" w:firstLine="0"/>
              <w:jc w:val="right"/>
              <w:rPr>
                <w:rFonts w:ascii="Arial" w:hAnsi="Arial" w:cs="Arial"/>
                <w:bCs/>
                <w:lang w:val="es-ES" w:eastAsia="es-ES"/>
              </w:rPr>
            </w:pPr>
            <w:r w:rsidRPr="00B8692B">
              <w:rPr>
                <w:rFonts w:ascii="Arial" w:hAnsi="Arial" w:cs="Arial"/>
                <w:bCs/>
                <w:lang w:val="es-ES" w:eastAsia="es-ES"/>
              </w:rPr>
              <w:fldChar w:fldCharType="begin"/>
            </w:r>
            <w:r w:rsidRPr="00B8692B">
              <w:rPr>
                <w:rFonts w:ascii="Arial" w:hAnsi="Arial" w:cs="Arial"/>
                <w:bCs/>
                <w:lang w:val="es-ES" w:eastAsia="es-ES"/>
              </w:rPr>
              <w:instrText xml:space="preserve"> =SUM(ABOVE) \# "#.##0,00 €;(#.##0,00 €)" </w:instrText>
            </w:r>
            <w:r w:rsidRPr="00B8692B">
              <w:rPr>
                <w:rFonts w:ascii="Arial" w:hAnsi="Arial" w:cs="Arial"/>
                <w:bCs/>
                <w:lang w:val="es-ES" w:eastAsia="es-ES"/>
              </w:rPr>
              <w:fldChar w:fldCharType="separate"/>
            </w:r>
            <w:r w:rsidRPr="00B8692B">
              <w:rPr>
                <w:rFonts w:ascii="Arial" w:hAnsi="Arial" w:cs="Arial"/>
                <w:bCs/>
                <w:noProof/>
                <w:lang w:val="es-ES" w:eastAsia="es-ES"/>
              </w:rPr>
              <w:t>309.429</w:t>
            </w:r>
            <w:r w:rsidRPr="00B8692B">
              <w:rPr>
                <w:rFonts w:ascii="Arial" w:hAnsi="Arial" w:cs="Arial"/>
                <w:bCs/>
                <w:lang w:val="es-ES" w:eastAsia="es-ES"/>
              </w:rPr>
              <w:fldChar w:fldCharType="end"/>
            </w:r>
          </w:p>
        </w:tc>
      </w:tr>
    </w:tbl>
    <w:p w:rsidR="006D7E6F" w:rsidRDefault="006D7E6F" w:rsidP="006D7E6F">
      <w:pPr>
        <w:spacing w:before="240"/>
        <w:ind w:firstLine="0"/>
        <w:jc w:val="center"/>
        <w:rPr>
          <w:rFonts w:ascii="Arial" w:hAnsi="Arial" w:cs="Arial"/>
          <w:spacing w:val="6"/>
        </w:rPr>
      </w:pPr>
      <w:r w:rsidRPr="00A94C96">
        <w:rPr>
          <w:rFonts w:ascii="Arial" w:hAnsi="Arial" w:cs="Arial"/>
          <w:spacing w:val="6"/>
        </w:rPr>
        <w:t>Resultados del ejercicio</w:t>
      </w:r>
    </w:p>
    <w:p w:rsidR="00314931" w:rsidRDefault="00314931">
      <w:pPr>
        <w:spacing w:after="0"/>
        <w:ind w:firstLine="0"/>
        <w:jc w:val="left"/>
        <w:rPr>
          <w:rFonts w:ascii="Arial" w:hAnsi="Arial" w:cs="Arial"/>
          <w:i/>
          <w:spacing w:val="6"/>
        </w:rPr>
      </w:pPr>
      <w:r>
        <w:rPr>
          <w:rFonts w:ascii="Arial" w:hAnsi="Arial" w:cs="Arial"/>
          <w:i/>
          <w:spacing w:val="6"/>
        </w:rPr>
        <w:br w:type="page"/>
      </w:r>
    </w:p>
    <w:p w:rsidR="00314931" w:rsidRPr="00314931" w:rsidRDefault="00314931" w:rsidP="00314931">
      <w:pPr>
        <w:pStyle w:val="atitulo1"/>
      </w:pPr>
      <w:bookmarkStart w:id="70" w:name="_Toc366743047"/>
      <w:bookmarkStart w:id="71" w:name="_Toc372714258"/>
      <w:bookmarkStart w:id="72" w:name="_Toc439756797"/>
      <w:bookmarkStart w:id="73" w:name="_Toc451253733"/>
      <w:r w:rsidRPr="00314931">
        <w:lastRenderedPageBreak/>
        <w:t xml:space="preserve">VI. Comentarios, conclusiones y recomendaciones sobre el </w:t>
      </w:r>
      <w:r w:rsidR="008677CA">
        <w:t>a</w:t>
      </w:r>
      <w:r w:rsidRPr="00314931">
        <w:t>yuntamiento y sus entes dependientes</w:t>
      </w:r>
      <w:bookmarkEnd w:id="70"/>
      <w:bookmarkEnd w:id="71"/>
      <w:bookmarkEnd w:id="72"/>
      <w:bookmarkEnd w:id="73"/>
    </w:p>
    <w:p w:rsidR="00314931" w:rsidRPr="00314931" w:rsidRDefault="00314931" w:rsidP="00314931">
      <w:pPr>
        <w:pStyle w:val="texto"/>
      </w:pPr>
      <w:r w:rsidRPr="00314931">
        <w:t xml:space="preserve">A continuación, y para cada una de las áreas de gestión más significativas, se exponen los principales comentarios y recomendaciones que, en opinión de esta Cámara, debe adoptar el </w:t>
      </w:r>
      <w:r w:rsidR="008677CA">
        <w:t>a</w:t>
      </w:r>
      <w:r w:rsidRPr="00314931">
        <w:t>yuntamiento al objeto de mejorar sus sistemas de o</w:t>
      </w:r>
      <w:r w:rsidRPr="00314931">
        <w:t>r</w:t>
      </w:r>
      <w:r w:rsidRPr="00314931">
        <w:t>ganización, procedimientos, contabilidad y control interno.</w:t>
      </w:r>
    </w:p>
    <w:p w:rsidR="00314931" w:rsidRPr="00BC21C9" w:rsidRDefault="00314931" w:rsidP="00BC21C9">
      <w:pPr>
        <w:pStyle w:val="atitulo2"/>
        <w:spacing w:before="240"/>
      </w:pPr>
      <w:bookmarkStart w:id="74" w:name="_Toc309383726"/>
      <w:bookmarkStart w:id="75" w:name="_Toc366743048"/>
      <w:bookmarkStart w:id="76" w:name="_Toc372714259"/>
      <w:bookmarkStart w:id="77" w:name="_Toc439756798"/>
      <w:bookmarkStart w:id="78" w:name="_Toc451253734"/>
      <w:r w:rsidRPr="00BC21C9">
        <w:t>VI.1. Aspectos generales</w:t>
      </w:r>
      <w:bookmarkEnd w:id="74"/>
      <w:bookmarkEnd w:id="75"/>
      <w:bookmarkEnd w:id="76"/>
      <w:bookmarkEnd w:id="77"/>
      <w:bookmarkEnd w:id="78"/>
    </w:p>
    <w:p w:rsidR="00314931" w:rsidRPr="00CE2A52" w:rsidRDefault="00314931" w:rsidP="00CE2A52">
      <w:pPr>
        <w:pStyle w:val="texto"/>
      </w:pPr>
      <w:bookmarkStart w:id="79" w:name="_Toc309383727"/>
      <w:r w:rsidRPr="00CE2A52">
        <w:t xml:space="preserve">El presupuesto para el ejercicio 2014 fue aprobado inicialmente por el pleno del </w:t>
      </w:r>
      <w:r w:rsidR="008677CA">
        <w:t>a</w:t>
      </w:r>
      <w:r w:rsidRPr="00CE2A52">
        <w:t>yuntamiento el 30 de enero de 2014 y entró en vigor el 7 de marzo de 2014 con la publicación de su aprobación definitiva en el Boletín Oficial de Navarra.</w:t>
      </w:r>
    </w:p>
    <w:p w:rsidR="00314931" w:rsidRPr="00CE2A52" w:rsidRDefault="00314931" w:rsidP="00CE2A52">
      <w:pPr>
        <w:pStyle w:val="texto"/>
      </w:pPr>
      <w:r w:rsidRPr="00CE2A52">
        <w:t xml:space="preserve">Los Patronatos de Deportes y de Cultura prestan sus servicios a través de personal e instalaciones del </w:t>
      </w:r>
      <w:r w:rsidR="008677CA">
        <w:t>a</w:t>
      </w:r>
      <w:r w:rsidRPr="00CE2A52">
        <w:t>yuntamiento; el de Música cuenta con personal propio, desarrollando sus actividades en instalaciones municipales.</w:t>
      </w:r>
    </w:p>
    <w:p w:rsidR="00314931" w:rsidRPr="00CE2A52" w:rsidRDefault="00314931" w:rsidP="00CE2A52">
      <w:pPr>
        <w:pStyle w:val="texto"/>
      </w:pPr>
      <w:r w:rsidRPr="00CE2A52">
        <w:t xml:space="preserve">El inventario de bienes del </w:t>
      </w:r>
      <w:r w:rsidR="008677CA">
        <w:t>a</w:t>
      </w:r>
      <w:r w:rsidRPr="00CE2A52">
        <w:t>yuntamiento data de 1995 y se encuentra pe</w:t>
      </w:r>
      <w:r w:rsidRPr="00CE2A52">
        <w:t>n</w:t>
      </w:r>
      <w:r w:rsidRPr="00CE2A52">
        <w:t>diente de actualizar.</w:t>
      </w:r>
    </w:p>
    <w:p w:rsidR="00314931" w:rsidRPr="002F59DC" w:rsidRDefault="00314931" w:rsidP="00CE2A52">
      <w:pPr>
        <w:pStyle w:val="texto"/>
      </w:pPr>
      <w:r w:rsidRPr="00CE2A52">
        <w:t>De la revisión efectuada sobre los recursos interpuestos contra el Ayunt</w:t>
      </w:r>
      <w:r w:rsidRPr="00CE2A52">
        <w:t>a</w:t>
      </w:r>
      <w:r w:rsidRPr="00CE2A52">
        <w:t xml:space="preserve">miento de </w:t>
      </w:r>
      <w:proofErr w:type="spellStart"/>
      <w:r w:rsidRPr="00CE2A52">
        <w:t>Zizur</w:t>
      </w:r>
      <w:proofErr w:type="spellEnd"/>
      <w:r w:rsidRPr="00CE2A52">
        <w:t xml:space="preserve"> Mayor durante el ejercicio 2014 se desprende que no se deriv</w:t>
      </w:r>
      <w:r w:rsidRPr="00CE2A52">
        <w:t>a</w:t>
      </w:r>
      <w:r w:rsidRPr="00CE2A52">
        <w:t xml:space="preserve">rán, a priori, responsabilidades económicas de importes significativos. </w:t>
      </w:r>
    </w:p>
    <w:p w:rsidR="00314931" w:rsidRPr="00CE2A52" w:rsidRDefault="00314931" w:rsidP="00314931">
      <w:pPr>
        <w:ind w:firstLine="284"/>
        <w:rPr>
          <w:rFonts w:cs="Arial"/>
          <w:iCs/>
          <w:spacing w:val="6"/>
          <w:sz w:val="26"/>
          <w:szCs w:val="24"/>
        </w:rPr>
      </w:pPr>
      <w:r w:rsidRPr="00CE2A52">
        <w:rPr>
          <w:rFonts w:cs="Arial"/>
          <w:iCs/>
          <w:spacing w:val="6"/>
          <w:sz w:val="26"/>
          <w:szCs w:val="24"/>
        </w:rPr>
        <w:t>Recomendamos:</w:t>
      </w:r>
    </w:p>
    <w:p w:rsidR="00314931" w:rsidRPr="00314931" w:rsidRDefault="00314931" w:rsidP="00CE2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14931">
        <w:rPr>
          <w:rFonts w:cs="Arial"/>
          <w:i/>
        </w:rPr>
        <w:t>Estudiar la posibilidad de reconversión de los Patronatos de Deporte y Cultura, que no cuentan con personal, en servicios municipales.</w:t>
      </w:r>
    </w:p>
    <w:p w:rsidR="00314931" w:rsidRPr="00314931" w:rsidRDefault="00314931" w:rsidP="00CE2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14931">
        <w:rPr>
          <w:rFonts w:cs="Arial"/>
          <w:i/>
        </w:rPr>
        <w:t>Actualizar y aprobar el inventario municipal, estableciendo un sistema de control y seguimiento de altas y bajas que facilite su permanente actualización y su conexión con el inmovilizado en la contabilidad.</w:t>
      </w:r>
    </w:p>
    <w:p w:rsidR="00314931" w:rsidRPr="00BC21C9" w:rsidRDefault="00314931" w:rsidP="00BC21C9">
      <w:pPr>
        <w:pStyle w:val="atitulo2"/>
        <w:spacing w:before="240"/>
      </w:pPr>
      <w:bookmarkStart w:id="80" w:name="_Toc366743049"/>
      <w:bookmarkStart w:id="81" w:name="_Toc372714260"/>
      <w:bookmarkStart w:id="82" w:name="_Toc439756799"/>
      <w:bookmarkStart w:id="83" w:name="_Toc451253735"/>
      <w:r w:rsidRPr="00BC21C9">
        <w:t>VI.2. Personal</w:t>
      </w:r>
      <w:bookmarkEnd w:id="79"/>
      <w:bookmarkEnd w:id="80"/>
      <w:bookmarkEnd w:id="81"/>
      <w:bookmarkEnd w:id="82"/>
      <w:bookmarkEnd w:id="83"/>
    </w:p>
    <w:p w:rsidR="00314931" w:rsidRPr="00314931" w:rsidRDefault="00314931" w:rsidP="00314931">
      <w:pPr>
        <w:tabs>
          <w:tab w:val="left" w:pos="708"/>
          <w:tab w:val="center" w:pos="2835"/>
          <w:tab w:val="center" w:pos="3969"/>
          <w:tab w:val="center" w:pos="5103"/>
          <w:tab w:val="center" w:pos="6237"/>
          <w:tab w:val="center" w:pos="7371"/>
        </w:tabs>
        <w:ind w:firstLine="284"/>
        <w:rPr>
          <w:rFonts w:cs="Arial"/>
          <w:spacing w:val="6"/>
          <w:sz w:val="26"/>
          <w:szCs w:val="24"/>
        </w:rPr>
      </w:pPr>
      <w:r w:rsidRPr="00314931">
        <w:rPr>
          <w:rFonts w:cs="Arial"/>
          <w:spacing w:val="6"/>
          <w:sz w:val="26"/>
          <w:szCs w:val="24"/>
        </w:rPr>
        <w:t xml:space="preserve">El gasto de personal asciende a 4,7 millones de euros, lo que representa el 38 por ciento del total de los gastos devengados en 2014 y el 44 por ciento de los gastos corrientes. </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314931">
        <w:rPr>
          <w:rFonts w:cs="Arial"/>
          <w:spacing w:val="6"/>
          <w:sz w:val="26"/>
          <w:szCs w:val="24"/>
        </w:rPr>
        <w:t>Con respecto al ejercicio 2013, este capítulo se ha incrementado en un dos por ciento, de acuerdo con el siguiente detalle:</w:t>
      </w:r>
    </w:p>
    <w:tbl>
      <w:tblPr>
        <w:tblW w:w="8813" w:type="dxa"/>
        <w:jc w:val="center"/>
        <w:tblCellMar>
          <w:left w:w="0" w:type="dxa"/>
          <w:right w:w="0" w:type="dxa"/>
        </w:tblCellMar>
        <w:tblLook w:val="04A0" w:firstRow="1" w:lastRow="0" w:firstColumn="1" w:lastColumn="0" w:noHBand="0" w:noVBand="1"/>
      </w:tblPr>
      <w:tblGrid>
        <w:gridCol w:w="4123"/>
        <w:gridCol w:w="1563"/>
        <w:gridCol w:w="1563"/>
        <w:gridCol w:w="1564"/>
      </w:tblGrid>
      <w:tr w:rsidR="00314931" w:rsidRPr="00314931" w:rsidTr="00CE2A52">
        <w:trPr>
          <w:trHeight w:val="255"/>
          <w:jc w:val="center"/>
        </w:trPr>
        <w:tc>
          <w:tcPr>
            <w:tcW w:w="412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314931">
            <w:pPr>
              <w:spacing w:after="0"/>
              <w:ind w:firstLine="40"/>
              <w:jc w:val="left"/>
              <w:rPr>
                <w:rFonts w:ascii="Arial" w:hAnsi="Arial" w:cs="Arial"/>
                <w:color w:val="000000"/>
                <w:sz w:val="18"/>
                <w:szCs w:val="18"/>
              </w:rPr>
            </w:pP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7D53DB" w:rsidRDefault="00314931" w:rsidP="00314931">
            <w:pPr>
              <w:spacing w:after="0"/>
              <w:jc w:val="right"/>
              <w:rPr>
                <w:rFonts w:ascii="Arial" w:hAnsi="Arial" w:cs="Arial"/>
                <w:sz w:val="18"/>
                <w:szCs w:val="18"/>
              </w:rPr>
            </w:pPr>
            <w:r w:rsidRPr="007D53DB">
              <w:rPr>
                <w:rFonts w:ascii="Arial" w:hAnsi="Arial" w:cs="Arial"/>
                <w:sz w:val="18"/>
                <w:szCs w:val="18"/>
              </w:rPr>
              <w:t>2013</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314931">
            <w:pPr>
              <w:spacing w:after="0"/>
              <w:jc w:val="right"/>
              <w:rPr>
                <w:rFonts w:ascii="Arial" w:hAnsi="Arial" w:cs="Arial"/>
                <w:color w:val="000000"/>
                <w:sz w:val="18"/>
                <w:szCs w:val="18"/>
              </w:rPr>
            </w:pPr>
            <w:r w:rsidRPr="00314931">
              <w:rPr>
                <w:rFonts w:ascii="Arial" w:hAnsi="Arial" w:cs="Arial"/>
                <w:color w:val="000000"/>
                <w:sz w:val="18"/>
                <w:szCs w:val="18"/>
              </w:rPr>
              <w:t>2014</w:t>
            </w:r>
          </w:p>
        </w:tc>
        <w:tc>
          <w:tcPr>
            <w:tcW w:w="1564"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CE2A52">
            <w:pPr>
              <w:spacing w:after="0"/>
              <w:jc w:val="right"/>
              <w:rPr>
                <w:rFonts w:ascii="Arial" w:hAnsi="Arial" w:cs="Arial"/>
                <w:color w:val="000000"/>
                <w:sz w:val="18"/>
                <w:szCs w:val="18"/>
              </w:rPr>
            </w:pPr>
            <w:r w:rsidRPr="00314931">
              <w:rPr>
                <w:rFonts w:ascii="Arial" w:hAnsi="Arial" w:cs="Arial"/>
                <w:color w:val="000000"/>
                <w:sz w:val="18"/>
                <w:szCs w:val="18"/>
              </w:rPr>
              <w:t>% var</w:t>
            </w:r>
            <w:r w:rsidR="00CE2A52">
              <w:rPr>
                <w:rFonts w:ascii="Arial" w:hAnsi="Arial" w:cs="Arial"/>
                <w:color w:val="000000"/>
                <w:sz w:val="18"/>
                <w:szCs w:val="18"/>
              </w:rPr>
              <w:t>iación</w:t>
            </w:r>
          </w:p>
        </w:tc>
      </w:tr>
      <w:tr w:rsidR="00314931" w:rsidRPr="00314931" w:rsidTr="00CE2A52">
        <w:trPr>
          <w:trHeight w:val="198"/>
          <w:jc w:val="center"/>
        </w:trPr>
        <w:tc>
          <w:tcPr>
            <w:tcW w:w="412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sidRPr="00314931">
              <w:rPr>
                <w:rFonts w:ascii="Arial Narrow" w:hAnsi="Arial Narrow"/>
                <w:color w:val="000000"/>
              </w:rPr>
              <w:t>Altos cargos</w:t>
            </w:r>
          </w:p>
        </w:tc>
        <w:tc>
          <w:tcPr>
            <w:tcW w:w="156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lang w:val="es-ES" w:eastAsia="es-ES"/>
              </w:rPr>
            </w:pPr>
            <w:r w:rsidRPr="007D53DB">
              <w:rPr>
                <w:rFonts w:ascii="Arial Narrow" w:hAnsi="Arial Narrow" w:cs="Arial"/>
                <w:lang w:val="es-ES" w:eastAsia="es-ES"/>
              </w:rPr>
              <w:t xml:space="preserve">41.413 </w:t>
            </w:r>
          </w:p>
        </w:tc>
        <w:tc>
          <w:tcPr>
            <w:tcW w:w="1563"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41.41</w:t>
            </w:r>
            <w:r w:rsidR="007D53DB">
              <w:rPr>
                <w:rFonts w:ascii="Arial Narrow" w:hAnsi="Arial Narrow" w:cs="Arial"/>
                <w:color w:val="000000"/>
                <w:lang w:val="es-ES" w:eastAsia="es-ES"/>
              </w:rPr>
              <w:t>4</w:t>
            </w:r>
            <w:r w:rsidRPr="00314931">
              <w:rPr>
                <w:rFonts w:ascii="Arial Narrow" w:hAnsi="Arial Narrow" w:cs="Arial"/>
                <w:color w:val="000000"/>
                <w:lang w:val="es-ES" w:eastAsia="es-ES"/>
              </w:rPr>
              <w:t xml:space="preserve"> </w:t>
            </w:r>
          </w:p>
        </w:tc>
        <w:tc>
          <w:tcPr>
            <w:tcW w:w="1564" w:type="dxa"/>
            <w:tcBorders>
              <w:top w:val="single" w:sz="4"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0,00</w:t>
            </w:r>
          </w:p>
        </w:tc>
      </w:tr>
      <w:tr w:rsidR="00314931" w:rsidRPr="00314931" w:rsidTr="00CE2A52">
        <w:trPr>
          <w:trHeight w:val="198"/>
          <w:jc w:val="center"/>
        </w:trPr>
        <w:tc>
          <w:tcPr>
            <w:tcW w:w="412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sidRPr="00314931">
              <w:rPr>
                <w:rFonts w:ascii="Arial Narrow" w:hAnsi="Arial Narrow"/>
                <w:color w:val="000000"/>
              </w:rPr>
              <w:t>Personal funcionario</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lang w:val="es-ES" w:eastAsia="es-ES"/>
              </w:rPr>
            </w:pPr>
            <w:r w:rsidRPr="007D53DB">
              <w:rPr>
                <w:rFonts w:ascii="Arial Narrow" w:hAnsi="Arial Narrow" w:cs="Arial"/>
                <w:lang w:val="es-ES" w:eastAsia="es-ES"/>
              </w:rPr>
              <w:t xml:space="preserve">2.552.570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 xml:space="preserve">2.561.455 </w:t>
            </w:r>
          </w:p>
        </w:tc>
        <w:tc>
          <w:tcPr>
            <w:tcW w:w="1564"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3,5</w:t>
            </w:r>
          </w:p>
        </w:tc>
      </w:tr>
      <w:tr w:rsidR="00314931" w:rsidRPr="00314931" w:rsidTr="00CE2A52">
        <w:trPr>
          <w:trHeight w:val="198"/>
          <w:jc w:val="center"/>
        </w:trPr>
        <w:tc>
          <w:tcPr>
            <w:tcW w:w="412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sidRPr="00314931">
              <w:rPr>
                <w:rFonts w:ascii="Arial Narrow" w:hAnsi="Arial Narrow"/>
                <w:color w:val="000000"/>
              </w:rPr>
              <w:t xml:space="preserve">Personal Laboral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7D53DB" w:rsidRDefault="007D53DB" w:rsidP="007D53DB">
            <w:pPr>
              <w:spacing w:after="0"/>
              <w:ind w:firstLine="0"/>
              <w:jc w:val="right"/>
              <w:rPr>
                <w:rFonts w:ascii="Arial Narrow" w:hAnsi="Arial Narrow" w:cs="Arial"/>
                <w:lang w:val="es-ES" w:eastAsia="es-ES"/>
              </w:rPr>
            </w:pPr>
            <w:r w:rsidRPr="007D53DB">
              <w:rPr>
                <w:rFonts w:ascii="Arial Narrow" w:hAnsi="Arial Narrow" w:cs="Arial"/>
                <w:lang w:val="es-ES" w:eastAsia="es-ES"/>
              </w:rPr>
              <w:t>840.794</w:t>
            </w:r>
            <w:r w:rsidR="00314931" w:rsidRPr="007D53DB">
              <w:rPr>
                <w:rFonts w:ascii="Arial Narrow" w:hAnsi="Arial Narrow" w:cs="Arial"/>
                <w:lang w:val="es-ES" w:eastAsia="es-ES"/>
              </w:rPr>
              <w:t xml:space="preserve"> </w:t>
            </w:r>
          </w:p>
        </w:tc>
        <w:tc>
          <w:tcPr>
            <w:tcW w:w="1563"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 xml:space="preserve">886.144 </w:t>
            </w:r>
          </w:p>
        </w:tc>
        <w:tc>
          <w:tcPr>
            <w:tcW w:w="1564" w:type="dxa"/>
            <w:tcBorders>
              <w:top w:val="single" w:sz="2" w:space="0" w:color="auto"/>
              <w:left w:val="nil"/>
              <w:bottom w:val="single" w:sz="2"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5,39</w:t>
            </w:r>
          </w:p>
        </w:tc>
      </w:tr>
      <w:tr w:rsidR="00314931" w:rsidRPr="00314931" w:rsidTr="00CE2A52">
        <w:trPr>
          <w:trHeight w:val="198"/>
          <w:jc w:val="center"/>
        </w:trPr>
        <w:tc>
          <w:tcPr>
            <w:tcW w:w="412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314931">
            <w:pPr>
              <w:spacing w:after="0"/>
              <w:ind w:firstLine="40"/>
              <w:jc w:val="left"/>
              <w:rPr>
                <w:rFonts w:ascii="Arial Narrow" w:hAnsi="Arial Narrow"/>
                <w:color w:val="000000"/>
              </w:rPr>
            </w:pPr>
            <w:r w:rsidRPr="00314931">
              <w:rPr>
                <w:rFonts w:ascii="Arial Narrow" w:hAnsi="Arial Narrow"/>
                <w:color w:val="000000"/>
              </w:rPr>
              <w:t>Cuotas, prest. gastos sociales</w:t>
            </w:r>
          </w:p>
        </w:tc>
        <w:tc>
          <w:tcPr>
            <w:tcW w:w="156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lang w:val="es-ES" w:eastAsia="es-ES"/>
              </w:rPr>
            </w:pPr>
            <w:r w:rsidRPr="007D53DB">
              <w:rPr>
                <w:rFonts w:ascii="Arial Narrow" w:hAnsi="Arial Narrow" w:cs="Arial"/>
                <w:lang w:val="es-ES" w:eastAsia="es-ES"/>
              </w:rPr>
              <w:t>1.199.12</w:t>
            </w:r>
            <w:r w:rsidR="007D53DB" w:rsidRPr="007D53DB">
              <w:rPr>
                <w:rFonts w:ascii="Arial Narrow" w:hAnsi="Arial Narrow" w:cs="Arial"/>
                <w:lang w:val="es-ES" w:eastAsia="es-ES"/>
              </w:rPr>
              <w:t>5</w:t>
            </w:r>
            <w:r w:rsidRPr="007D53DB">
              <w:rPr>
                <w:rFonts w:ascii="Arial Narrow" w:hAnsi="Arial Narrow" w:cs="Arial"/>
                <w:lang w:val="es-ES" w:eastAsia="es-ES"/>
              </w:rPr>
              <w:t xml:space="preserve"> </w:t>
            </w:r>
          </w:p>
        </w:tc>
        <w:tc>
          <w:tcPr>
            <w:tcW w:w="1563"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1.248.12</w:t>
            </w:r>
            <w:r w:rsidR="007D53DB">
              <w:rPr>
                <w:rFonts w:ascii="Arial Narrow" w:hAnsi="Arial Narrow" w:cs="Arial"/>
                <w:color w:val="000000"/>
                <w:lang w:val="es-ES" w:eastAsia="es-ES"/>
              </w:rPr>
              <w:t>5</w:t>
            </w:r>
            <w:r w:rsidRPr="00314931">
              <w:rPr>
                <w:rFonts w:ascii="Arial Narrow" w:hAnsi="Arial Narrow" w:cs="Arial"/>
                <w:color w:val="000000"/>
                <w:lang w:val="es-ES" w:eastAsia="es-ES"/>
              </w:rPr>
              <w:t xml:space="preserve"> </w:t>
            </w:r>
          </w:p>
        </w:tc>
        <w:tc>
          <w:tcPr>
            <w:tcW w:w="1564" w:type="dxa"/>
            <w:tcBorders>
              <w:top w:val="single" w:sz="2" w:space="0" w:color="auto"/>
              <w:left w:val="nil"/>
              <w:bottom w:val="single" w:sz="4" w:space="0" w:color="auto"/>
              <w:right w:val="nil"/>
            </w:tcBorders>
            <w:shd w:val="clear" w:color="000000" w:fill="FFFFFF"/>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color w:val="000000"/>
                <w:lang w:val="es-ES" w:eastAsia="es-ES"/>
              </w:rPr>
            </w:pPr>
            <w:r w:rsidRPr="00314931">
              <w:rPr>
                <w:rFonts w:ascii="Arial Narrow" w:hAnsi="Arial Narrow" w:cs="Arial"/>
                <w:color w:val="000000"/>
                <w:lang w:val="es-ES" w:eastAsia="es-ES"/>
              </w:rPr>
              <w:t>4,09</w:t>
            </w:r>
          </w:p>
        </w:tc>
      </w:tr>
      <w:tr w:rsidR="00314931" w:rsidRPr="00314931" w:rsidTr="00CE2A52">
        <w:trPr>
          <w:trHeight w:val="255"/>
          <w:jc w:val="center"/>
        </w:trPr>
        <w:tc>
          <w:tcPr>
            <w:tcW w:w="412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2F59DC">
            <w:pPr>
              <w:spacing w:after="0"/>
              <w:ind w:firstLine="40"/>
              <w:jc w:val="left"/>
              <w:rPr>
                <w:rFonts w:ascii="Arial" w:hAnsi="Arial" w:cs="Arial"/>
                <w:color w:val="000000"/>
                <w:sz w:val="18"/>
                <w:szCs w:val="18"/>
              </w:rPr>
            </w:pPr>
            <w:r w:rsidRPr="00314931">
              <w:rPr>
                <w:rFonts w:ascii="Arial" w:hAnsi="Arial" w:cs="Arial"/>
                <w:color w:val="000000"/>
                <w:sz w:val="18"/>
                <w:szCs w:val="18"/>
              </w:rPr>
              <w:t>Total</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7D53DB" w:rsidRDefault="00314931" w:rsidP="007D53DB">
            <w:pPr>
              <w:spacing w:after="0"/>
              <w:ind w:firstLine="0"/>
              <w:jc w:val="right"/>
              <w:rPr>
                <w:rFonts w:ascii="Arial Narrow" w:hAnsi="Arial Narrow" w:cs="Arial"/>
                <w:bCs/>
                <w:lang w:val="es-ES" w:eastAsia="es-ES"/>
              </w:rPr>
            </w:pPr>
            <w:r w:rsidRPr="007D53DB">
              <w:rPr>
                <w:rFonts w:ascii="Arial Narrow" w:hAnsi="Arial Narrow" w:cs="Arial"/>
                <w:bCs/>
                <w:lang w:val="es-ES" w:eastAsia="es-ES"/>
              </w:rPr>
              <w:t>4.633.902</w:t>
            </w:r>
          </w:p>
        </w:tc>
        <w:tc>
          <w:tcPr>
            <w:tcW w:w="1563"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7D53DB">
            <w:pPr>
              <w:spacing w:after="0"/>
              <w:ind w:firstLine="0"/>
              <w:jc w:val="right"/>
              <w:rPr>
                <w:rFonts w:ascii="Arial Narrow" w:hAnsi="Arial Narrow" w:cs="Arial"/>
                <w:bCs/>
                <w:color w:val="000000"/>
                <w:lang w:val="es-ES" w:eastAsia="es-ES"/>
              </w:rPr>
            </w:pPr>
            <w:r w:rsidRPr="00314931">
              <w:rPr>
                <w:rFonts w:ascii="Arial Narrow" w:hAnsi="Arial Narrow" w:cs="Arial"/>
                <w:bCs/>
                <w:color w:val="000000"/>
                <w:lang w:val="es-ES" w:eastAsia="es-ES"/>
              </w:rPr>
              <w:t>4.737.13</w:t>
            </w:r>
            <w:r w:rsidR="007D53DB">
              <w:rPr>
                <w:rFonts w:ascii="Arial Narrow" w:hAnsi="Arial Narrow" w:cs="Arial"/>
                <w:bCs/>
                <w:color w:val="000000"/>
                <w:lang w:val="es-ES" w:eastAsia="es-ES"/>
              </w:rPr>
              <w:t>8</w:t>
            </w:r>
          </w:p>
        </w:tc>
        <w:tc>
          <w:tcPr>
            <w:tcW w:w="1564" w:type="dxa"/>
            <w:tcBorders>
              <w:top w:val="single" w:sz="4" w:space="0" w:color="auto"/>
              <w:left w:val="nil"/>
              <w:bottom w:val="single" w:sz="4" w:space="0" w:color="auto"/>
              <w:right w:val="nil"/>
            </w:tcBorders>
            <w:shd w:val="clear" w:color="auto" w:fill="FABF8F" w:themeFill="accent6" w:themeFillTint="99"/>
            <w:tcMar>
              <w:top w:w="15" w:type="dxa"/>
              <w:left w:w="15" w:type="dxa"/>
              <w:bottom w:w="0" w:type="dxa"/>
              <w:right w:w="15" w:type="dxa"/>
            </w:tcMar>
            <w:vAlign w:val="center"/>
          </w:tcPr>
          <w:p w:rsidR="00314931" w:rsidRPr="00314931" w:rsidRDefault="00314931" w:rsidP="009C7EAD">
            <w:pPr>
              <w:spacing w:after="0"/>
              <w:ind w:firstLine="0"/>
              <w:jc w:val="right"/>
              <w:rPr>
                <w:rFonts w:ascii="Arial Narrow" w:hAnsi="Arial Narrow" w:cs="Arial"/>
                <w:bCs/>
                <w:color w:val="000000"/>
                <w:lang w:val="es-ES" w:eastAsia="es-ES"/>
              </w:rPr>
            </w:pPr>
            <w:r w:rsidRPr="00314931">
              <w:rPr>
                <w:rFonts w:ascii="Arial Narrow" w:hAnsi="Arial Narrow" w:cs="Arial"/>
                <w:bCs/>
                <w:color w:val="000000"/>
                <w:lang w:val="es-ES" w:eastAsia="es-ES"/>
              </w:rPr>
              <w:t>2,23</w:t>
            </w:r>
          </w:p>
        </w:tc>
      </w:tr>
    </w:tbl>
    <w:p w:rsidR="00314931" w:rsidRPr="00314931" w:rsidRDefault="00314931" w:rsidP="002F26FE">
      <w:pPr>
        <w:pStyle w:val="texto"/>
      </w:pPr>
      <w:r w:rsidRPr="00314931">
        <w:lastRenderedPageBreak/>
        <w:t>El pleno municipal aprobó definitivamente la plantilla orgánica de 2014 en fecha 3 de marzo de 2014 con un total de 96 puestos, estando vacantes a 31 de diciembre de 2014 un total de 20 plazas. Por su parte, la Junta del Patronato de la Escuela de Música aprobó definitivamente la plantilla orgánica de 2014 en fecha 20 de Febrero de 2014, con 1</w:t>
      </w:r>
      <w:r w:rsidR="0051048D">
        <w:t>5</w:t>
      </w:r>
      <w:r w:rsidRPr="00314931">
        <w:t xml:space="preserve"> puestos, estando vacante al 31 de dicie</w:t>
      </w:r>
      <w:r w:rsidRPr="00314931">
        <w:t>m</w:t>
      </w:r>
      <w:r w:rsidRPr="00314931">
        <w:t>bre de 2014 dos plazas.</w:t>
      </w:r>
    </w:p>
    <w:p w:rsidR="00314931" w:rsidRPr="00B8692B"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314931">
        <w:rPr>
          <w:rFonts w:cs="Arial"/>
          <w:spacing w:val="6"/>
          <w:sz w:val="26"/>
          <w:szCs w:val="24"/>
        </w:rPr>
        <w:t xml:space="preserve">Estas dos plantillas se distribuyen, por puestos, de acuerdo con los siguientes </w:t>
      </w:r>
      <w:r w:rsidRPr="00B8692B">
        <w:rPr>
          <w:rFonts w:cs="Arial"/>
          <w:spacing w:val="6"/>
          <w:sz w:val="26"/>
          <w:szCs w:val="24"/>
        </w:rPr>
        <w:t>cuadros:</w:t>
      </w:r>
    </w:p>
    <w:tbl>
      <w:tblPr>
        <w:tblpPr w:leftFromText="141" w:rightFromText="141" w:vertAnchor="text" w:tblpXSpec="center" w:tblpY="1"/>
        <w:tblOverlap w:val="never"/>
        <w:tblW w:w="8808"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31"/>
        <w:gridCol w:w="917"/>
        <w:gridCol w:w="1304"/>
        <w:gridCol w:w="1426"/>
        <w:gridCol w:w="1830"/>
      </w:tblGrid>
      <w:tr w:rsidR="00314931" w:rsidRPr="00314931" w:rsidTr="00D527FD">
        <w:trPr>
          <w:trHeight w:val="255"/>
        </w:trPr>
        <w:tc>
          <w:tcPr>
            <w:tcW w:w="3331"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z w:val="18"/>
                <w:szCs w:val="18"/>
                <w:lang w:val="es-ES" w:eastAsia="es-ES"/>
              </w:rPr>
            </w:pPr>
            <w:r w:rsidRPr="00314931">
              <w:rPr>
                <w:rFonts w:ascii="Arial" w:hAnsi="Arial" w:cs="Arial"/>
                <w:sz w:val="18"/>
                <w:szCs w:val="18"/>
                <w:lang w:val="es-ES" w:eastAsia="es-ES"/>
              </w:rPr>
              <w:t>Personal</w:t>
            </w:r>
          </w:p>
        </w:tc>
        <w:tc>
          <w:tcPr>
            <w:tcW w:w="917"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Puestos</w:t>
            </w:r>
          </w:p>
        </w:tc>
        <w:tc>
          <w:tcPr>
            <w:tcW w:w="1304"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Activo</w:t>
            </w:r>
          </w:p>
        </w:tc>
        <w:tc>
          <w:tcPr>
            <w:tcW w:w="1426"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Vacantes</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Vacantes cubiertas</w:t>
            </w:r>
          </w:p>
        </w:tc>
      </w:tr>
      <w:tr w:rsidR="00314931" w:rsidRPr="00314931" w:rsidTr="00D527FD">
        <w:trPr>
          <w:trHeight w:val="255"/>
        </w:trPr>
        <w:tc>
          <w:tcPr>
            <w:tcW w:w="3331"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left"/>
              <w:rPr>
                <w:rFonts w:ascii="Arial" w:hAnsi="Arial" w:cs="Arial"/>
                <w:lang w:val="es-ES" w:eastAsia="es-ES"/>
              </w:rPr>
            </w:pPr>
            <w:r w:rsidRPr="00D527FD">
              <w:rPr>
                <w:rFonts w:ascii="Arial" w:hAnsi="Arial" w:cs="Arial"/>
                <w:lang w:val="es-ES" w:eastAsia="es-ES"/>
              </w:rPr>
              <w:t>A. Ayuntamiento</w:t>
            </w:r>
          </w:p>
        </w:tc>
        <w:tc>
          <w:tcPr>
            <w:tcW w:w="917"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96</w:t>
            </w:r>
          </w:p>
        </w:tc>
        <w:tc>
          <w:tcPr>
            <w:tcW w:w="1304"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76</w:t>
            </w:r>
          </w:p>
        </w:tc>
        <w:tc>
          <w:tcPr>
            <w:tcW w:w="1426"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20</w:t>
            </w:r>
          </w:p>
        </w:tc>
        <w:tc>
          <w:tcPr>
            <w:tcW w:w="1830" w:type="dxa"/>
            <w:tcBorders>
              <w:top w:val="single" w:sz="4"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19</w:t>
            </w:r>
          </w:p>
        </w:tc>
      </w:tr>
      <w:tr w:rsidR="00314931" w:rsidRPr="00314931" w:rsidTr="00D527FD">
        <w:trPr>
          <w:trHeight w:val="198"/>
        </w:trPr>
        <w:tc>
          <w:tcPr>
            <w:tcW w:w="3331" w:type="dxa"/>
            <w:tcBorders>
              <w:top w:val="single" w:sz="2" w:space="0" w:color="auto"/>
              <w:left w:val="nil"/>
              <w:bottom w:val="nil"/>
              <w:right w:val="nil"/>
            </w:tcBorders>
            <w:noWrap/>
            <w:vAlign w:val="center"/>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Funcionarios</w:t>
            </w:r>
          </w:p>
        </w:tc>
        <w:tc>
          <w:tcPr>
            <w:tcW w:w="917"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86</w:t>
            </w:r>
          </w:p>
        </w:tc>
        <w:tc>
          <w:tcPr>
            <w:tcW w:w="1304"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70</w:t>
            </w:r>
          </w:p>
        </w:tc>
        <w:tc>
          <w:tcPr>
            <w:tcW w:w="1426"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16</w:t>
            </w:r>
          </w:p>
        </w:tc>
        <w:tc>
          <w:tcPr>
            <w:tcW w:w="1830"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15</w:t>
            </w:r>
          </w:p>
        </w:tc>
      </w:tr>
      <w:tr w:rsidR="00314931" w:rsidRPr="00314931" w:rsidTr="00D527FD">
        <w:trPr>
          <w:trHeight w:val="198"/>
        </w:trPr>
        <w:tc>
          <w:tcPr>
            <w:tcW w:w="3331" w:type="dxa"/>
            <w:tcBorders>
              <w:top w:val="nil"/>
              <w:left w:val="nil"/>
              <w:bottom w:val="nil"/>
              <w:right w:val="nil"/>
            </w:tcBorders>
            <w:noWrap/>
            <w:vAlign w:val="center"/>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Laboral fijo</w:t>
            </w:r>
          </w:p>
        </w:tc>
        <w:tc>
          <w:tcPr>
            <w:tcW w:w="917"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9</w:t>
            </w:r>
          </w:p>
        </w:tc>
        <w:tc>
          <w:tcPr>
            <w:tcW w:w="1304"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5</w:t>
            </w:r>
          </w:p>
        </w:tc>
        <w:tc>
          <w:tcPr>
            <w:tcW w:w="1426"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4</w:t>
            </w:r>
          </w:p>
        </w:tc>
        <w:tc>
          <w:tcPr>
            <w:tcW w:w="1830" w:type="dxa"/>
            <w:tcBorders>
              <w:top w:val="nil"/>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4</w:t>
            </w:r>
          </w:p>
        </w:tc>
      </w:tr>
      <w:tr w:rsidR="00314931" w:rsidRPr="00314931" w:rsidTr="00D527FD">
        <w:trPr>
          <w:trHeight w:val="198"/>
        </w:trPr>
        <w:tc>
          <w:tcPr>
            <w:tcW w:w="3331" w:type="dxa"/>
            <w:tcBorders>
              <w:top w:val="nil"/>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Libre designación</w:t>
            </w:r>
          </w:p>
        </w:tc>
        <w:tc>
          <w:tcPr>
            <w:tcW w:w="917"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1</w:t>
            </w:r>
          </w:p>
        </w:tc>
        <w:tc>
          <w:tcPr>
            <w:tcW w:w="1304"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1</w:t>
            </w:r>
          </w:p>
        </w:tc>
        <w:tc>
          <w:tcPr>
            <w:tcW w:w="1426"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w:t>
            </w:r>
          </w:p>
        </w:tc>
        <w:tc>
          <w:tcPr>
            <w:tcW w:w="1830" w:type="dxa"/>
            <w:tcBorders>
              <w:top w:val="nil"/>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w:t>
            </w:r>
          </w:p>
        </w:tc>
      </w:tr>
      <w:tr w:rsidR="00314931" w:rsidRPr="00D527FD" w:rsidTr="00D527FD">
        <w:trPr>
          <w:trHeight w:val="255"/>
        </w:trPr>
        <w:tc>
          <w:tcPr>
            <w:tcW w:w="3331"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left"/>
              <w:rPr>
                <w:rFonts w:ascii="Arial" w:hAnsi="Arial" w:cs="Arial"/>
                <w:lang w:val="es-ES" w:eastAsia="es-ES"/>
              </w:rPr>
            </w:pPr>
            <w:r w:rsidRPr="00D527FD">
              <w:rPr>
                <w:rFonts w:ascii="Arial" w:hAnsi="Arial" w:cs="Arial"/>
                <w:lang w:val="es-ES" w:eastAsia="es-ES"/>
              </w:rPr>
              <w:t>B. Patronato Escuela de Música</w:t>
            </w:r>
          </w:p>
        </w:tc>
        <w:tc>
          <w:tcPr>
            <w:tcW w:w="917" w:type="dxa"/>
            <w:tcBorders>
              <w:top w:val="single" w:sz="2" w:space="0" w:color="auto"/>
              <w:left w:val="nil"/>
              <w:bottom w:val="single" w:sz="2" w:space="0" w:color="auto"/>
              <w:right w:val="nil"/>
            </w:tcBorders>
            <w:noWrap/>
            <w:vAlign w:val="center"/>
          </w:tcPr>
          <w:p w:rsidR="00314931" w:rsidRPr="00D527FD" w:rsidRDefault="00314931" w:rsidP="0051048D">
            <w:pPr>
              <w:spacing w:after="0"/>
              <w:ind w:firstLine="0"/>
              <w:jc w:val="right"/>
              <w:rPr>
                <w:rFonts w:ascii="Arial" w:hAnsi="Arial" w:cs="Arial"/>
                <w:lang w:val="es-ES" w:eastAsia="es-ES"/>
              </w:rPr>
            </w:pPr>
            <w:r w:rsidRPr="00D527FD">
              <w:rPr>
                <w:rFonts w:ascii="Arial" w:hAnsi="Arial" w:cs="Arial"/>
                <w:lang w:val="es-ES" w:eastAsia="es-ES"/>
              </w:rPr>
              <w:t>1</w:t>
            </w:r>
            <w:r w:rsidR="0051048D">
              <w:rPr>
                <w:rFonts w:ascii="Arial" w:hAnsi="Arial" w:cs="Arial"/>
                <w:lang w:val="es-ES" w:eastAsia="es-ES"/>
              </w:rPr>
              <w:t>5</w:t>
            </w:r>
          </w:p>
        </w:tc>
        <w:tc>
          <w:tcPr>
            <w:tcW w:w="1304"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13</w:t>
            </w:r>
          </w:p>
        </w:tc>
        <w:tc>
          <w:tcPr>
            <w:tcW w:w="1426" w:type="dxa"/>
            <w:tcBorders>
              <w:top w:val="single" w:sz="2" w:space="0" w:color="auto"/>
              <w:left w:val="nil"/>
              <w:bottom w:val="single" w:sz="2" w:space="0" w:color="auto"/>
              <w:right w:val="nil"/>
            </w:tcBorders>
            <w:noWrap/>
            <w:vAlign w:val="center"/>
          </w:tcPr>
          <w:p w:rsidR="00314931" w:rsidRPr="00D527FD" w:rsidRDefault="0051048D" w:rsidP="00314931">
            <w:pPr>
              <w:spacing w:after="0"/>
              <w:ind w:firstLine="0"/>
              <w:jc w:val="right"/>
              <w:rPr>
                <w:rFonts w:ascii="Arial" w:hAnsi="Arial" w:cs="Arial"/>
                <w:lang w:val="es-ES" w:eastAsia="es-ES"/>
              </w:rPr>
            </w:pPr>
            <w:r>
              <w:rPr>
                <w:rFonts w:ascii="Arial" w:hAnsi="Arial" w:cs="Arial"/>
                <w:lang w:val="es-ES" w:eastAsia="es-ES"/>
              </w:rPr>
              <w:t>2</w:t>
            </w:r>
          </w:p>
        </w:tc>
        <w:tc>
          <w:tcPr>
            <w:tcW w:w="1830" w:type="dxa"/>
            <w:tcBorders>
              <w:top w:val="single" w:sz="2" w:space="0" w:color="auto"/>
              <w:left w:val="nil"/>
              <w:bottom w:val="single" w:sz="2" w:space="0" w:color="auto"/>
              <w:right w:val="nil"/>
            </w:tcBorders>
            <w:noWrap/>
            <w:vAlign w:val="center"/>
          </w:tcPr>
          <w:p w:rsidR="00314931" w:rsidRPr="00D527FD" w:rsidRDefault="00314931" w:rsidP="00314931">
            <w:pPr>
              <w:spacing w:after="0"/>
              <w:ind w:firstLine="0"/>
              <w:jc w:val="right"/>
              <w:rPr>
                <w:rFonts w:ascii="Arial" w:hAnsi="Arial" w:cs="Arial"/>
                <w:lang w:val="es-ES" w:eastAsia="es-ES"/>
              </w:rPr>
            </w:pPr>
            <w:r w:rsidRPr="00D527FD">
              <w:rPr>
                <w:rFonts w:ascii="Arial" w:hAnsi="Arial" w:cs="Arial"/>
                <w:lang w:val="es-ES" w:eastAsia="es-ES"/>
              </w:rPr>
              <w:t>1</w:t>
            </w:r>
          </w:p>
        </w:tc>
      </w:tr>
      <w:tr w:rsidR="00314931" w:rsidRPr="00314931" w:rsidTr="00D527FD">
        <w:trPr>
          <w:trHeight w:val="198"/>
        </w:trPr>
        <w:tc>
          <w:tcPr>
            <w:tcW w:w="3331" w:type="dxa"/>
            <w:tcBorders>
              <w:top w:val="single" w:sz="2" w:space="0" w:color="auto"/>
              <w:left w:val="nil"/>
              <w:bottom w:val="nil"/>
              <w:right w:val="nil"/>
            </w:tcBorders>
            <w:noWrap/>
            <w:vAlign w:val="center"/>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Funcionarios</w:t>
            </w:r>
          </w:p>
        </w:tc>
        <w:tc>
          <w:tcPr>
            <w:tcW w:w="917"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0</w:t>
            </w:r>
          </w:p>
        </w:tc>
        <w:tc>
          <w:tcPr>
            <w:tcW w:w="1304"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0</w:t>
            </w:r>
          </w:p>
        </w:tc>
        <w:tc>
          <w:tcPr>
            <w:tcW w:w="1426"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0</w:t>
            </w:r>
          </w:p>
        </w:tc>
        <w:tc>
          <w:tcPr>
            <w:tcW w:w="1830" w:type="dxa"/>
            <w:tcBorders>
              <w:top w:val="single" w:sz="2" w:space="0" w:color="auto"/>
              <w:left w:val="nil"/>
              <w:bottom w:val="nil"/>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0</w:t>
            </w:r>
          </w:p>
        </w:tc>
      </w:tr>
      <w:tr w:rsidR="00314931" w:rsidRPr="00314931" w:rsidTr="00D527FD">
        <w:trPr>
          <w:trHeight w:val="198"/>
        </w:trPr>
        <w:tc>
          <w:tcPr>
            <w:tcW w:w="3331" w:type="dxa"/>
            <w:tcBorders>
              <w:top w:val="nil"/>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Laboral Fijo</w:t>
            </w:r>
          </w:p>
        </w:tc>
        <w:tc>
          <w:tcPr>
            <w:tcW w:w="917" w:type="dxa"/>
            <w:tcBorders>
              <w:top w:val="nil"/>
              <w:left w:val="nil"/>
              <w:bottom w:val="single" w:sz="4" w:space="0" w:color="auto"/>
              <w:right w:val="nil"/>
            </w:tcBorders>
            <w:noWrap/>
            <w:vAlign w:val="center"/>
          </w:tcPr>
          <w:p w:rsidR="00314931" w:rsidRPr="00314931" w:rsidRDefault="00314931" w:rsidP="0051048D">
            <w:pPr>
              <w:spacing w:after="0"/>
              <w:ind w:firstLine="0"/>
              <w:jc w:val="right"/>
              <w:rPr>
                <w:rFonts w:ascii="Arial Narrow" w:hAnsi="Arial Narrow"/>
                <w:lang w:val="es-ES" w:eastAsia="es-ES"/>
              </w:rPr>
            </w:pPr>
            <w:r w:rsidRPr="00314931">
              <w:rPr>
                <w:rFonts w:ascii="Arial Narrow" w:hAnsi="Arial Narrow"/>
                <w:lang w:val="es-ES" w:eastAsia="es-ES"/>
              </w:rPr>
              <w:t>1</w:t>
            </w:r>
            <w:r w:rsidR="0051048D">
              <w:rPr>
                <w:rFonts w:ascii="Arial Narrow" w:hAnsi="Arial Narrow"/>
                <w:lang w:val="es-ES" w:eastAsia="es-ES"/>
              </w:rPr>
              <w:t>5</w:t>
            </w:r>
          </w:p>
        </w:tc>
        <w:tc>
          <w:tcPr>
            <w:tcW w:w="1304" w:type="dxa"/>
            <w:tcBorders>
              <w:top w:val="nil"/>
              <w:left w:val="nil"/>
              <w:bottom w:val="single" w:sz="4" w:space="0" w:color="auto"/>
              <w:right w:val="nil"/>
            </w:tcBorders>
            <w:noWrap/>
            <w:vAlign w:val="center"/>
          </w:tcPr>
          <w:p w:rsidR="00314931" w:rsidRPr="00314931" w:rsidRDefault="00314931" w:rsidP="0051048D">
            <w:pPr>
              <w:spacing w:after="0"/>
              <w:ind w:firstLine="0"/>
              <w:jc w:val="right"/>
              <w:rPr>
                <w:rFonts w:ascii="Arial Narrow" w:hAnsi="Arial Narrow"/>
                <w:lang w:val="es-ES" w:eastAsia="es-ES"/>
              </w:rPr>
            </w:pPr>
            <w:r w:rsidRPr="00314931">
              <w:rPr>
                <w:rFonts w:ascii="Arial Narrow" w:hAnsi="Arial Narrow"/>
                <w:lang w:val="es-ES" w:eastAsia="es-ES"/>
              </w:rPr>
              <w:t>1</w:t>
            </w:r>
            <w:r w:rsidR="0051048D">
              <w:rPr>
                <w:rFonts w:ascii="Arial Narrow" w:hAnsi="Arial Narrow"/>
                <w:lang w:val="es-ES" w:eastAsia="es-ES"/>
              </w:rPr>
              <w:t>3</w:t>
            </w:r>
          </w:p>
        </w:tc>
        <w:tc>
          <w:tcPr>
            <w:tcW w:w="1426" w:type="dxa"/>
            <w:tcBorders>
              <w:top w:val="nil"/>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lang w:val="es-ES" w:eastAsia="es-ES"/>
              </w:rPr>
            </w:pPr>
            <w:r w:rsidRPr="00314931">
              <w:rPr>
                <w:rFonts w:ascii="Arial Narrow" w:hAnsi="Arial Narrow"/>
                <w:lang w:val="es-ES" w:eastAsia="es-ES"/>
              </w:rPr>
              <w:t>2</w:t>
            </w:r>
          </w:p>
        </w:tc>
        <w:tc>
          <w:tcPr>
            <w:tcW w:w="1830" w:type="dxa"/>
            <w:tcBorders>
              <w:top w:val="nil"/>
              <w:left w:val="nil"/>
              <w:bottom w:val="single" w:sz="4" w:space="0" w:color="auto"/>
              <w:right w:val="nil"/>
            </w:tcBorders>
            <w:noWrap/>
            <w:vAlign w:val="center"/>
          </w:tcPr>
          <w:p w:rsidR="00314931" w:rsidRPr="00314931" w:rsidRDefault="0051048D" w:rsidP="00314931">
            <w:pPr>
              <w:spacing w:after="0"/>
              <w:ind w:firstLine="0"/>
              <w:jc w:val="right"/>
              <w:rPr>
                <w:rFonts w:ascii="Arial Narrow" w:hAnsi="Arial Narrow"/>
                <w:lang w:val="es-ES" w:eastAsia="es-ES"/>
              </w:rPr>
            </w:pPr>
            <w:r>
              <w:rPr>
                <w:rFonts w:ascii="Arial Narrow" w:hAnsi="Arial Narrow"/>
                <w:lang w:val="es-ES" w:eastAsia="es-ES"/>
              </w:rPr>
              <w:t>1</w:t>
            </w:r>
          </w:p>
        </w:tc>
      </w:tr>
      <w:tr w:rsidR="00314931" w:rsidRPr="00314931" w:rsidTr="00D527FD">
        <w:trPr>
          <w:trHeight w:val="255"/>
        </w:trPr>
        <w:tc>
          <w:tcPr>
            <w:tcW w:w="3331"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z w:val="18"/>
                <w:szCs w:val="18"/>
                <w:lang w:val="es-ES" w:eastAsia="es-ES"/>
              </w:rPr>
            </w:pPr>
            <w:r w:rsidRPr="00314931">
              <w:rPr>
                <w:rFonts w:ascii="Arial" w:hAnsi="Arial" w:cs="Arial"/>
                <w:sz w:val="18"/>
                <w:szCs w:val="18"/>
                <w:lang w:val="es-ES" w:eastAsia="es-ES"/>
              </w:rPr>
              <w:t>Total</w:t>
            </w:r>
          </w:p>
        </w:tc>
        <w:tc>
          <w:tcPr>
            <w:tcW w:w="917"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51048D">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11</w:t>
            </w:r>
            <w:r w:rsidR="0051048D">
              <w:rPr>
                <w:rFonts w:ascii="Arial" w:hAnsi="Arial" w:cs="Arial"/>
                <w:sz w:val="18"/>
                <w:szCs w:val="18"/>
                <w:lang w:val="es-ES" w:eastAsia="es-ES"/>
              </w:rPr>
              <w:t>1</w:t>
            </w:r>
          </w:p>
        </w:tc>
        <w:tc>
          <w:tcPr>
            <w:tcW w:w="1304"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89</w:t>
            </w:r>
          </w:p>
        </w:tc>
        <w:tc>
          <w:tcPr>
            <w:tcW w:w="1426"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51048D">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2</w:t>
            </w:r>
            <w:r w:rsidR="0051048D">
              <w:rPr>
                <w:rFonts w:ascii="Arial" w:hAnsi="Arial" w:cs="Arial"/>
                <w:sz w:val="18"/>
                <w:szCs w:val="18"/>
                <w:lang w:val="es-ES" w:eastAsia="es-ES"/>
              </w:rPr>
              <w:t>2</w:t>
            </w:r>
          </w:p>
        </w:tc>
        <w:tc>
          <w:tcPr>
            <w:tcW w:w="183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20</w:t>
            </w:r>
          </w:p>
        </w:tc>
      </w:tr>
    </w:tbl>
    <w:p w:rsidR="00314931" w:rsidRPr="00314931" w:rsidRDefault="00314931" w:rsidP="00314931">
      <w:pPr>
        <w:tabs>
          <w:tab w:val="left" w:pos="708"/>
          <w:tab w:val="center" w:pos="2835"/>
          <w:tab w:val="center" w:pos="3969"/>
          <w:tab w:val="center" w:pos="5103"/>
          <w:tab w:val="center" w:pos="6237"/>
          <w:tab w:val="center" w:pos="7371"/>
        </w:tabs>
        <w:spacing w:before="240" w:after="240"/>
        <w:ind w:firstLine="284"/>
        <w:rPr>
          <w:spacing w:val="6"/>
          <w:sz w:val="26"/>
          <w:szCs w:val="26"/>
        </w:rPr>
      </w:pPr>
      <w:r w:rsidRPr="00314931">
        <w:rPr>
          <w:spacing w:val="6"/>
          <w:sz w:val="26"/>
          <w:szCs w:val="26"/>
        </w:rPr>
        <w:t xml:space="preserve">A 31 de diciembre de 2014, prestan sus servicios en el </w:t>
      </w:r>
      <w:r w:rsidR="008677CA">
        <w:rPr>
          <w:spacing w:val="6"/>
          <w:sz w:val="26"/>
          <w:szCs w:val="26"/>
        </w:rPr>
        <w:t>a</w:t>
      </w:r>
      <w:r w:rsidRPr="00314931">
        <w:rPr>
          <w:spacing w:val="6"/>
          <w:sz w:val="26"/>
          <w:szCs w:val="26"/>
        </w:rPr>
        <w:t>yuntamiento y sus organismos autónomos un total de 1</w:t>
      </w:r>
      <w:r w:rsidR="005B6322">
        <w:rPr>
          <w:spacing w:val="6"/>
          <w:sz w:val="26"/>
          <w:szCs w:val="26"/>
        </w:rPr>
        <w:t>19</w:t>
      </w:r>
      <w:r w:rsidRPr="00314931">
        <w:rPr>
          <w:spacing w:val="6"/>
          <w:sz w:val="26"/>
          <w:szCs w:val="26"/>
        </w:rPr>
        <w:t xml:space="preserve"> personas, de acuerdo con el siguiente detalle:</w:t>
      </w:r>
    </w:p>
    <w:tbl>
      <w:tblPr>
        <w:tblW w:w="8852" w:type="dxa"/>
        <w:tblLayout w:type="fixed"/>
        <w:tblCellMar>
          <w:left w:w="70" w:type="dxa"/>
          <w:right w:w="70" w:type="dxa"/>
        </w:tblCellMar>
        <w:tblLook w:val="00A0" w:firstRow="1" w:lastRow="0" w:firstColumn="1" w:lastColumn="0" w:noHBand="0" w:noVBand="0"/>
      </w:tblPr>
      <w:tblGrid>
        <w:gridCol w:w="3812"/>
        <w:gridCol w:w="1320"/>
        <w:gridCol w:w="2760"/>
        <w:gridCol w:w="960"/>
      </w:tblGrid>
      <w:tr w:rsidR="00314931" w:rsidRPr="00314931" w:rsidTr="00D527FD">
        <w:trPr>
          <w:trHeight w:val="255"/>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rPr>
            </w:pPr>
            <w:r w:rsidRPr="00314931">
              <w:rPr>
                <w:rFonts w:ascii="Arial" w:hAnsi="Arial" w:cs="Arial"/>
                <w:spacing w:val="6"/>
                <w:sz w:val="18"/>
                <w:szCs w:val="18"/>
              </w:rPr>
              <w:t>Personal</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Ayuntamiento</w:t>
            </w:r>
          </w:p>
        </w:tc>
        <w:tc>
          <w:tcPr>
            <w:tcW w:w="27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Patronato Escuela de Música</w:t>
            </w:r>
          </w:p>
        </w:tc>
        <w:tc>
          <w:tcPr>
            <w:tcW w:w="9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Total</w:t>
            </w:r>
          </w:p>
        </w:tc>
      </w:tr>
      <w:tr w:rsidR="00314931" w:rsidRPr="00314931" w:rsidTr="00D527FD">
        <w:trPr>
          <w:trHeight w:val="198"/>
        </w:trPr>
        <w:tc>
          <w:tcPr>
            <w:tcW w:w="3812"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Corporativos</w:t>
            </w:r>
          </w:p>
        </w:tc>
        <w:tc>
          <w:tcPr>
            <w:tcW w:w="1320"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c>
          <w:tcPr>
            <w:tcW w:w="2760" w:type="dxa"/>
            <w:tcBorders>
              <w:top w:val="single" w:sz="4"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 xml:space="preserve"> 0</w:t>
            </w:r>
          </w:p>
        </w:tc>
        <w:tc>
          <w:tcPr>
            <w:tcW w:w="960" w:type="dxa"/>
            <w:tcBorders>
              <w:top w:val="single" w:sz="4"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Eventual-Libre designación</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 xml:space="preserve"> 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Funcionarios</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70</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 xml:space="preserve"> 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70</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Laborales fijos</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5</w:t>
            </w:r>
          </w:p>
        </w:tc>
        <w:tc>
          <w:tcPr>
            <w:tcW w:w="2760" w:type="dxa"/>
            <w:tcBorders>
              <w:top w:val="single" w:sz="2" w:space="0" w:color="auto"/>
              <w:left w:val="nil"/>
              <w:bottom w:val="single" w:sz="2"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13</w:t>
            </w:r>
          </w:p>
        </w:tc>
        <w:tc>
          <w:tcPr>
            <w:tcW w:w="960" w:type="dxa"/>
            <w:tcBorders>
              <w:top w:val="single" w:sz="2" w:space="0" w:color="auto"/>
              <w:left w:val="nil"/>
              <w:bottom w:val="single" w:sz="2" w:space="0" w:color="auto"/>
              <w:right w:val="nil"/>
            </w:tcBorders>
            <w:vAlign w:val="center"/>
          </w:tcPr>
          <w:p w:rsidR="00314931" w:rsidRPr="00314931" w:rsidRDefault="00314931" w:rsidP="0051048D">
            <w:pPr>
              <w:spacing w:after="0"/>
              <w:ind w:firstLine="0"/>
              <w:jc w:val="right"/>
              <w:rPr>
                <w:rFonts w:ascii="Arial Narrow" w:hAnsi="Arial Narrow"/>
                <w:spacing w:val="6"/>
              </w:rPr>
            </w:pPr>
            <w:r w:rsidRPr="00314931">
              <w:rPr>
                <w:rFonts w:ascii="Arial Narrow" w:hAnsi="Arial Narrow"/>
                <w:spacing w:val="6"/>
              </w:rPr>
              <w:t>1</w:t>
            </w:r>
            <w:r w:rsidR="0051048D">
              <w:rPr>
                <w:rFonts w:ascii="Arial Narrow" w:hAnsi="Arial Narrow"/>
                <w:spacing w:val="6"/>
              </w:rPr>
              <w:t>8</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Contratados en régimen administrativo</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c>
          <w:tcPr>
            <w:tcW w:w="27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0</w:t>
            </w:r>
          </w:p>
        </w:tc>
        <w:tc>
          <w:tcPr>
            <w:tcW w:w="960" w:type="dxa"/>
            <w:tcBorders>
              <w:top w:val="single" w:sz="2" w:space="0" w:color="auto"/>
              <w:left w:val="nil"/>
              <w:bottom w:val="single" w:sz="2" w:space="0" w:color="auto"/>
              <w:right w:val="nil"/>
            </w:tcBorders>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r>
      <w:tr w:rsidR="00314931" w:rsidRPr="00314931" w:rsidTr="00D527FD">
        <w:trPr>
          <w:trHeight w:val="198"/>
        </w:trPr>
        <w:tc>
          <w:tcPr>
            <w:tcW w:w="3812"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Laboral de interinidad</w:t>
            </w:r>
          </w:p>
        </w:tc>
        <w:tc>
          <w:tcPr>
            <w:tcW w:w="1320"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27</w:t>
            </w:r>
          </w:p>
        </w:tc>
        <w:tc>
          <w:tcPr>
            <w:tcW w:w="2760" w:type="dxa"/>
            <w:tcBorders>
              <w:top w:val="single" w:sz="2" w:space="0" w:color="auto"/>
              <w:left w:val="nil"/>
              <w:bottom w:val="single" w:sz="2"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1</w:t>
            </w:r>
          </w:p>
        </w:tc>
        <w:tc>
          <w:tcPr>
            <w:tcW w:w="960" w:type="dxa"/>
            <w:tcBorders>
              <w:top w:val="single" w:sz="2" w:space="0" w:color="auto"/>
              <w:left w:val="nil"/>
              <w:bottom w:val="single" w:sz="2" w:space="0" w:color="auto"/>
              <w:right w:val="nil"/>
            </w:tcBorders>
            <w:vAlign w:val="center"/>
          </w:tcPr>
          <w:p w:rsidR="00314931" w:rsidRPr="00314931" w:rsidRDefault="00314931" w:rsidP="0051048D">
            <w:pPr>
              <w:spacing w:after="0"/>
              <w:ind w:firstLine="0"/>
              <w:jc w:val="right"/>
              <w:rPr>
                <w:rFonts w:ascii="Arial Narrow" w:hAnsi="Arial Narrow"/>
                <w:spacing w:val="6"/>
              </w:rPr>
            </w:pPr>
            <w:r w:rsidRPr="00314931">
              <w:rPr>
                <w:rFonts w:ascii="Arial Narrow" w:hAnsi="Arial Narrow"/>
                <w:spacing w:val="6"/>
              </w:rPr>
              <w:t>2</w:t>
            </w:r>
            <w:r w:rsidR="0051048D">
              <w:rPr>
                <w:rFonts w:ascii="Arial Narrow" w:hAnsi="Arial Narrow"/>
                <w:spacing w:val="6"/>
              </w:rPr>
              <w:t>8</w:t>
            </w:r>
          </w:p>
        </w:tc>
      </w:tr>
      <w:tr w:rsidR="00314931" w:rsidRPr="00314931" w:rsidTr="00D527FD">
        <w:trPr>
          <w:trHeight w:val="198"/>
        </w:trPr>
        <w:tc>
          <w:tcPr>
            <w:tcW w:w="3812"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Contratados temporales</w:t>
            </w:r>
          </w:p>
        </w:tc>
        <w:tc>
          <w:tcPr>
            <w:tcW w:w="1320"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w:t>
            </w:r>
          </w:p>
        </w:tc>
        <w:tc>
          <w:tcPr>
            <w:tcW w:w="2760" w:type="dxa"/>
            <w:tcBorders>
              <w:top w:val="single" w:sz="2" w:space="0" w:color="auto"/>
              <w:left w:val="nil"/>
              <w:bottom w:val="single" w:sz="4"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0</w:t>
            </w:r>
          </w:p>
        </w:tc>
        <w:tc>
          <w:tcPr>
            <w:tcW w:w="960" w:type="dxa"/>
            <w:tcBorders>
              <w:top w:val="single" w:sz="2" w:space="0" w:color="auto"/>
              <w:left w:val="nil"/>
              <w:bottom w:val="single" w:sz="4" w:space="0" w:color="auto"/>
              <w:right w:val="nil"/>
            </w:tcBorders>
            <w:vAlign w:val="center"/>
          </w:tcPr>
          <w:p w:rsidR="00314931" w:rsidRPr="00314931" w:rsidRDefault="0051048D" w:rsidP="00314931">
            <w:pPr>
              <w:spacing w:after="0"/>
              <w:ind w:firstLine="0"/>
              <w:jc w:val="right"/>
              <w:rPr>
                <w:rFonts w:ascii="Arial Narrow" w:hAnsi="Arial Narrow"/>
                <w:spacing w:val="6"/>
              </w:rPr>
            </w:pPr>
            <w:r>
              <w:rPr>
                <w:rFonts w:ascii="Arial Narrow" w:hAnsi="Arial Narrow"/>
                <w:spacing w:val="6"/>
              </w:rPr>
              <w:t>0</w:t>
            </w:r>
          </w:p>
        </w:tc>
      </w:tr>
      <w:tr w:rsidR="00314931" w:rsidRPr="00314931" w:rsidTr="00D527FD">
        <w:trPr>
          <w:trHeight w:val="255"/>
        </w:trPr>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highlight w:val="yellow"/>
              </w:rPr>
            </w:pPr>
            <w:r w:rsidRPr="00314931">
              <w:rPr>
                <w:rFonts w:ascii="Arial" w:hAnsi="Arial" w:cs="Arial"/>
                <w:spacing w:val="6"/>
                <w:sz w:val="18"/>
                <w:szCs w:val="18"/>
              </w:rPr>
              <w:t>Total</w:t>
            </w:r>
          </w:p>
        </w:tc>
        <w:tc>
          <w:tcPr>
            <w:tcW w:w="1320"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105</w:t>
            </w:r>
          </w:p>
        </w:tc>
        <w:tc>
          <w:tcPr>
            <w:tcW w:w="27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51048D">
            <w:pPr>
              <w:spacing w:after="0"/>
              <w:ind w:firstLine="0"/>
              <w:jc w:val="right"/>
              <w:rPr>
                <w:rFonts w:ascii="Arial" w:hAnsi="Arial" w:cs="Arial"/>
                <w:spacing w:val="6"/>
                <w:sz w:val="18"/>
                <w:szCs w:val="18"/>
              </w:rPr>
            </w:pPr>
            <w:r w:rsidRPr="00314931">
              <w:rPr>
                <w:rFonts w:ascii="Arial" w:hAnsi="Arial" w:cs="Arial"/>
                <w:spacing w:val="6"/>
                <w:sz w:val="18"/>
                <w:szCs w:val="18"/>
              </w:rPr>
              <w:t>1</w:t>
            </w:r>
            <w:r w:rsidR="0051048D">
              <w:rPr>
                <w:rFonts w:ascii="Arial" w:hAnsi="Arial" w:cs="Arial"/>
                <w:spacing w:val="6"/>
                <w:sz w:val="18"/>
                <w:szCs w:val="18"/>
              </w:rPr>
              <w:t>4</w:t>
            </w:r>
          </w:p>
        </w:tc>
        <w:tc>
          <w:tcPr>
            <w:tcW w:w="960" w:type="dxa"/>
            <w:tcBorders>
              <w:top w:val="single" w:sz="4" w:space="0" w:color="auto"/>
              <w:left w:val="nil"/>
              <w:bottom w:val="single" w:sz="4" w:space="0" w:color="auto"/>
              <w:right w:val="nil"/>
            </w:tcBorders>
            <w:shd w:val="clear" w:color="auto" w:fill="FABF8F" w:themeFill="accent6" w:themeFillTint="99"/>
            <w:vAlign w:val="center"/>
          </w:tcPr>
          <w:p w:rsidR="00314931" w:rsidRPr="00314931" w:rsidRDefault="00314931" w:rsidP="0051048D">
            <w:pPr>
              <w:spacing w:after="0"/>
              <w:ind w:firstLine="0"/>
              <w:jc w:val="right"/>
              <w:rPr>
                <w:rFonts w:ascii="Arial" w:hAnsi="Arial" w:cs="Arial"/>
                <w:spacing w:val="6"/>
                <w:sz w:val="18"/>
                <w:szCs w:val="18"/>
              </w:rPr>
            </w:pPr>
            <w:r w:rsidRPr="00314931">
              <w:rPr>
                <w:rFonts w:ascii="Arial" w:hAnsi="Arial" w:cs="Arial"/>
                <w:spacing w:val="6"/>
                <w:sz w:val="18"/>
                <w:szCs w:val="18"/>
              </w:rPr>
              <w:t>1</w:t>
            </w:r>
            <w:r w:rsidR="0051048D">
              <w:rPr>
                <w:rFonts w:ascii="Arial" w:hAnsi="Arial" w:cs="Arial"/>
                <w:spacing w:val="6"/>
                <w:sz w:val="18"/>
                <w:szCs w:val="18"/>
              </w:rPr>
              <w:t>19</w:t>
            </w:r>
          </w:p>
        </w:tc>
      </w:tr>
    </w:tbl>
    <w:p w:rsidR="00314931" w:rsidRPr="00314931" w:rsidRDefault="00314931" w:rsidP="00314931">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314931">
        <w:rPr>
          <w:rFonts w:cs="Arial"/>
          <w:spacing w:val="6"/>
          <w:sz w:val="26"/>
          <w:szCs w:val="24"/>
        </w:rPr>
        <w:t xml:space="preserve">Respecto al ejercicio de 2013, ha aumentado en </w:t>
      </w:r>
      <w:r w:rsidR="00951849">
        <w:rPr>
          <w:rFonts w:cs="Arial"/>
          <w:spacing w:val="6"/>
          <w:sz w:val="26"/>
          <w:szCs w:val="24"/>
        </w:rPr>
        <w:t>seis</w:t>
      </w:r>
      <w:r w:rsidRPr="00314931">
        <w:rPr>
          <w:rFonts w:cs="Arial"/>
          <w:spacing w:val="6"/>
          <w:sz w:val="26"/>
          <w:szCs w:val="24"/>
        </w:rPr>
        <w:t xml:space="preserve"> el número de empleados del </w:t>
      </w:r>
      <w:r w:rsidR="00951849">
        <w:rPr>
          <w:rFonts w:cs="Arial"/>
          <w:spacing w:val="6"/>
          <w:sz w:val="26"/>
          <w:szCs w:val="24"/>
        </w:rPr>
        <w:t>a</w:t>
      </w:r>
      <w:r w:rsidRPr="00314931">
        <w:rPr>
          <w:rFonts w:cs="Arial"/>
          <w:spacing w:val="6"/>
          <w:sz w:val="26"/>
          <w:szCs w:val="24"/>
        </w:rPr>
        <w:t>yuntamiento.</w:t>
      </w:r>
    </w:p>
    <w:p w:rsidR="00642BAB" w:rsidRDefault="00642BAB">
      <w:pPr>
        <w:spacing w:after="0"/>
        <w:ind w:firstLine="0"/>
        <w:jc w:val="left"/>
        <w:rPr>
          <w:rFonts w:cs="Arial"/>
          <w:spacing w:val="6"/>
          <w:sz w:val="26"/>
          <w:szCs w:val="24"/>
        </w:rPr>
      </w:pPr>
      <w:r>
        <w:rPr>
          <w:rFonts w:cs="Arial"/>
          <w:spacing w:val="6"/>
          <w:sz w:val="26"/>
          <w:szCs w:val="24"/>
        </w:rPr>
        <w:br w:type="page"/>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314931">
        <w:rPr>
          <w:rFonts w:cs="Arial"/>
          <w:spacing w:val="6"/>
          <w:sz w:val="26"/>
          <w:szCs w:val="24"/>
        </w:rPr>
        <w:lastRenderedPageBreak/>
        <w:t xml:space="preserve">El anterior personal del </w:t>
      </w:r>
      <w:r w:rsidR="008677CA">
        <w:rPr>
          <w:rFonts w:cs="Arial"/>
          <w:spacing w:val="6"/>
          <w:sz w:val="26"/>
          <w:szCs w:val="24"/>
        </w:rPr>
        <w:t>a</w:t>
      </w:r>
      <w:r w:rsidRPr="00314931">
        <w:rPr>
          <w:rFonts w:cs="Arial"/>
          <w:spacing w:val="6"/>
          <w:sz w:val="26"/>
          <w:szCs w:val="24"/>
        </w:rPr>
        <w:t>yuntamiento se adscribe a las siguientes áreas:</w:t>
      </w:r>
    </w:p>
    <w:tbl>
      <w:tblPr>
        <w:tblW w:w="8950" w:type="dxa"/>
        <w:tblCellMar>
          <w:left w:w="70" w:type="dxa"/>
          <w:right w:w="70" w:type="dxa"/>
        </w:tblCellMar>
        <w:tblLook w:val="00A0" w:firstRow="1" w:lastRow="0" w:firstColumn="1" w:lastColumn="0" w:noHBand="0" w:noVBand="0"/>
      </w:tblPr>
      <w:tblGrid>
        <w:gridCol w:w="5865"/>
        <w:gridCol w:w="3085"/>
      </w:tblGrid>
      <w:tr w:rsidR="00314931" w:rsidRPr="00314931" w:rsidTr="00D527FD">
        <w:trPr>
          <w:trHeight w:hRule="exact" w:val="255"/>
        </w:trPr>
        <w:tc>
          <w:tcPr>
            <w:tcW w:w="586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left"/>
              <w:rPr>
                <w:rFonts w:ascii="Arial" w:hAnsi="Arial" w:cs="Arial"/>
                <w:spacing w:val="6"/>
                <w:sz w:val="18"/>
                <w:szCs w:val="18"/>
              </w:rPr>
            </w:pPr>
            <w:r w:rsidRPr="00314931">
              <w:rPr>
                <w:rFonts w:ascii="Arial" w:hAnsi="Arial" w:cs="Arial"/>
                <w:spacing w:val="6"/>
                <w:sz w:val="18"/>
                <w:szCs w:val="18"/>
              </w:rPr>
              <w:t>Áreas</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Número</w:t>
            </w:r>
          </w:p>
        </w:tc>
      </w:tr>
      <w:tr w:rsidR="00314931" w:rsidRPr="00314931" w:rsidTr="00D527FD">
        <w:trPr>
          <w:trHeight w:val="198"/>
        </w:trPr>
        <w:tc>
          <w:tcPr>
            <w:tcW w:w="5865"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Alcalde</w:t>
            </w:r>
          </w:p>
        </w:tc>
        <w:tc>
          <w:tcPr>
            <w:tcW w:w="3085"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Secretaría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Servicios económicos</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Cultura</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Deporte</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5</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Servicios sociales</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20</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Servicios urbanísticos</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11</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Servicio de jardines</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13</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Seguridad y protección</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24</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Colegio</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6</w:t>
            </w:r>
          </w:p>
        </w:tc>
      </w:tr>
      <w:tr w:rsidR="00314931" w:rsidRPr="00314931" w:rsidTr="00D527FD">
        <w:trPr>
          <w:trHeight w:val="198"/>
        </w:trPr>
        <w:tc>
          <w:tcPr>
            <w:tcW w:w="586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Igualdad</w:t>
            </w:r>
          </w:p>
        </w:tc>
        <w:tc>
          <w:tcPr>
            <w:tcW w:w="3085"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3</w:t>
            </w:r>
          </w:p>
        </w:tc>
      </w:tr>
      <w:tr w:rsidR="00314931" w:rsidRPr="00314931" w:rsidTr="00D527FD">
        <w:trPr>
          <w:trHeight w:val="198"/>
        </w:trPr>
        <w:tc>
          <w:tcPr>
            <w:tcW w:w="5865"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Recursos humanos</w:t>
            </w:r>
          </w:p>
        </w:tc>
        <w:tc>
          <w:tcPr>
            <w:tcW w:w="3085"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4</w:t>
            </w:r>
          </w:p>
        </w:tc>
      </w:tr>
      <w:tr w:rsidR="00314931" w:rsidRPr="00314931" w:rsidTr="00D527FD">
        <w:trPr>
          <w:trHeight w:hRule="exact" w:val="255"/>
        </w:trPr>
        <w:tc>
          <w:tcPr>
            <w:tcW w:w="586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8677CA">
            <w:pPr>
              <w:spacing w:after="0"/>
              <w:ind w:firstLine="0"/>
              <w:jc w:val="left"/>
              <w:rPr>
                <w:rFonts w:ascii="Arial" w:hAnsi="Arial" w:cs="Arial"/>
                <w:spacing w:val="6"/>
                <w:sz w:val="18"/>
                <w:szCs w:val="18"/>
              </w:rPr>
            </w:pPr>
            <w:r w:rsidRPr="00314931">
              <w:rPr>
                <w:rFonts w:ascii="Arial" w:hAnsi="Arial" w:cs="Arial"/>
                <w:spacing w:val="6"/>
                <w:sz w:val="18"/>
                <w:szCs w:val="18"/>
              </w:rPr>
              <w:t xml:space="preserve">Total </w:t>
            </w:r>
            <w:r w:rsidR="008677CA">
              <w:rPr>
                <w:rFonts w:ascii="Arial" w:hAnsi="Arial" w:cs="Arial"/>
                <w:spacing w:val="6"/>
                <w:sz w:val="18"/>
                <w:szCs w:val="18"/>
              </w:rPr>
              <w:t>a</w:t>
            </w:r>
            <w:r w:rsidRPr="00314931">
              <w:rPr>
                <w:rFonts w:ascii="Arial" w:hAnsi="Arial" w:cs="Arial"/>
                <w:spacing w:val="6"/>
                <w:sz w:val="18"/>
                <w:szCs w:val="18"/>
              </w:rPr>
              <w:t>yuntamiento</w:t>
            </w:r>
          </w:p>
        </w:tc>
        <w:tc>
          <w:tcPr>
            <w:tcW w:w="3085" w:type="dxa"/>
            <w:tcBorders>
              <w:top w:val="single" w:sz="4" w:space="0" w:color="auto"/>
              <w:left w:val="nil"/>
              <w:bottom w:val="single" w:sz="4" w:space="0" w:color="auto"/>
              <w:right w:val="nil"/>
            </w:tcBorders>
            <w:shd w:val="clear" w:color="auto" w:fill="FABF8F" w:themeFill="accent6" w:themeFillTint="99"/>
            <w:noWrap/>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105</w:t>
            </w:r>
          </w:p>
        </w:tc>
      </w:tr>
    </w:tbl>
    <w:p w:rsidR="00314931" w:rsidRPr="00314931" w:rsidRDefault="0051048D" w:rsidP="00D527FD">
      <w:pPr>
        <w:tabs>
          <w:tab w:val="left" w:pos="708"/>
          <w:tab w:val="center" w:pos="2835"/>
          <w:tab w:val="center" w:pos="3969"/>
          <w:tab w:val="center" w:pos="5103"/>
          <w:tab w:val="center" w:pos="6237"/>
          <w:tab w:val="center" w:pos="7371"/>
        </w:tabs>
        <w:spacing w:before="240"/>
        <w:ind w:firstLine="284"/>
        <w:rPr>
          <w:rFonts w:cs="Arial"/>
          <w:spacing w:val="6"/>
          <w:sz w:val="26"/>
          <w:szCs w:val="24"/>
        </w:rPr>
      </w:pPr>
      <w:bookmarkStart w:id="84" w:name="_Toc309383728"/>
      <w:bookmarkStart w:id="85" w:name="_Toc366743050"/>
      <w:bookmarkStart w:id="86" w:name="_Toc372714261"/>
      <w:r>
        <w:rPr>
          <w:rFonts w:cs="Arial"/>
          <w:spacing w:val="6"/>
          <w:sz w:val="26"/>
          <w:szCs w:val="24"/>
        </w:rPr>
        <w:t>Seguridad y servicios sociales suponen el 44 por ciento del personal munic</w:t>
      </w:r>
      <w:r>
        <w:rPr>
          <w:rFonts w:cs="Arial"/>
          <w:spacing w:val="6"/>
          <w:sz w:val="26"/>
          <w:szCs w:val="24"/>
        </w:rPr>
        <w:t>i</w:t>
      </w:r>
      <w:r>
        <w:rPr>
          <w:rFonts w:cs="Arial"/>
          <w:spacing w:val="6"/>
          <w:sz w:val="26"/>
          <w:szCs w:val="24"/>
        </w:rPr>
        <w:t xml:space="preserve">pal. </w:t>
      </w:r>
    </w:p>
    <w:p w:rsidR="00314931" w:rsidRPr="00314931" w:rsidRDefault="00314931" w:rsidP="00314931">
      <w:pPr>
        <w:tabs>
          <w:tab w:val="left" w:pos="708"/>
          <w:tab w:val="center" w:pos="2835"/>
          <w:tab w:val="center" w:pos="3969"/>
          <w:tab w:val="center" w:pos="5103"/>
          <w:tab w:val="center" w:pos="6237"/>
          <w:tab w:val="center" w:pos="7371"/>
        </w:tabs>
        <w:ind w:firstLine="284"/>
        <w:rPr>
          <w:rFonts w:cs="Arial"/>
          <w:spacing w:val="6"/>
          <w:sz w:val="26"/>
          <w:szCs w:val="24"/>
        </w:rPr>
      </w:pPr>
      <w:r w:rsidRPr="00314931">
        <w:rPr>
          <w:rFonts w:cs="Arial"/>
          <w:spacing w:val="6"/>
          <w:sz w:val="26"/>
          <w:szCs w:val="24"/>
        </w:rPr>
        <w:t>Del examen efectuado sobre una muestra de gastos de personal se concluye que, en general, están correctamente contabilizados, las retribuciones abonadas son las establecidas para el puesto de trabajo desempeñado y que las retenci</w:t>
      </w:r>
      <w:r w:rsidRPr="00314931">
        <w:rPr>
          <w:rFonts w:cs="Arial"/>
          <w:spacing w:val="6"/>
          <w:sz w:val="26"/>
          <w:szCs w:val="24"/>
        </w:rPr>
        <w:t>o</w:t>
      </w:r>
      <w:r w:rsidRPr="00314931">
        <w:rPr>
          <w:rFonts w:cs="Arial"/>
          <w:spacing w:val="6"/>
          <w:sz w:val="26"/>
          <w:szCs w:val="24"/>
        </w:rPr>
        <w:t>nes practicadas son correctas.</w:t>
      </w:r>
    </w:p>
    <w:p w:rsidR="00314931" w:rsidRPr="00314931" w:rsidRDefault="00BA45AD" w:rsidP="00314931">
      <w:pPr>
        <w:tabs>
          <w:tab w:val="left" w:pos="708"/>
          <w:tab w:val="center" w:pos="2835"/>
          <w:tab w:val="center" w:pos="3969"/>
          <w:tab w:val="center" w:pos="5103"/>
          <w:tab w:val="center" w:pos="6237"/>
          <w:tab w:val="center" w:pos="7371"/>
        </w:tabs>
        <w:ind w:firstLine="284"/>
        <w:rPr>
          <w:rFonts w:cs="Arial"/>
          <w:spacing w:val="6"/>
          <w:sz w:val="26"/>
          <w:szCs w:val="24"/>
        </w:rPr>
      </w:pPr>
      <w:r w:rsidRPr="00BA45AD">
        <w:rPr>
          <w:rFonts w:cs="Arial"/>
          <w:spacing w:val="6"/>
          <w:sz w:val="26"/>
          <w:szCs w:val="24"/>
        </w:rPr>
        <w:t>C</w:t>
      </w:r>
      <w:r w:rsidR="00314931" w:rsidRPr="00BA45AD">
        <w:rPr>
          <w:rFonts w:cs="Arial"/>
          <w:spacing w:val="6"/>
          <w:sz w:val="26"/>
          <w:szCs w:val="24"/>
        </w:rPr>
        <w:t>abe destacar que</w:t>
      </w:r>
      <w:r w:rsidRPr="00BA45AD">
        <w:rPr>
          <w:rFonts w:cs="Arial"/>
          <w:spacing w:val="6"/>
          <w:sz w:val="26"/>
          <w:szCs w:val="24"/>
        </w:rPr>
        <w:t>,</w:t>
      </w:r>
      <w:r w:rsidR="00314931" w:rsidRPr="00BA45AD">
        <w:rPr>
          <w:rFonts w:cs="Arial"/>
          <w:spacing w:val="6"/>
          <w:sz w:val="26"/>
          <w:szCs w:val="24"/>
        </w:rPr>
        <w:t xml:space="preserve"> a fecha del presente informe</w:t>
      </w:r>
      <w:r w:rsidRPr="00BA45AD">
        <w:rPr>
          <w:rFonts w:cs="Arial"/>
          <w:spacing w:val="6"/>
          <w:sz w:val="26"/>
          <w:szCs w:val="24"/>
        </w:rPr>
        <w:t>,</w:t>
      </w:r>
      <w:r w:rsidR="00314931" w:rsidRPr="00BA45AD">
        <w:rPr>
          <w:rFonts w:cs="Arial"/>
          <w:spacing w:val="6"/>
          <w:sz w:val="26"/>
          <w:szCs w:val="24"/>
        </w:rPr>
        <w:t xml:space="preserve"> </w:t>
      </w:r>
      <w:r w:rsidRPr="00BA45AD">
        <w:rPr>
          <w:rFonts w:cs="Arial"/>
          <w:spacing w:val="6"/>
          <w:sz w:val="26"/>
          <w:szCs w:val="24"/>
        </w:rPr>
        <w:t xml:space="preserve">sigue </w:t>
      </w:r>
      <w:r w:rsidR="00314931" w:rsidRPr="00BA45AD">
        <w:rPr>
          <w:rFonts w:cs="Arial"/>
          <w:spacing w:val="6"/>
          <w:sz w:val="26"/>
          <w:szCs w:val="24"/>
        </w:rPr>
        <w:t>pendiente de resol</w:t>
      </w:r>
      <w:r w:rsidR="00314931" w:rsidRPr="00BA45AD">
        <w:rPr>
          <w:rFonts w:cs="Arial"/>
          <w:spacing w:val="6"/>
          <w:sz w:val="26"/>
          <w:szCs w:val="24"/>
        </w:rPr>
        <w:t>u</w:t>
      </w:r>
      <w:r w:rsidR="00314931" w:rsidRPr="00BA45AD">
        <w:rPr>
          <w:rFonts w:cs="Arial"/>
          <w:spacing w:val="6"/>
          <w:sz w:val="26"/>
          <w:szCs w:val="24"/>
        </w:rPr>
        <w:t xml:space="preserve">ción el recurso presentado por el </w:t>
      </w:r>
      <w:r w:rsidR="008677CA">
        <w:rPr>
          <w:rFonts w:cs="Arial"/>
          <w:spacing w:val="6"/>
          <w:sz w:val="26"/>
          <w:szCs w:val="24"/>
        </w:rPr>
        <w:t>a</w:t>
      </w:r>
      <w:r w:rsidR="00314931" w:rsidRPr="00BA45AD">
        <w:rPr>
          <w:rFonts w:cs="Arial"/>
          <w:spacing w:val="6"/>
          <w:sz w:val="26"/>
          <w:szCs w:val="24"/>
        </w:rPr>
        <w:t>yuntamiento ante el Tribunal Contencioso-Administrativo debido a que el Tribunal Administrativo de Navarra declaró n</w:t>
      </w:r>
      <w:r w:rsidR="00314931" w:rsidRPr="00BA45AD">
        <w:rPr>
          <w:rFonts w:cs="Arial"/>
          <w:spacing w:val="6"/>
          <w:sz w:val="26"/>
          <w:szCs w:val="24"/>
        </w:rPr>
        <w:t>u</w:t>
      </w:r>
      <w:r w:rsidR="00314931" w:rsidRPr="00BA45AD">
        <w:rPr>
          <w:rFonts w:cs="Arial"/>
          <w:spacing w:val="6"/>
          <w:sz w:val="26"/>
          <w:szCs w:val="24"/>
        </w:rPr>
        <w:t xml:space="preserve">las las convocatorias de cinco plazas de funcionario de policía y </w:t>
      </w:r>
      <w:r w:rsidR="009C7EAD" w:rsidRPr="00BA45AD">
        <w:rPr>
          <w:rFonts w:cs="Arial"/>
          <w:spacing w:val="6"/>
          <w:sz w:val="26"/>
          <w:szCs w:val="24"/>
        </w:rPr>
        <w:t>cuatro</w:t>
      </w:r>
      <w:r w:rsidR="00314931" w:rsidRPr="00BA45AD">
        <w:rPr>
          <w:rFonts w:cs="Arial"/>
          <w:spacing w:val="6"/>
          <w:sz w:val="26"/>
          <w:szCs w:val="24"/>
        </w:rPr>
        <w:t xml:space="preserve"> plazas de operarios de jardines realizadas en 2012 por considerar que el </w:t>
      </w:r>
      <w:r w:rsidR="008677CA">
        <w:rPr>
          <w:rFonts w:cs="Arial"/>
          <w:spacing w:val="6"/>
          <w:sz w:val="26"/>
          <w:szCs w:val="24"/>
        </w:rPr>
        <w:t>a</w:t>
      </w:r>
      <w:r w:rsidR="00314931" w:rsidRPr="00BA45AD">
        <w:rPr>
          <w:rFonts w:cs="Arial"/>
          <w:spacing w:val="6"/>
          <w:sz w:val="26"/>
          <w:szCs w:val="24"/>
        </w:rPr>
        <w:t>yuntamiento no había consultado con la representación sindical la oferta pública de empleo de 2012 (en la que se incluían estas dos convocatorias) antes de su aprobación en pleno y posterior publicación en el BON. Los aspirantes que obtuvieron pl</w:t>
      </w:r>
      <w:r w:rsidR="00314931" w:rsidRPr="00BA45AD">
        <w:rPr>
          <w:rFonts w:cs="Arial"/>
          <w:spacing w:val="6"/>
          <w:sz w:val="26"/>
          <w:szCs w:val="24"/>
        </w:rPr>
        <w:t>a</w:t>
      </w:r>
      <w:r w:rsidR="00314931" w:rsidRPr="00BA45AD">
        <w:rPr>
          <w:rFonts w:cs="Arial"/>
          <w:spacing w:val="6"/>
          <w:sz w:val="26"/>
          <w:szCs w:val="24"/>
        </w:rPr>
        <w:t>za tomaron posesión de las mismas durante 2013.</w:t>
      </w:r>
    </w:p>
    <w:p w:rsidR="00314931" w:rsidRPr="00BC21C9" w:rsidRDefault="00314931" w:rsidP="00BC21C9">
      <w:pPr>
        <w:pStyle w:val="atitulo2"/>
        <w:spacing w:before="240"/>
      </w:pPr>
      <w:bookmarkStart w:id="87" w:name="_Toc439756800"/>
      <w:bookmarkStart w:id="88" w:name="_Toc451253736"/>
      <w:r w:rsidRPr="00BC21C9">
        <w:t>VI.3. Gastos en bienes corrientes y servicios</w:t>
      </w:r>
      <w:bookmarkEnd w:id="84"/>
      <w:bookmarkEnd w:id="85"/>
      <w:bookmarkEnd w:id="86"/>
      <w:bookmarkEnd w:id="87"/>
      <w:bookmarkEnd w:id="88"/>
    </w:p>
    <w:p w:rsidR="00314931" w:rsidRPr="00314931" w:rsidRDefault="00314931" w:rsidP="00314931">
      <w:pPr>
        <w:spacing w:after="180"/>
        <w:ind w:firstLine="284"/>
        <w:rPr>
          <w:rFonts w:cs="Arial"/>
          <w:spacing w:val="6"/>
          <w:sz w:val="26"/>
          <w:szCs w:val="24"/>
        </w:rPr>
      </w:pPr>
      <w:bookmarkStart w:id="89" w:name="OLE_LINK1"/>
      <w:bookmarkStart w:id="90" w:name="OLE_LINK2"/>
      <w:r w:rsidRPr="00314931">
        <w:rPr>
          <w:rFonts w:cs="Arial"/>
          <w:spacing w:val="6"/>
          <w:sz w:val="26"/>
          <w:szCs w:val="24"/>
        </w:rPr>
        <w:t>Los gastos en bienes corrientes y servicios suman 5,6 millones de euros, que representa el 44,98 por ciento del total de gastos del ejercicio y el 52,14 por ciento sobre los gastos de operaciones corrientes. Con respecto a 2013, ha a</w:t>
      </w:r>
      <w:r w:rsidRPr="00314931">
        <w:rPr>
          <w:rFonts w:cs="Arial"/>
          <w:spacing w:val="6"/>
          <w:sz w:val="26"/>
          <w:szCs w:val="24"/>
        </w:rPr>
        <w:t>u</w:t>
      </w:r>
      <w:r w:rsidRPr="00314931">
        <w:rPr>
          <w:rFonts w:cs="Arial"/>
          <w:spacing w:val="6"/>
          <w:sz w:val="26"/>
          <w:szCs w:val="24"/>
        </w:rPr>
        <w:t>mentado un 0,1 por ciento.</w:t>
      </w:r>
    </w:p>
    <w:bookmarkEnd w:id="89"/>
    <w:bookmarkEnd w:id="90"/>
    <w:p w:rsidR="00642BAB" w:rsidRDefault="00642BAB">
      <w:pPr>
        <w:spacing w:after="0"/>
        <w:ind w:firstLine="0"/>
        <w:jc w:val="left"/>
        <w:rPr>
          <w:rFonts w:cs="Arial"/>
          <w:spacing w:val="6"/>
          <w:sz w:val="26"/>
          <w:szCs w:val="24"/>
        </w:rPr>
      </w:pPr>
      <w:r>
        <w:rPr>
          <w:rFonts w:cs="Arial"/>
          <w:spacing w:val="6"/>
          <w:sz w:val="26"/>
          <w:szCs w:val="24"/>
        </w:rPr>
        <w:br w:type="page"/>
      </w:r>
    </w:p>
    <w:p w:rsidR="00314931" w:rsidRPr="00314931" w:rsidRDefault="00314931" w:rsidP="00314931">
      <w:pPr>
        <w:spacing w:after="240"/>
        <w:ind w:firstLine="284"/>
        <w:rPr>
          <w:rFonts w:cs="Arial"/>
          <w:spacing w:val="6"/>
          <w:sz w:val="26"/>
          <w:szCs w:val="24"/>
        </w:rPr>
      </w:pPr>
      <w:r w:rsidRPr="00314931">
        <w:rPr>
          <w:rFonts w:cs="Arial"/>
          <w:spacing w:val="6"/>
          <w:sz w:val="26"/>
          <w:szCs w:val="24"/>
        </w:rPr>
        <w:lastRenderedPageBreak/>
        <w:t>Se han revisado los siguientes expedientes de contratación (importes IVA excluido):</w:t>
      </w:r>
      <w:r w:rsidRPr="00314931">
        <w:rPr>
          <w:rFonts w:cs="Arial"/>
          <w:color w:val="FF0000"/>
          <w:spacing w:val="6"/>
          <w:sz w:val="22"/>
          <w:szCs w:val="24"/>
        </w:rPr>
        <w:t xml:space="preserve"> </w:t>
      </w:r>
    </w:p>
    <w:tbl>
      <w:tblPr>
        <w:tblW w:w="879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27"/>
        <w:gridCol w:w="940"/>
        <w:gridCol w:w="2178"/>
        <w:gridCol w:w="1264"/>
        <w:gridCol w:w="1036"/>
        <w:gridCol w:w="1252"/>
      </w:tblGrid>
      <w:tr w:rsidR="005B43E8" w:rsidRPr="005B43E8" w:rsidTr="005B43E8">
        <w:trPr>
          <w:trHeight w:val="315"/>
        </w:trPr>
        <w:tc>
          <w:tcPr>
            <w:tcW w:w="2127" w:type="dxa"/>
            <w:tcBorders>
              <w:bottom w:val="single" w:sz="4" w:space="0" w:color="auto"/>
            </w:tcBorders>
            <w:shd w:val="clear" w:color="auto" w:fill="FABF8F" w:themeFill="accent6" w:themeFillTint="99"/>
            <w:vAlign w:val="center"/>
          </w:tcPr>
          <w:p w:rsidR="005B43E8" w:rsidRPr="005B43E8" w:rsidRDefault="005B43E8" w:rsidP="00314931">
            <w:pPr>
              <w:spacing w:after="0"/>
              <w:ind w:firstLine="0"/>
              <w:jc w:val="left"/>
              <w:rPr>
                <w:rFonts w:ascii="Arial" w:hAnsi="Arial" w:cs="Arial"/>
                <w:sz w:val="18"/>
                <w:szCs w:val="18"/>
                <w:lang w:val="es-ES" w:eastAsia="es-ES"/>
              </w:rPr>
            </w:pPr>
            <w:r w:rsidRPr="005B43E8">
              <w:rPr>
                <w:rFonts w:ascii="Arial" w:hAnsi="Arial" w:cs="Arial"/>
                <w:sz w:val="18"/>
                <w:szCs w:val="18"/>
                <w:lang w:val="es-ES" w:eastAsia="es-ES"/>
              </w:rPr>
              <w:t>Descripción</w:t>
            </w:r>
          </w:p>
        </w:tc>
        <w:tc>
          <w:tcPr>
            <w:tcW w:w="940" w:type="dxa"/>
            <w:tcBorders>
              <w:bottom w:val="single" w:sz="4" w:space="0" w:color="auto"/>
            </w:tcBorders>
            <w:shd w:val="clear" w:color="auto" w:fill="FABF8F" w:themeFill="accent6" w:themeFillTint="99"/>
            <w:vAlign w:val="center"/>
          </w:tcPr>
          <w:p w:rsidR="005B43E8" w:rsidRP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Tipo de contrato</w:t>
            </w:r>
          </w:p>
        </w:tc>
        <w:tc>
          <w:tcPr>
            <w:tcW w:w="2178" w:type="dxa"/>
            <w:tcBorders>
              <w:bottom w:val="single" w:sz="4" w:space="0" w:color="auto"/>
            </w:tcBorders>
            <w:shd w:val="clear" w:color="auto" w:fill="FABF8F" w:themeFill="accent6" w:themeFillTint="99"/>
            <w:vAlign w:val="center"/>
          </w:tcPr>
          <w:p w:rsid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 xml:space="preserve">Procedimiento </w:t>
            </w:r>
          </w:p>
          <w:p w:rsidR="005B43E8" w:rsidRP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adjudicación</w:t>
            </w:r>
          </w:p>
        </w:tc>
        <w:tc>
          <w:tcPr>
            <w:tcW w:w="1264" w:type="dxa"/>
            <w:tcBorders>
              <w:bottom w:val="single" w:sz="4" w:space="0" w:color="auto"/>
            </w:tcBorders>
            <w:shd w:val="clear" w:color="auto" w:fill="FABF8F" w:themeFill="accent6" w:themeFillTint="99"/>
            <w:vAlign w:val="center"/>
          </w:tcPr>
          <w:p w:rsidR="005B43E8" w:rsidRP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Importe de licitación</w:t>
            </w:r>
          </w:p>
        </w:tc>
        <w:tc>
          <w:tcPr>
            <w:tcW w:w="1036" w:type="dxa"/>
            <w:tcBorders>
              <w:bottom w:val="single" w:sz="4" w:space="0" w:color="auto"/>
            </w:tcBorders>
            <w:shd w:val="clear" w:color="auto" w:fill="FABF8F" w:themeFill="accent6" w:themeFillTint="99"/>
            <w:vAlign w:val="center"/>
          </w:tcPr>
          <w:p w:rsidR="005B43E8" w:rsidRP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Ofertantes</w:t>
            </w:r>
          </w:p>
        </w:tc>
        <w:tc>
          <w:tcPr>
            <w:tcW w:w="1252" w:type="dxa"/>
            <w:tcBorders>
              <w:bottom w:val="single" w:sz="4" w:space="0" w:color="auto"/>
            </w:tcBorders>
            <w:shd w:val="clear" w:color="auto" w:fill="FABF8F" w:themeFill="accent6" w:themeFillTint="99"/>
            <w:vAlign w:val="center"/>
          </w:tcPr>
          <w:p w:rsidR="005B43E8" w:rsidRPr="005B43E8" w:rsidRDefault="005B43E8" w:rsidP="005B43E8">
            <w:pPr>
              <w:spacing w:after="0"/>
              <w:ind w:firstLine="0"/>
              <w:jc w:val="right"/>
              <w:rPr>
                <w:rFonts w:ascii="Arial" w:hAnsi="Arial" w:cs="Arial"/>
                <w:sz w:val="18"/>
                <w:szCs w:val="18"/>
                <w:lang w:val="es-ES" w:eastAsia="es-ES"/>
              </w:rPr>
            </w:pPr>
            <w:r w:rsidRPr="005B43E8">
              <w:rPr>
                <w:rFonts w:ascii="Arial" w:hAnsi="Arial" w:cs="Arial"/>
                <w:sz w:val="18"/>
                <w:szCs w:val="18"/>
                <w:lang w:val="es-ES" w:eastAsia="es-ES"/>
              </w:rPr>
              <w:t>Importe de adjudicación</w:t>
            </w:r>
          </w:p>
        </w:tc>
      </w:tr>
      <w:tr w:rsidR="00314931" w:rsidRPr="00314931" w:rsidTr="005B43E8">
        <w:trPr>
          <w:trHeight w:val="198"/>
        </w:trPr>
        <w:tc>
          <w:tcPr>
            <w:tcW w:w="2127" w:type="dxa"/>
            <w:tcBorders>
              <w:bottom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 xml:space="preserve">Local Juvenil - </w:t>
            </w:r>
            <w:proofErr w:type="spellStart"/>
            <w:r w:rsidRPr="00314931">
              <w:rPr>
                <w:rFonts w:ascii="Arial Narrow" w:hAnsi="Arial Narrow"/>
                <w:lang w:val="es-ES" w:eastAsia="es-ES"/>
              </w:rPr>
              <w:t>Gaztetxe</w:t>
            </w:r>
            <w:proofErr w:type="spellEnd"/>
          </w:p>
        </w:tc>
        <w:tc>
          <w:tcPr>
            <w:tcW w:w="940"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Asistencia</w:t>
            </w:r>
          </w:p>
        </w:tc>
        <w:tc>
          <w:tcPr>
            <w:tcW w:w="2178" w:type="dxa"/>
            <w:tcBorders>
              <w:bottom w:val="single" w:sz="2" w:space="0" w:color="auto"/>
            </w:tcBorders>
            <w:shd w:val="clear" w:color="auto" w:fill="auto"/>
            <w:vAlign w:val="center"/>
            <w:hideMark/>
          </w:tcPr>
          <w:p w:rsidR="005B43E8"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 xml:space="preserve">Abierto con publicidad </w:t>
            </w:r>
          </w:p>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comunitaria</w:t>
            </w:r>
          </w:p>
        </w:tc>
        <w:tc>
          <w:tcPr>
            <w:tcW w:w="1264"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117.300</w:t>
            </w:r>
          </w:p>
        </w:tc>
        <w:tc>
          <w:tcPr>
            <w:tcW w:w="1036"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2</w:t>
            </w:r>
          </w:p>
        </w:tc>
        <w:tc>
          <w:tcPr>
            <w:tcW w:w="1252" w:type="dxa"/>
            <w:tcBorders>
              <w:bottom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116.117</w:t>
            </w:r>
          </w:p>
        </w:tc>
      </w:tr>
      <w:tr w:rsidR="00314931" w:rsidRPr="00314931" w:rsidTr="005B43E8">
        <w:trPr>
          <w:trHeight w:val="198"/>
        </w:trPr>
        <w:tc>
          <w:tcPr>
            <w:tcW w:w="2127" w:type="dxa"/>
            <w:tcBorders>
              <w:top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lang w:val="es-ES" w:eastAsia="es-ES"/>
              </w:rPr>
            </w:pPr>
            <w:r w:rsidRPr="00314931">
              <w:rPr>
                <w:rFonts w:ascii="Arial Narrow" w:hAnsi="Arial Narrow"/>
                <w:lang w:val="es-ES" w:eastAsia="es-ES"/>
              </w:rPr>
              <w:t>Gestión Ludoteca</w:t>
            </w:r>
          </w:p>
        </w:tc>
        <w:tc>
          <w:tcPr>
            <w:tcW w:w="940"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Asistencia</w:t>
            </w:r>
          </w:p>
        </w:tc>
        <w:tc>
          <w:tcPr>
            <w:tcW w:w="2178" w:type="dxa"/>
            <w:tcBorders>
              <w:top w:val="single" w:sz="2" w:space="0" w:color="auto"/>
            </w:tcBorders>
            <w:shd w:val="clear" w:color="auto" w:fill="auto"/>
            <w:vAlign w:val="center"/>
            <w:hideMark/>
          </w:tcPr>
          <w:p w:rsidR="005B43E8"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 xml:space="preserve">Abierto con publicidad </w:t>
            </w:r>
          </w:p>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 xml:space="preserve">comunitaria </w:t>
            </w:r>
          </w:p>
        </w:tc>
        <w:tc>
          <w:tcPr>
            <w:tcW w:w="1264"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45.450</w:t>
            </w:r>
          </w:p>
        </w:tc>
        <w:tc>
          <w:tcPr>
            <w:tcW w:w="1036"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2</w:t>
            </w:r>
          </w:p>
        </w:tc>
        <w:tc>
          <w:tcPr>
            <w:tcW w:w="1252" w:type="dxa"/>
            <w:tcBorders>
              <w:top w:val="single" w:sz="2" w:space="0" w:color="auto"/>
            </w:tcBorders>
            <w:shd w:val="clear" w:color="auto" w:fill="auto"/>
            <w:vAlign w:val="center"/>
            <w:hideMark/>
          </w:tcPr>
          <w:p w:rsidR="00314931" w:rsidRPr="00314931" w:rsidRDefault="00314931" w:rsidP="005B43E8">
            <w:pPr>
              <w:spacing w:after="0"/>
              <w:ind w:firstLine="0"/>
              <w:jc w:val="right"/>
              <w:rPr>
                <w:rFonts w:ascii="Arial Narrow" w:hAnsi="Arial Narrow"/>
                <w:lang w:val="es-ES" w:eastAsia="es-ES"/>
              </w:rPr>
            </w:pPr>
            <w:r w:rsidRPr="00314931">
              <w:rPr>
                <w:rFonts w:ascii="Arial Narrow" w:hAnsi="Arial Narrow"/>
                <w:lang w:val="es-ES" w:eastAsia="es-ES"/>
              </w:rPr>
              <w:t>41.435</w:t>
            </w:r>
          </w:p>
        </w:tc>
      </w:tr>
    </w:tbl>
    <w:p w:rsidR="00314931" w:rsidRPr="00314931" w:rsidRDefault="00314931" w:rsidP="0051048D">
      <w:pPr>
        <w:tabs>
          <w:tab w:val="left" w:pos="480"/>
          <w:tab w:val="num" w:pos="720"/>
        </w:tabs>
        <w:spacing w:before="240"/>
        <w:ind w:firstLine="284"/>
        <w:rPr>
          <w:rFonts w:cs="Arial"/>
          <w:i/>
          <w:spacing w:val="6"/>
          <w:sz w:val="26"/>
          <w:szCs w:val="24"/>
        </w:rPr>
      </w:pPr>
      <w:r w:rsidRPr="006E6174">
        <w:rPr>
          <w:rFonts w:cs="Arial"/>
          <w:spacing w:val="6"/>
          <w:sz w:val="26"/>
          <w:szCs w:val="24"/>
        </w:rPr>
        <w:t xml:space="preserve">De la revisión </w:t>
      </w:r>
      <w:r w:rsidR="005B6322">
        <w:rPr>
          <w:rFonts w:cs="Arial"/>
          <w:spacing w:val="6"/>
          <w:sz w:val="26"/>
          <w:szCs w:val="24"/>
        </w:rPr>
        <w:t>realizada</w:t>
      </w:r>
      <w:r w:rsidRPr="00314931">
        <w:rPr>
          <w:rFonts w:cs="Arial"/>
          <w:spacing w:val="6"/>
          <w:sz w:val="26"/>
          <w:szCs w:val="24"/>
        </w:rPr>
        <w:t xml:space="preserve"> y de una muestra de gastos registrados en este cap</w:t>
      </w:r>
      <w:r w:rsidRPr="00314931">
        <w:rPr>
          <w:rFonts w:cs="Arial"/>
          <w:spacing w:val="6"/>
          <w:sz w:val="26"/>
          <w:szCs w:val="24"/>
        </w:rPr>
        <w:t>í</w:t>
      </w:r>
      <w:r w:rsidRPr="00314931">
        <w:rPr>
          <w:rFonts w:cs="Arial"/>
          <w:spacing w:val="6"/>
          <w:sz w:val="26"/>
          <w:szCs w:val="24"/>
        </w:rPr>
        <w:t xml:space="preserve">tulo se desprende que el </w:t>
      </w:r>
      <w:r w:rsidR="008677CA">
        <w:rPr>
          <w:rFonts w:cs="Arial"/>
          <w:spacing w:val="6"/>
          <w:sz w:val="26"/>
          <w:szCs w:val="24"/>
        </w:rPr>
        <w:t>a</w:t>
      </w:r>
      <w:r w:rsidRPr="00314931">
        <w:rPr>
          <w:rFonts w:cs="Arial"/>
          <w:spacing w:val="6"/>
          <w:sz w:val="26"/>
          <w:szCs w:val="24"/>
        </w:rPr>
        <w:t>yuntamiento cumple razonablemente la normativa v</w:t>
      </w:r>
      <w:r w:rsidRPr="00314931">
        <w:rPr>
          <w:rFonts w:cs="Arial"/>
          <w:spacing w:val="6"/>
          <w:sz w:val="26"/>
          <w:szCs w:val="24"/>
        </w:rPr>
        <w:t>i</w:t>
      </w:r>
      <w:r w:rsidRPr="00314931">
        <w:rPr>
          <w:rFonts w:cs="Arial"/>
          <w:spacing w:val="6"/>
          <w:sz w:val="26"/>
          <w:szCs w:val="24"/>
        </w:rPr>
        <w:t>gente en materia de contratación</w:t>
      </w:r>
      <w:r w:rsidR="0051048D">
        <w:rPr>
          <w:rFonts w:cs="Arial"/>
          <w:spacing w:val="6"/>
          <w:sz w:val="26"/>
          <w:szCs w:val="24"/>
        </w:rPr>
        <w:t>.</w:t>
      </w:r>
    </w:p>
    <w:p w:rsidR="00314931" w:rsidRPr="00F2579F" w:rsidRDefault="00314931" w:rsidP="00F2579F">
      <w:pPr>
        <w:pStyle w:val="atitulo2"/>
        <w:spacing w:before="240"/>
      </w:pPr>
      <w:bookmarkStart w:id="91" w:name="_Toc366743051"/>
      <w:bookmarkStart w:id="92" w:name="_Toc372714262"/>
      <w:bookmarkStart w:id="93" w:name="_Toc439756801"/>
      <w:bookmarkStart w:id="94" w:name="_Toc451253737"/>
      <w:r w:rsidRPr="00314931">
        <w:t>VI.4. Gastos por transferencias</w:t>
      </w:r>
      <w:bookmarkEnd w:id="91"/>
      <w:bookmarkEnd w:id="92"/>
      <w:bookmarkEnd w:id="93"/>
      <w:bookmarkEnd w:id="94"/>
    </w:p>
    <w:p w:rsidR="00314931" w:rsidRPr="00314931" w:rsidRDefault="00314931" w:rsidP="00314931">
      <w:pPr>
        <w:tabs>
          <w:tab w:val="left" w:pos="708"/>
          <w:tab w:val="center" w:pos="2835"/>
          <w:tab w:val="center" w:pos="3969"/>
          <w:tab w:val="center" w:pos="5103"/>
          <w:tab w:val="center" w:pos="6237"/>
          <w:tab w:val="center" w:pos="7371"/>
        </w:tabs>
        <w:spacing w:after="120"/>
        <w:ind w:firstLine="284"/>
        <w:rPr>
          <w:rFonts w:cs="Arial"/>
          <w:spacing w:val="6"/>
          <w:sz w:val="26"/>
          <w:szCs w:val="24"/>
        </w:rPr>
      </w:pPr>
      <w:r w:rsidRPr="00314931">
        <w:rPr>
          <w:rFonts w:cs="Arial"/>
          <w:spacing w:val="6"/>
          <w:sz w:val="26"/>
          <w:szCs w:val="24"/>
        </w:rPr>
        <w:t>Los gastos de esta naturaleza han ascendido a 412.074 euros, que represe</w:t>
      </w:r>
      <w:r w:rsidRPr="00314931">
        <w:rPr>
          <w:rFonts w:cs="Arial"/>
          <w:spacing w:val="6"/>
          <w:sz w:val="26"/>
          <w:szCs w:val="24"/>
        </w:rPr>
        <w:t>n</w:t>
      </w:r>
      <w:r w:rsidRPr="00314931">
        <w:rPr>
          <w:rFonts w:cs="Arial"/>
          <w:spacing w:val="6"/>
          <w:sz w:val="26"/>
          <w:szCs w:val="24"/>
        </w:rPr>
        <w:t>tan el tres con tres por ciento del total de los gastos devengados en 2014. No hay gastos por transferencias de capital ni en este ejercicio ni en 2013.</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314931">
        <w:rPr>
          <w:rFonts w:cs="Arial"/>
          <w:spacing w:val="6"/>
          <w:sz w:val="26"/>
          <w:szCs w:val="24"/>
        </w:rPr>
        <w:t>El cuadro por artículo comparando estos gastos para el ejercicio 2013 y 2014 es el siguiente:</w:t>
      </w:r>
    </w:p>
    <w:tbl>
      <w:tblPr>
        <w:tblW w:w="8791" w:type="dxa"/>
        <w:tblInd w:w="70" w:type="dxa"/>
        <w:tblLayout w:type="fixed"/>
        <w:tblCellMar>
          <w:left w:w="70" w:type="dxa"/>
          <w:right w:w="70" w:type="dxa"/>
        </w:tblCellMar>
        <w:tblLook w:val="04A0" w:firstRow="1" w:lastRow="0" w:firstColumn="1" w:lastColumn="0" w:noHBand="0" w:noVBand="1"/>
      </w:tblPr>
      <w:tblGrid>
        <w:gridCol w:w="3261"/>
        <w:gridCol w:w="1842"/>
        <w:gridCol w:w="1843"/>
        <w:gridCol w:w="1845"/>
      </w:tblGrid>
      <w:tr w:rsidR="00314931" w:rsidRPr="00554608" w:rsidTr="00D826F6">
        <w:trPr>
          <w:trHeight w:val="198"/>
        </w:trPr>
        <w:tc>
          <w:tcPr>
            <w:tcW w:w="3261" w:type="dxa"/>
            <w:tcBorders>
              <w:top w:val="single" w:sz="4" w:space="0" w:color="auto"/>
              <w:left w:val="nil"/>
              <w:right w:val="nil"/>
            </w:tcBorders>
            <w:shd w:val="clear" w:color="auto" w:fill="FABF8F" w:themeFill="accent6" w:themeFillTint="99"/>
            <w:noWrap/>
            <w:vAlign w:val="center"/>
            <w:hideMark/>
          </w:tcPr>
          <w:p w:rsidR="00314931" w:rsidRPr="00554608" w:rsidRDefault="00314931" w:rsidP="00314931">
            <w:pPr>
              <w:spacing w:after="0"/>
              <w:ind w:firstLine="0"/>
              <w:jc w:val="left"/>
              <w:rPr>
                <w:rFonts w:ascii="Arial" w:hAnsi="Arial" w:cs="Arial"/>
                <w:color w:val="000000"/>
                <w:sz w:val="18"/>
                <w:szCs w:val="18"/>
                <w:lang w:val="es-ES" w:eastAsia="es-ES"/>
              </w:rPr>
            </w:pPr>
          </w:p>
        </w:tc>
        <w:tc>
          <w:tcPr>
            <w:tcW w:w="3685"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314931" w:rsidRPr="00554608" w:rsidRDefault="00314931" w:rsidP="00314931">
            <w:pPr>
              <w:spacing w:after="0"/>
              <w:ind w:firstLine="0"/>
              <w:jc w:val="center"/>
              <w:rPr>
                <w:rFonts w:ascii="Arial" w:hAnsi="Arial" w:cs="Arial"/>
                <w:color w:val="000000"/>
                <w:sz w:val="18"/>
                <w:szCs w:val="18"/>
                <w:lang w:val="es-ES" w:eastAsia="es-ES"/>
              </w:rPr>
            </w:pPr>
            <w:r w:rsidRPr="00554608">
              <w:rPr>
                <w:rFonts w:ascii="Arial" w:hAnsi="Arial" w:cs="Arial"/>
                <w:color w:val="000000"/>
                <w:sz w:val="18"/>
                <w:szCs w:val="18"/>
                <w:lang w:val="es-ES" w:eastAsia="es-ES"/>
              </w:rPr>
              <w:t>Obligaciones reconocidas</w:t>
            </w:r>
          </w:p>
        </w:tc>
        <w:tc>
          <w:tcPr>
            <w:tcW w:w="1845" w:type="dxa"/>
            <w:tcBorders>
              <w:top w:val="single" w:sz="4" w:space="0" w:color="auto"/>
              <w:left w:val="nil"/>
              <w:right w:val="nil"/>
            </w:tcBorders>
            <w:shd w:val="clear" w:color="auto" w:fill="FABF8F" w:themeFill="accent6" w:themeFillTint="99"/>
            <w:noWrap/>
            <w:vAlign w:val="center"/>
            <w:hideMark/>
          </w:tcPr>
          <w:p w:rsidR="00314931" w:rsidRPr="00554608" w:rsidRDefault="00314931" w:rsidP="00314931">
            <w:pPr>
              <w:spacing w:after="0"/>
              <w:ind w:left="-22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Porcentaje variación</w:t>
            </w:r>
          </w:p>
        </w:tc>
      </w:tr>
      <w:tr w:rsidR="00314931" w:rsidRPr="00554608" w:rsidTr="00D826F6">
        <w:trPr>
          <w:trHeight w:val="198"/>
        </w:trPr>
        <w:tc>
          <w:tcPr>
            <w:tcW w:w="3261" w:type="dxa"/>
            <w:tcBorders>
              <w:left w:val="nil"/>
              <w:bottom w:val="single" w:sz="4" w:space="0" w:color="auto"/>
              <w:right w:val="nil"/>
            </w:tcBorders>
            <w:shd w:val="clear" w:color="auto" w:fill="FABF8F" w:themeFill="accent6" w:themeFillTint="99"/>
            <w:noWrap/>
            <w:vAlign w:val="center"/>
            <w:hideMark/>
          </w:tcPr>
          <w:p w:rsidR="00314931" w:rsidRPr="00554608" w:rsidRDefault="00314931" w:rsidP="00314931">
            <w:pPr>
              <w:spacing w:after="0"/>
              <w:ind w:firstLine="0"/>
              <w:jc w:val="left"/>
              <w:rPr>
                <w:rFonts w:ascii="Arial" w:hAnsi="Arial" w:cs="Arial"/>
                <w:color w:val="000000"/>
                <w:sz w:val="18"/>
                <w:szCs w:val="18"/>
                <w:lang w:val="es-ES" w:eastAsia="es-ES"/>
              </w:rPr>
            </w:pPr>
          </w:p>
        </w:tc>
        <w:tc>
          <w:tcPr>
            <w:tcW w:w="1842"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2013</w:t>
            </w:r>
          </w:p>
        </w:tc>
        <w:tc>
          <w:tcPr>
            <w:tcW w:w="1843"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2014</w:t>
            </w:r>
          </w:p>
        </w:tc>
        <w:tc>
          <w:tcPr>
            <w:tcW w:w="1845" w:type="dxa"/>
            <w:tcBorders>
              <w:left w:val="nil"/>
              <w:bottom w:val="single" w:sz="4" w:space="0" w:color="auto"/>
              <w:right w:val="nil"/>
            </w:tcBorders>
            <w:shd w:val="clear" w:color="auto" w:fill="FABF8F" w:themeFill="accent6" w:themeFillTint="99"/>
            <w:noWrap/>
            <w:vAlign w:val="center"/>
            <w:hideMark/>
          </w:tcPr>
          <w:p w:rsidR="00314931" w:rsidRPr="00554608" w:rsidRDefault="00314931" w:rsidP="00314931">
            <w:pPr>
              <w:spacing w:after="0"/>
              <w:ind w:left="-22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2014/2013</w:t>
            </w:r>
          </w:p>
        </w:tc>
      </w:tr>
      <w:tr w:rsidR="00314931" w:rsidRPr="00314931" w:rsidTr="00D826F6">
        <w:trPr>
          <w:trHeight w:val="198"/>
        </w:trPr>
        <w:tc>
          <w:tcPr>
            <w:tcW w:w="3261"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 xml:space="preserve">A Entidades Locales </w:t>
            </w:r>
          </w:p>
        </w:tc>
        <w:tc>
          <w:tcPr>
            <w:tcW w:w="1842"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8.085</w:t>
            </w:r>
          </w:p>
        </w:tc>
        <w:tc>
          <w:tcPr>
            <w:tcW w:w="1843"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6.965</w:t>
            </w:r>
          </w:p>
        </w:tc>
        <w:tc>
          <w:tcPr>
            <w:tcW w:w="1845" w:type="dxa"/>
            <w:tcBorders>
              <w:top w:val="single" w:sz="4" w:space="0" w:color="auto"/>
              <w:left w:val="nil"/>
              <w:bottom w:val="single" w:sz="2" w:space="0" w:color="auto"/>
              <w:right w:val="nil"/>
            </w:tcBorders>
            <w:shd w:val="clear" w:color="auto" w:fill="auto"/>
            <w:noWrap/>
            <w:vAlign w:val="center"/>
            <w:hideMark/>
          </w:tcPr>
          <w:p w:rsidR="00314931" w:rsidRPr="00314931" w:rsidRDefault="005B6322" w:rsidP="00314931">
            <w:pPr>
              <w:spacing w:after="0"/>
              <w:ind w:left="-227" w:firstLine="0"/>
              <w:jc w:val="right"/>
              <w:rPr>
                <w:rFonts w:ascii="Arial Narrow" w:hAnsi="Arial Narrow"/>
                <w:color w:val="000000"/>
                <w:lang w:val="es-ES" w:eastAsia="es-ES"/>
              </w:rPr>
            </w:pPr>
            <w:r>
              <w:rPr>
                <w:rFonts w:ascii="Arial Narrow" w:hAnsi="Arial Narrow"/>
                <w:color w:val="000000"/>
                <w:lang w:val="es-ES" w:eastAsia="es-ES"/>
              </w:rPr>
              <w:t>-</w:t>
            </w:r>
            <w:r w:rsidR="00314931" w:rsidRPr="00314931">
              <w:rPr>
                <w:rFonts w:ascii="Arial Narrow" w:hAnsi="Arial Narrow"/>
                <w:color w:val="000000"/>
                <w:lang w:val="es-ES" w:eastAsia="es-ES"/>
              </w:rPr>
              <w:t>14</w:t>
            </w:r>
          </w:p>
        </w:tc>
      </w:tr>
      <w:tr w:rsidR="00314931" w:rsidRPr="00314931" w:rsidTr="00D826F6">
        <w:trPr>
          <w:trHeight w:val="198"/>
        </w:trPr>
        <w:tc>
          <w:tcPr>
            <w:tcW w:w="3261"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 xml:space="preserve">A Familias </w:t>
            </w:r>
          </w:p>
        </w:tc>
        <w:tc>
          <w:tcPr>
            <w:tcW w:w="1842"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lang w:val="es-ES" w:eastAsia="es-ES"/>
              </w:rPr>
            </w:pPr>
            <w:r w:rsidRPr="00314931">
              <w:rPr>
                <w:rFonts w:ascii="Arial Narrow" w:hAnsi="Arial Narrow"/>
                <w:lang w:val="es-ES" w:eastAsia="es-ES"/>
              </w:rPr>
              <w:t>77.176</w:t>
            </w:r>
          </w:p>
        </w:tc>
        <w:tc>
          <w:tcPr>
            <w:tcW w:w="1843"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90.149</w:t>
            </w:r>
          </w:p>
        </w:tc>
        <w:tc>
          <w:tcPr>
            <w:tcW w:w="1845"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lang w:val="es-ES" w:eastAsia="es-ES"/>
              </w:rPr>
            </w:pPr>
            <w:r w:rsidRPr="00314931">
              <w:rPr>
                <w:rFonts w:ascii="Arial Narrow" w:hAnsi="Arial Narrow"/>
                <w:color w:val="000000"/>
                <w:lang w:val="es-ES" w:eastAsia="es-ES"/>
              </w:rPr>
              <w:t>17</w:t>
            </w:r>
          </w:p>
        </w:tc>
      </w:tr>
      <w:tr w:rsidR="00314931" w:rsidRPr="00314931" w:rsidTr="00D826F6">
        <w:trPr>
          <w:trHeight w:val="198"/>
        </w:trPr>
        <w:tc>
          <w:tcPr>
            <w:tcW w:w="3261"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A Instituciones sin fines de lucro</w:t>
            </w:r>
          </w:p>
        </w:tc>
        <w:tc>
          <w:tcPr>
            <w:tcW w:w="1842"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lang w:val="es-ES" w:eastAsia="es-ES"/>
              </w:rPr>
            </w:pPr>
            <w:r w:rsidRPr="00314931">
              <w:rPr>
                <w:rFonts w:ascii="Arial Narrow" w:hAnsi="Arial Narrow"/>
                <w:lang w:val="es-ES" w:eastAsia="es-ES"/>
              </w:rPr>
              <w:t>225.171</w:t>
            </w:r>
          </w:p>
        </w:tc>
        <w:tc>
          <w:tcPr>
            <w:tcW w:w="1843"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314.960</w:t>
            </w:r>
          </w:p>
        </w:tc>
        <w:tc>
          <w:tcPr>
            <w:tcW w:w="1845"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lang w:val="es-ES" w:eastAsia="es-ES"/>
              </w:rPr>
            </w:pPr>
            <w:r w:rsidRPr="00314931">
              <w:rPr>
                <w:rFonts w:ascii="Arial Narrow" w:hAnsi="Arial Narrow"/>
                <w:color w:val="000000"/>
                <w:lang w:val="es-ES" w:eastAsia="es-ES"/>
              </w:rPr>
              <w:t>40</w:t>
            </w:r>
          </w:p>
        </w:tc>
      </w:tr>
      <w:tr w:rsidR="00314931" w:rsidRPr="00314931" w:rsidTr="00D826F6">
        <w:trPr>
          <w:trHeight w:val="198"/>
        </w:trPr>
        <w:tc>
          <w:tcPr>
            <w:tcW w:w="3261"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A Empresas privadas</w:t>
            </w:r>
          </w:p>
        </w:tc>
        <w:tc>
          <w:tcPr>
            <w:tcW w:w="1842"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289.922</w:t>
            </w:r>
          </w:p>
        </w:tc>
        <w:tc>
          <w:tcPr>
            <w:tcW w:w="1843"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F2579F">
            <w:pPr>
              <w:spacing w:after="0"/>
              <w:ind w:left="-921" w:right="497" w:firstLine="0"/>
              <w:jc w:val="right"/>
              <w:rPr>
                <w:rFonts w:ascii="Arial Narrow" w:hAnsi="Arial Narrow"/>
                <w:color w:val="000000"/>
                <w:lang w:val="es-ES" w:eastAsia="es-ES"/>
              </w:rPr>
            </w:pPr>
            <w:r w:rsidRPr="00314931">
              <w:rPr>
                <w:rFonts w:ascii="Arial Narrow" w:hAnsi="Arial Narrow"/>
                <w:color w:val="000000"/>
                <w:lang w:val="es-ES" w:eastAsia="es-ES"/>
              </w:rPr>
              <w:t>0</w:t>
            </w:r>
          </w:p>
        </w:tc>
        <w:tc>
          <w:tcPr>
            <w:tcW w:w="1845"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left="-227" w:firstLine="0"/>
              <w:jc w:val="right"/>
              <w:rPr>
                <w:rFonts w:ascii="Arial Narrow" w:hAnsi="Arial Narrow"/>
                <w:color w:val="000000"/>
                <w:lang w:val="es-ES" w:eastAsia="es-ES"/>
              </w:rPr>
            </w:pPr>
            <w:r w:rsidRPr="00314931">
              <w:rPr>
                <w:rFonts w:ascii="Arial Narrow" w:hAnsi="Arial Narrow"/>
                <w:color w:val="000000"/>
                <w:lang w:val="es-ES" w:eastAsia="es-ES"/>
              </w:rPr>
              <w:t>0</w:t>
            </w:r>
          </w:p>
        </w:tc>
      </w:tr>
      <w:tr w:rsidR="00314931" w:rsidRPr="00554608" w:rsidTr="00D826F6">
        <w:trPr>
          <w:trHeight w:val="255"/>
        </w:trPr>
        <w:tc>
          <w:tcPr>
            <w:tcW w:w="3261"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firstLine="0"/>
              <w:jc w:val="left"/>
              <w:rPr>
                <w:rFonts w:ascii="Arial" w:hAnsi="Arial" w:cs="Arial"/>
                <w:color w:val="000000"/>
                <w:sz w:val="18"/>
                <w:szCs w:val="18"/>
                <w:lang w:val="es-ES" w:eastAsia="es-ES"/>
              </w:rPr>
            </w:pPr>
            <w:r w:rsidRPr="00554608">
              <w:rPr>
                <w:rFonts w:ascii="Arial" w:hAnsi="Arial" w:cs="Arial"/>
                <w:color w:val="000000"/>
                <w:sz w:val="18"/>
                <w:szCs w:val="18"/>
                <w:lang w:val="es-ES" w:eastAsia="es-ES"/>
              </w:rPr>
              <w:t xml:space="preserve">Transferencias </w:t>
            </w:r>
            <w:r w:rsidR="00F2579F" w:rsidRPr="00554608">
              <w:rPr>
                <w:rFonts w:ascii="Arial" w:hAnsi="Arial" w:cs="Arial"/>
                <w:color w:val="000000"/>
                <w:sz w:val="18"/>
                <w:szCs w:val="18"/>
                <w:lang w:val="es-ES" w:eastAsia="es-ES"/>
              </w:rPr>
              <w:t>c</w:t>
            </w:r>
            <w:r w:rsidRPr="00554608">
              <w:rPr>
                <w:rFonts w:ascii="Arial" w:hAnsi="Arial" w:cs="Arial"/>
                <w:color w:val="000000"/>
                <w:sz w:val="18"/>
                <w:szCs w:val="18"/>
                <w:lang w:val="es-ES" w:eastAsia="es-ES"/>
              </w:rPr>
              <w:t>orrientes</w:t>
            </w:r>
          </w:p>
        </w:tc>
        <w:tc>
          <w:tcPr>
            <w:tcW w:w="1842"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600.354</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314931" w:rsidP="00F2579F">
            <w:pPr>
              <w:spacing w:after="0"/>
              <w:ind w:left="-921" w:right="497" w:firstLine="0"/>
              <w:jc w:val="right"/>
              <w:rPr>
                <w:rFonts w:ascii="Arial" w:hAnsi="Arial" w:cs="Arial"/>
                <w:color w:val="000000"/>
                <w:sz w:val="18"/>
                <w:szCs w:val="18"/>
                <w:lang w:val="es-ES" w:eastAsia="es-ES"/>
              </w:rPr>
            </w:pPr>
            <w:r w:rsidRPr="00554608">
              <w:rPr>
                <w:rFonts w:ascii="Arial" w:hAnsi="Arial" w:cs="Arial"/>
                <w:color w:val="000000"/>
                <w:sz w:val="18"/>
                <w:szCs w:val="18"/>
                <w:lang w:val="es-ES" w:eastAsia="es-ES"/>
              </w:rPr>
              <w:t>412.075</w:t>
            </w:r>
          </w:p>
        </w:tc>
        <w:tc>
          <w:tcPr>
            <w:tcW w:w="1845"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554608" w:rsidRDefault="005B6322" w:rsidP="00314931">
            <w:pPr>
              <w:spacing w:after="0"/>
              <w:ind w:left="-227"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314931" w:rsidRPr="00554608">
              <w:rPr>
                <w:rFonts w:ascii="Arial" w:hAnsi="Arial" w:cs="Arial"/>
                <w:color w:val="000000"/>
                <w:sz w:val="18"/>
                <w:szCs w:val="18"/>
                <w:lang w:val="es-ES" w:eastAsia="es-ES"/>
              </w:rPr>
              <w:t>31</w:t>
            </w:r>
          </w:p>
        </w:tc>
      </w:tr>
    </w:tbl>
    <w:p w:rsidR="00314931" w:rsidRPr="00314931" w:rsidRDefault="00314931" w:rsidP="00314931">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sidRPr="00314931">
        <w:rPr>
          <w:rFonts w:cs="Arial"/>
          <w:spacing w:val="6"/>
          <w:sz w:val="26"/>
          <w:szCs w:val="24"/>
        </w:rPr>
        <w:t>Respecto a 2013, estos gastos se han reducido en un treinta y uno por ciento, ya que en 2013 se devolvió ICIO por importe de 289.922 euros cobrado en el ejercicio 2011 por una obra finalmente no ejecutada.</w:t>
      </w:r>
    </w:p>
    <w:p w:rsidR="00314931" w:rsidRPr="00314931" w:rsidRDefault="00314931" w:rsidP="00314931">
      <w:pPr>
        <w:tabs>
          <w:tab w:val="left" w:pos="708"/>
          <w:tab w:val="center" w:pos="2835"/>
          <w:tab w:val="center" w:pos="3969"/>
          <w:tab w:val="center" w:pos="5103"/>
          <w:tab w:val="center" w:pos="6237"/>
          <w:tab w:val="center" w:pos="7371"/>
        </w:tabs>
        <w:spacing w:after="240"/>
        <w:ind w:firstLine="284"/>
        <w:rPr>
          <w:rFonts w:cs="Arial"/>
          <w:spacing w:val="6"/>
          <w:sz w:val="26"/>
          <w:szCs w:val="24"/>
        </w:rPr>
      </w:pPr>
      <w:r w:rsidRPr="00314931">
        <w:rPr>
          <w:rFonts w:cs="Arial"/>
          <w:spacing w:val="6"/>
          <w:sz w:val="26"/>
          <w:szCs w:val="24"/>
        </w:rPr>
        <w:t>Las principales subvenciones concedidas en 2014 han sido las siguientes:</w:t>
      </w:r>
    </w:p>
    <w:tbl>
      <w:tblPr>
        <w:tblW w:w="8789" w:type="dxa"/>
        <w:tblInd w:w="70" w:type="dxa"/>
        <w:tblCellMar>
          <w:left w:w="70" w:type="dxa"/>
          <w:right w:w="70" w:type="dxa"/>
        </w:tblCellMar>
        <w:tblLook w:val="04A0" w:firstRow="1" w:lastRow="0" w:firstColumn="1" w:lastColumn="0" w:noHBand="0" w:noVBand="1"/>
      </w:tblPr>
      <w:tblGrid>
        <w:gridCol w:w="5529"/>
        <w:gridCol w:w="3260"/>
      </w:tblGrid>
      <w:tr w:rsidR="00314931" w:rsidRPr="00F2579F" w:rsidTr="00F2579F">
        <w:trPr>
          <w:trHeight w:val="255"/>
        </w:trPr>
        <w:tc>
          <w:tcPr>
            <w:tcW w:w="552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left"/>
              <w:rPr>
                <w:rFonts w:ascii="Arial" w:hAnsi="Arial" w:cs="Arial"/>
                <w:color w:val="000000"/>
                <w:sz w:val="18"/>
                <w:szCs w:val="18"/>
                <w:lang w:val="es-ES" w:eastAsia="es-ES"/>
              </w:rPr>
            </w:pPr>
            <w:r w:rsidRPr="00F2579F">
              <w:rPr>
                <w:rFonts w:ascii="Arial" w:hAnsi="Arial" w:cs="Arial"/>
                <w:color w:val="000000"/>
                <w:sz w:val="18"/>
                <w:szCs w:val="18"/>
                <w:lang w:val="es-ES" w:eastAsia="es-ES"/>
              </w:rPr>
              <w:t>Concepto</w:t>
            </w:r>
          </w:p>
        </w:tc>
        <w:tc>
          <w:tcPr>
            <w:tcW w:w="3260"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right"/>
              <w:rPr>
                <w:rFonts w:ascii="Arial" w:hAnsi="Arial" w:cs="Arial"/>
                <w:color w:val="000000"/>
                <w:sz w:val="18"/>
                <w:szCs w:val="18"/>
                <w:lang w:val="es-ES" w:eastAsia="es-ES"/>
              </w:rPr>
            </w:pPr>
            <w:r w:rsidRPr="00F2579F">
              <w:rPr>
                <w:rFonts w:ascii="Arial" w:hAnsi="Arial" w:cs="Arial"/>
                <w:color w:val="000000"/>
                <w:sz w:val="18"/>
                <w:szCs w:val="18"/>
                <w:lang w:val="es-ES" w:eastAsia="es-ES"/>
              </w:rPr>
              <w:t>Importe</w:t>
            </w:r>
          </w:p>
        </w:tc>
      </w:tr>
      <w:tr w:rsidR="00314931" w:rsidRPr="00314931" w:rsidTr="00F2579F">
        <w:trPr>
          <w:trHeight w:val="198"/>
        </w:trPr>
        <w:tc>
          <w:tcPr>
            <w:tcW w:w="5529"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Subvención club de fútbol</w:t>
            </w:r>
          </w:p>
        </w:tc>
        <w:tc>
          <w:tcPr>
            <w:tcW w:w="3260" w:type="dxa"/>
            <w:tcBorders>
              <w:top w:val="single" w:sz="4"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val="es-ES" w:eastAsia="es-ES"/>
              </w:rPr>
              <w:t>71.750</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Programa intervención familiar</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val="es-ES" w:eastAsia="es-ES"/>
              </w:rPr>
              <w:t>84.972</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Subvención fundación baloncesto</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val="es-ES" w:eastAsia="es-ES"/>
              </w:rPr>
              <w:t>31.523</w:t>
            </w:r>
          </w:p>
        </w:tc>
      </w:tr>
      <w:tr w:rsidR="00314931" w:rsidRPr="00314931" w:rsidTr="00F2579F">
        <w:trPr>
          <w:trHeight w:val="198"/>
        </w:trPr>
        <w:tc>
          <w:tcPr>
            <w:tcW w:w="5529"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 xml:space="preserve">Banda de </w:t>
            </w:r>
            <w:proofErr w:type="spellStart"/>
            <w:r w:rsidRPr="00314931">
              <w:rPr>
                <w:rFonts w:ascii="Arial Narrow" w:hAnsi="Arial Narrow"/>
                <w:color w:val="000000"/>
                <w:lang w:val="es-ES" w:eastAsia="es-ES"/>
              </w:rPr>
              <w:t>Zizur</w:t>
            </w:r>
            <w:proofErr w:type="spellEnd"/>
            <w:r w:rsidRPr="00314931">
              <w:rPr>
                <w:rFonts w:ascii="Arial Narrow" w:hAnsi="Arial Narrow"/>
                <w:color w:val="000000"/>
                <w:lang w:val="es-ES" w:eastAsia="es-ES"/>
              </w:rPr>
              <w:t xml:space="preserve"> Mayor</w:t>
            </w:r>
          </w:p>
        </w:tc>
        <w:tc>
          <w:tcPr>
            <w:tcW w:w="3260" w:type="dxa"/>
            <w:tcBorders>
              <w:top w:val="single" w:sz="2" w:space="0" w:color="auto"/>
              <w:left w:val="nil"/>
              <w:bottom w:val="single" w:sz="2"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val="es-ES" w:eastAsia="es-ES"/>
              </w:rPr>
              <w:t>18.000</w:t>
            </w:r>
          </w:p>
        </w:tc>
      </w:tr>
      <w:tr w:rsidR="00314931" w:rsidRPr="00314931" w:rsidTr="00F2579F">
        <w:trPr>
          <w:trHeight w:val="198"/>
        </w:trPr>
        <w:tc>
          <w:tcPr>
            <w:tcW w:w="5529"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val="es-ES" w:eastAsia="es-ES"/>
              </w:rPr>
              <w:t>Ayuda económica al desarrollo</w:t>
            </w:r>
          </w:p>
        </w:tc>
        <w:tc>
          <w:tcPr>
            <w:tcW w:w="3260" w:type="dxa"/>
            <w:tcBorders>
              <w:top w:val="single" w:sz="2" w:space="0" w:color="auto"/>
              <w:left w:val="nil"/>
              <w:bottom w:val="single" w:sz="4" w:space="0" w:color="auto"/>
              <w:right w:val="nil"/>
            </w:tcBorders>
            <w:shd w:val="clear" w:color="auto" w:fill="auto"/>
            <w:noWrap/>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val="es-ES" w:eastAsia="es-ES"/>
              </w:rPr>
              <w:t>10.000</w:t>
            </w:r>
          </w:p>
        </w:tc>
      </w:tr>
      <w:tr w:rsidR="00314931" w:rsidRPr="00F2579F" w:rsidTr="00F2579F">
        <w:trPr>
          <w:trHeight w:val="255"/>
        </w:trPr>
        <w:tc>
          <w:tcPr>
            <w:tcW w:w="552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left"/>
              <w:rPr>
                <w:rFonts w:ascii="Arial" w:hAnsi="Arial" w:cs="Arial"/>
                <w:color w:val="000000"/>
                <w:sz w:val="18"/>
                <w:szCs w:val="18"/>
                <w:lang w:val="es-ES" w:eastAsia="es-ES"/>
              </w:rPr>
            </w:pPr>
            <w:r w:rsidRPr="00F2579F">
              <w:rPr>
                <w:rFonts w:ascii="Arial" w:hAnsi="Arial" w:cs="Arial"/>
                <w:color w:val="000000"/>
                <w:sz w:val="18"/>
                <w:szCs w:val="18"/>
                <w:lang w:val="es-ES" w:eastAsia="es-ES"/>
              </w:rPr>
              <w:t>Total</w:t>
            </w:r>
          </w:p>
        </w:tc>
        <w:tc>
          <w:tcPr>
            <w:tcW w:w="3260"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F2579F" w:rsidRDefault="00314931" w:rsidP="00314931">
            <w:pPr>
              <w:spacing w:after="0"/>
              <w:ind w:firstLine="0"/>
              <w:jc w:val="right"/>
              <w:rPr>
                <w:rFonts w:ascii="Arial" w:hAnsi="Arial" w:cs="Arial"/>
                <w:color w:val="000000"/>
                <w:sz w:val="18"/>
                <w:szCs w:val="18"/>
                <w:lang w:val="es-ES" w:eastAsia="es-ES"/>
              </w:rPr>
            </w:pPr>
            <w:r w:rsidRPr="00F2579F">
              <w:rPr>
                <w:rFonts w:ascii="Arial" w:hAnsi="Arial" w:cs="Arial"/>
                <w:color w:val="000000"/>
                <w:sz w:val="18"/>
                <w:szCs w:val="18"/>
                <w:lang w:val="es-ES" w:eastAsia="es-ES"/>
              </w:rPr>
              <w:t>216.245</w:t>
            </w:r>
          </w:p>
        </w:tc>
      </w:tr>
    </w:tbl>
    <w:p w:rsidR="005B6322" w:rsidRDefault="00314931" w:rsidP="005B6322">
      <w:pPr>
        <w:pStyle w:val="texto"/>
        <w:spacing w:before="240"/>
      </w:pPr>
      <w:r w:rsidRPr="00314931">
        <w:t xml:space="preserve">El </w:t>
      </w:r>
      <w:r w:rsidR="00D826F6">
        <w:t>a</w:t>
      </w:r>
      <w:r w:rsidRPr="00314931">
        <w:t xml:space="preserve">yuntamiento </w:t>
      </w:r>
      <w:r w:rsidR="005B6322" w:rsidRPr="00314931">
        <w:t>regula la concesión de subvenciones con ordenanzas espec</w:t>
      </w:r>
      <w:r w:rsidR="005B6322" w:rsidRPr="00314931">
        <w:t>í</w:t>
      </w:r>
      <w:r w:rsidR="005B6322" w:rsidRPr="00314931">
        <w:t>ficas</w:t>
      </w:r>
      <w:r w:rsidR="005B6322">
        <w:t xml:space="preserve">, aunque </w:t>
      </w:r>
      <w:r w:rsidRPr="00314931">
        <w:t>no cuenta con una ordenanza general ni con un plan estratégico de subvenciones</w:t>
      </w:r>
      <w:r w:rsidR="005B6322">
        <w:t>.</w:t>
      </w:r>
      <w:r w:rsidRPr="00314931">
        <w:t xml:space="preserve"> </w:t>
      </w:r>
    </w:p>
    <w:p w:rsidR="005B6322" w:rsidRPr="00314931" w:rsidRDefault="005B6322" w:rsidP="00F2579F">
      <w:pPr>
        <w:pStyle w:val="texto"/>
      </w:pPr>
      <w:r w:rsidRPr="00314931">
        <w:t>De la revisión realizada se desprende que</w:t>
      </w:r>
      <w:r>
        <w:t xml:space="preserve">, en general, </w:t>
      </w:r>
      <w:r w:rsidRPr="00314931">
        <w:t xml:space="preserve">el </w:t>
      </w:r>
      <w:r>
        <w:t>a</w:t>
      </w:r>
      <w:r w:rsidRPr="00314931">
        <w:t xml:space="preserve">yuntamiento </w:t>
      </w:r>
      <w:r>
        <w:t>co</w:t>
      </w:r>
      <w:r>
        <w:t>n</w:t>
      </w:r>
      <w:r>
        <w:t>cede las subvenciones de conformidad con las ordenanzas específicas.</w:t>
      </w:r>
      <w:r w:rsidRPr="00314931">
        <w:t xml:space="preserve"> </w:t>
      </w:r>
    </w:p>
    <w:p w:rsidR="00314931" w:rsidRPr="00314931" w:rsidRDefault="00314931" w:rsidP="00F2579F">
      <w:pPr>
        <w:pStyle w:val="texto"/>
        <w:rPr>
          <w:iCs/>
        </w:rPr>
      </w:pPr>
      <w:r w:rsidRPr="00314931">
        <w:rPr>
          <w:iCs/>
        </w:rPr>
        <w:lastRenderedPageBreak/>
        <w:t>Recomendamos:</w:t>
      </w:r>
    </w:p>
    <w:p w:rsidR="00314931" w:rsidRPr="00314931" w:rsidRDefault="00314931" w:rsidP="00EC1C5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14931">
        <w:rPr>
          <w:rFonts w:cs="Arial"/>
          <w:i/>
        </w:rPr>
        <w:t>Confeccionar un plan estratégico de subvenciones.</w:t>
      </w:r>
    </w:p>
    <w:p w:rsidR="00314931" w:rsidRPr="00314931" w:rsidRDefault="00314931" w:rsidP="00EC1C5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314931">
        <w:rPr>
          <w:rFonts w:cs="Arial"/>
          <w:i/>
        </w:rPr>
        <w:t>Estudiar la conveniencia de aprobar una ordenanza general que regule el procedimiento de concesión de subvenciones.</w:t>
      </w:r>
    </w:p>
    <w:p w:rsidR="00314931" w:rsidRPr="00EC1C5A" w:rsidRDefault="00314931" w:rsidP="00EC1C5A">
      <w:pPr>
        <w:pStyle w:val="atitulo2"/>
        <w:spacing w:before="240"/>
      </w:pPr>
      <w:bookmarkStart w:id="95" w:name="_Toc366743052"/>
      <w:bookmarkStart w:id="96" w:name="_Toc372714263"/>
      <w:bookmarkStart w:id="97" w:name="_Toc439756802"/>
      <w:bookmarkStart w:id="98" w:name="_Toc451253738"/>
      <w:r w:rsidRPr="00EC1C5A">
        <w:t>VI.5. Inversiones</w:t>
      </w:r>
      <w:bookmarkEnd w:id="95"/>
      <w:bookmarkEnd w:id="96"/>
      <w:bookmarkEnd w:id="97"/>
      <w:bookmarkEnd w:id="98"/>
    </w:p>
    <w:p w:rsidR="00314931" w:rsidRPr="00314931" w:rsidRDefault="00314931" w:rsidP="00EC1C5A">
      <w:pPr>
        <w:pStyle w:val="texto"/>
      </w:pPr>
      <w:r w:rsidRPr="00314931">
        <w:t>Las inversiones previstas en el presupuesto definitivo de 2014, 6,7 millones, se han ejecutado únicamente en un 25 por ciento, alcanzando la cifra de 1,69 millones, es decir, el trece con cinco por ciento del total de las obligaciones r</w:t>
      </w:r>
      <w:r w:rsidRPr="00314931">
        <w:t>e</w:t>
      </w:r>
      <w:r w:rsidRPr="00314931">
        <w:t xml:space="preserve">conocidas en el ejercicio. </w:t>
      </w:r>
      <w:r w:rsidR="00960878">
        <w:t>Entre las inversiones no realizadas, la más signific</w:t>
      </w:r>
      <w:r w:rsidR="00960878">
        <w:t>a</w:t>
      </w:r>
      <w:r w:rsidR="00960878">
        <w:t>tiva es la correspondiente a las nuevas instalaciones deportivas con una prev</w:t>
      </w:r>
      <w:r w:rsidR="00960878">
        <w:t>i</w:t>
      </w:r>
      <w:r w:rsidR="00960878">
        <w:t>sión de 2,5 millones de euros.</w:t>
      </w:r>
    </w:p>
    <w:p w:rsidR="00314931" w:rsidRPr="00314931" w:rsidRDefault="00314931" w:rsidP="00EC1C5A">
      <w:pPr>
        <w:pStyle w:val="texto"/>
      </w:pPr>
      <w:r w:rsidRPr="00314931">
        <w:t>Destacan las obras correspondientes a los nuevos locales del Servicio Social de Base, así como la reforma del alumbrado público e inversiones en deporte</w:t>
      </w:r>
      <w:r w:rsidR="00960878">
        <w:t xml:space="preserve">. La cubierta de la pista multiusos del sector </w:t>
      </w:r>
      <w:proofErr w:type="spellStart"/>
      <w:r w:rsidR="00960878">
        <w:t>Ardoi</w:t>
      </w:r>
      <w:proofErr w:type="spellEnd"/>
      <w:r w:rsidRPr="00314931">
        <w:t>, con un crédito de 670.000</w:t>
      </w:r>
      <w:r w:rsidR="005B6322">
        <w:t xml:space="preserve"> euros</w:t>
      </w:r>
      <w:r w:rsidR="00960878">
        <w:t>,</w:t>
      </w:r>
      <w:r w:rsidRPr="00314931">
        <w:t xml:space="preserve"> </w:t>
      </w:r>
      <w:r w:rsidR="00960878">
        <w:t>ha tenido una baja ejecución ya que la contratación y realización de las obras ha tenido lugar en el año 2015</w:t>
      </w:r>
      <w:r w:rsidRPr="00314931">
        <w:t xml:space="preserve">. </w:t>
      </w:r>
    </w:p>
    <w:p w:rsidR="00314931" w:rsidRPr="00314931" w:rsidRDefault="00314931" w:rsidP="00EC1C5A">
      <w:pPr>
        <w:pStyle w:val="texto"/>
      </w:pPr>
      <w:r w:rsidRPr="00314931">
        <w:t xml:space="preserve">En comparación con 2013, las inversiones han aumentado en un </w:t>
      </w:r>
      <w:r w:rsidR="005B6322">
        <w:t>338</w:t>
      </w:r>
      <w:r w:rsidRPr="00314931">
        <w:t xml:space="preserve"> por ciento. </w:t>
      </w:r>
    </w:p>
    <w:p w:rsidR="00314931" w:rsidRPr="00314931" w:rsidRDefault="00314931" w:rsidP="00EC1C5A">
      <w:pPr>
        <w:pStyle w:val="texto"/>
        <w:spacing w:after="240"/>
      </w:pPr>
      <w:r w:rsidRPr="00314931">
        <w:t>Los principales gastos imputados a este capítulo han sido l</w:t>
      </w:r>
      <w:r w:rsidR="005B6322">
        <w:t>o</w:t>
      </w:r>
      <w:r w:rsidRPr="00314931">
        <w:t>s siguientes:</w:t>
      </w:r>
    </w:p>
    <w:tbl>
      <w:tblPr>
        <w:tblW w:w="8791" w:type="dxa"/>
        <w:tblInd w:w="70" w:type="dxa"/>
        <w:tblCellMar>
          <w:left w:w="70" w:type="dxa"/>
          <w:right w:w="70" w:type="dxa"/>
        </w:tblCellMar>
        <w:tblLook w:val="0000" w:firstRow="0" w:lastRow="0" w:firstColumn="0" w:lastColumn="0" w:noHBand="0" w:noVBand="0"/>
      </w:tblPr>
      <w:tblGrid>
        <w:gridCol w:w="5823"/>
        <w:gridCol w:w="2968"/>
      </w:tblGrid>
      <w:tr w:rsidR="00314931" w:rsidRPr="00EC1C5A" w:rsidTr="00D826F6">
        <w:trPr>
          <w:trHeight w:val="255"/>
        </w:trPr>
        <w:tc>
          <w:tcPr>
            <w:tcW w:w="5823" w:type="dxa"/>
            <w:tcBorders>
              <w:top w:val="single" w:sz="4" w:space="0" w:color="auto"/>
              <w:left w:val="nil"/>
              <w:bottom w:val="single" w:sz="4" w:space="0" w:color="auto"/>
              <w:right w:val="nil"/>
            </w:tcBorders>
            <w:shd w:val="clear" w:color="auto" w:fill="FABF8F" w:themeFill="accent6" w:themeFillTint="99"/>
            <w:noWrap/>
            <w:vAlign w:val="center"/>
          </w:tcPr>
          <w:p w:rsidR="00314931" w:rsidRPr="00EC1C5A" w:rsidRDefault="00314931" w:rsidP="00314931">
            <w:pPr>
              <w:spacing w:after="0"/>
              <w:ind w:firstLine="0"/>
              <w:jc w:val="left"/>
              <w:rPr>
                <w:rFonts w:ascii="Arial" w:hAnsi="Arial" w:cs="Arial"/>
                <w:spacing w:val="6"/>
                <w:sz w:val="18"/>
                <w:szCs w:val="18"/>
              </w:rPr>
            </w:pPr>
            <w:r w:rsidRPr="00EC1C5A">
              <w:rPr>
                <w:rFonts w:ascii="Arial" w:hAnsi="Arial" w:cs="Arial"/>
                <w:spacing w:val="6"/>
                <w:sz w:val="18"/>
                <w:szCs w:val="18"/>
              </w:rPr>
              <w:t>Inversión</w:t>
            </w:r>
          </w:p>
        </w:tc>
        <w:tc>
          <w:tcPr>
            <w:tcW w:w="2968" w:type="dxa"/>
            <w:tcBorders>
              <w:top w:val="single" w:sz="4" w:space="0" w:color="auto"/>
              <w:left w:val="nil"/>
              <w:bottom w:val="single" w:sz="4" w:space="0" w:color="auto"/>
              <w:right w:val="nil"/>
            </w:tcBorders>
            <w:shd w:val="clear" w:color="auto" w:fill="FABF8F" w:themeFill="accent6" w:themeFillTint="99"/>
            <w:noWrap/>
            <w:vAlign w:val="center"/>
          </w:tcPr>
          <w:p w:rsidR="00314931" w:rsidRPr="00EC1C5A" w:rsidRDefault="00314931" w:rsidP="00314931">
            <w:pPr>
              <w:spacing w:after="0"/>
              <w:ind w:firstLine="0"/>
              <w:jc w:val="right"/>
              <w:rPr>
                <w:rFonts w:ascii="Arial" w:hAnsi="Arial" w:cs="Arial"/>
                <w:spacing w:val="6"/>
                <w:sz w:val="18"/>
                <w:szCs w:val="18"/>
              </w:rPr>
            </w:pPr>
            <w:r w:rsidRPr="00EC1C5A">
              <w:rPr>
                <w:rFonts w:ascii="Arial" w:hAnsi="Arial" w:cs="Arial"/>
                <w:spacing w:val="6"/>
                <w:sz w:val="18"/>
                <w:szCs w:val="18"/>
              </w:rPr>
              <w:t>Importe</w:t>
            </w:r>
          </w:p>
        </w:tc>
      </w:tr>
      <w:tr w:rsidR="00314931" w:rsidRPr="00314931" w:rsidTr="00D826F6">
        <w:trPr>
          <w:trHeight w:val="198"/>
        </w:trPr>
        <w:tc>
          <w:tcPr>
            <w:tcW w:w="5823"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Nuevos locales del Servicio Social de Base</w:t>
            </w:r>
          </w:p>
        </w:tc>
        <w:tc>
          <w:tcPr>
            <w:tcW w:w="2968" w:type="dxa"/>
            <w:tcBorders>
              <w:top w:val="single" w:sz="4"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665.212</w:t>
            </w:r>
          </w:p>
        </w:tc>
      </w:tr>
      <w:tr w:rsidR="00314931" w:rsidRPr="00314931" w:rsidTr="00D826F6">
        <w:trPr>
          <w:trHeight w:val="198"/>
        </w:trPr>
        <w:tc>
          <w:tcPr>
            <w:tcW w:w="5823"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Reforma del alumbrado público</w:t>
            </w:r>
          </w:p>
        </w:tc>
        <w:tc>
          <w:tcPr>
            <w:tcW w:w="2968" w:type="dxa"/>
            <w:tcBorders>
              <w:top w:val="single" w:sz="2" w:space="0" w:color="auto"/>
              <w:left w:val="nil"/>
              <w:bottom w:val="single" w:sz="2"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208.193</w:t>
            </w:r>
          </w:p>
        </w:tc>
      </w:tr>
      <w:tr w:rsidR="00314931" w:rsidRPr="00314931" w:rsidTr="00D826F6">
        <w:trPr>
          <w:trHeight w:val="198"/>
        </w:trPr>
        <w:tc>
          <w:tcPr>
            <w:tcW w:w="5823"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left"/>
              <w:rPr>
                <w:rFonts w:ascii="Arial Narrow" w:hAnsi="Arial Narrow"/>
                <w:spacing w:val="6"/>
              </w:rPr>
            </w:pPr>
            <w:r w:rsidRPr="00314931">
              <w:rPr>
                <w:rFonts w:ascii="Arial Narrow" w:hAnsi="Arial Narrow"/>
                <w:spacing w:val="6"/>
              </w:rPr>
              <w:t>Inversiones en deporte</w:t>
            </w:r>
          </w:p>
        </w:tc>
        <w:tc>
          <w:tcPr>
            <w:tcW w:w="2968" w:type="dxa"/>
            <w:tcBorders>
              <w:top w:val="single" w:sz="2" w:space="0" w:color="auto"/>
              <w:left w:val="nil"/>
              <w:bottom w:val="single" w:sz="4" w:space="0" w:color="auto"/>
              <w:right w:val="nil"/>
            </w:tcBorders>
            <w:noWrap/>
            <w:vAlign w:val="center"/>
          </w:tcPr>
          <w:p w:rsidR="00314931" w:rsidRPr="00314931" w:rsidRDefault="00314931" w:rsidP="00314931">
            <w:pPr>
              <w:spacing w:after="0"/>
              <w:ind w:firstLine="0"/>
              <w:jc w:val="right"/>
              <w:rPr>
                <w:rFonts w:ascii="Arial Narrow" w:hAnsi="Arial Narrow"/>
                <w:spacing w:val="6"/>
              </w:rPr>
            </w:pPr>
            <w:r w:rsidRPr="00314931">
              <w:rPr>
                <w:rFonts w:ascii="Arial Narrow" w:hAnsi="Arial Narrow"/>
                <w:spacing w:val="6"/>
              </w:rPr>
              <w:t>440.677</w:t>
            </w:r>
          </w:p>
        </w:tc>
      </w:tr>
    </w:tbl>
    <w:p w:rsidR="00314931" w:rsidRPr="00BF4ADF" w:rsidRDefault="00314931" w:rsidP="00314931">
      <w:pPr>
        <w:spacing w:before="240" w:after="240"/>
        <w:ind w:firstLine="284"/>
        <w:rPr>
          <w:rStyle w:val="textoCar"/>
        </w:rPr>
      </w:pPr>
      <w:r w:rsidRPr="00314931">
        <w:rPr>
          <w:rFonts w:cs="Arial"/>
          <w:spacing w:val="6"/>
          <w:sz w:val="26"/>
          <w:szCs w:val="24"/>
        </w:rPr>
        <w:t xml:space="preserve">Se han revisado los siguientes expedientes de contratación (importes IVA excluido): </w:t>
      </w:r>
    </w:p>
    <w:tbl>
      <w:tblPr>
        <w:tblW w:w="8875" w:type="dxa"/>
        <w:tblInd w:w="70" w:type="dxa"/>
        <w:tblLayout w:type="fixed"/>
        <w:tblCellMar>
          <w:left w:w="70" w:type="dxa"/>
          <w:right w:w="70" w:type="dxa"/>
        </w:tblCellMar>
        <w:tblLook w:val="04A0" w:firstRow="1" w:lastRow="0" w:firstColumn="1" w:lastColumn="0" w:noHBand="0" w:noVBand="1"/>
      </w:tblPr>
      <w:tblGrid>
        <w:gridCol w:w="3080"/>
        <w:gridCol w:w="1064"/>
        <w:gridCol w:w="1358"/>
        <w:gridCol w:w="1055"/>
        <w:gridCol w:w="1159"/>
        <w:gridCol w:w="1159"/>
      </w:tblGrid>
      <w:tr w:rsidR="003A7517" w:rsidRPr="00393FB7" w:rsidTr="00BF4ADF">
        <w:trPr>
          <w:trHeight w:val="255"/>
        </w:trPr>
        <w:tc>
          <w:tcPr>
            <w:tcW w:w="3080"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314931">
            <w:pPr>
              <w:spacing w:after="0"/>
              <w:ind w:firstLine="0"/>
              <w:jc w:val="left"/>
              <w:rPr>
                <w:rFonts w:ascii="Arial" w:hAnsi="Arial" w:cs="Arial"/>
                <w:sz w:val="16"/>
                <w:szCs w:val="16"/>
                <w:lang w:val="es-ES" w:eastAsia="es-ES"/>
              </w:rPr>
            </w:pPr>
            <w:r w:rsidRPr="00393FB7">
              <w:rPr>
                <w:rFonts w:ascii="Arial" w:hAnsi="Arial" w:cs="Arial"/>
                <w:sz w:val="16"/>
                <w:szCs w:val="16"/>
                <w:lang w:val="es-ES" w:eastAsia="es-ES"/>
              </w:rPr>
              <w:t>Descripción</w:t>
            </w:r>
          </w:p>
        </w:tc>
        <w:tc>
          <w:tcPr>
            <w:tcW w:w="1064" w:type="dxa"/>
            <w:tcBorders>
              <w:top w:val="single" w:sz="4" w:space="0" w:color="auto"/>
              <w:left w:val="nil"/>
              <w:bottom w:val="single" w:sz="4" w:space="0" w:color="auto"/>
              <w:right w:val="nil"/>
            </w:tcBorders>
            <w:shd w:val="clear" w:color="auto" w:fill="FABF8F" w:themeFill="accent6" w:themeFillTint="99"/>
            <w:noWrap/>
            <w:vAlign w:val="center"/>
          </w:tcPr>
          <w:p w:rsidR="00BF4ADF"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 xml:space="preserve">Tipo de </w:t>
            </w:r>
          </w:p>
          <w:p w:rsidR="003A7517" w:rsidRPr="00393FB7"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contrato</w:t>
            </w:r>
          </w:p>
        </w:tc>
        <w:tc>
          <w:tcPr>
            <w:tcW w:w="1358"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Procedimiento adjudicación</w:t>
            </w:r>
          </w:p>
        </w:tc>
        <w:tc>
          <w:tcPr>
            <w:tcW w:w="1055"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Importe de licitación</w:t>
            </w:r>
          </w:p>
        </w:tc>
        <w:tc>
          <w:tcPr>
            <w:tcW w:w="1159"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Ofertantes</w:t>
            </w:r>
          </w:p>
        </w:tc>
        <w:tc>
          <w:tcPr>
            <w:tcW w:w="1159" w:type="dxa"/>
            <w:tcBorders>
              <w:top w:val="single" w:sz="4" w:space="0" w:color="auto"/>
              <w:left w:val="nil"/>
              <w:bottom w:val="single" w:sz="4" w:space="0" w:color="auto"/>
              <w:right w:val="nil"/>
            </w:tcBorders>
            <w:shd w:val="clear" w:color="auto" w:fill="FABF8F" w:themeFill="accent6" w:themeFillTint="99"/>
            <w:noWrap/>
            <w:vAlign w:val="center"/>
          </w:tcPr>
          <w:p w:rsidR="003A7517" w:rsidRPr="00393FB7" w:rsidRDefault="00393FB7" w:rsidP="00BF4ADF">
            <w:pPr>
              <w:spacing w:after="0"/>
              <w:ind w:firstLine="0"/>
              <w:jc w:val="right"/>
              <w:rPr>
                <w:rFonts w:ascii="Arial" w:hAnsi="Arial" w:cs="Arial"/>
                <w:sz w:val="16"/>
                <w:szCs w:val="16"/>
                <w:lang w:val="es-ES" w:eastAsia="es-ES"/>
              </w:rPr>
            </w:pPr>
            <w:r w:rsidRPr="00393FB7">
              <w:rPr>
                <w:rFonts w:ascii="Arial" w:hAnsi="Arial" w:cs="Arial"/>
                <w:sz w:val="16"/>
                <w:szCs w:val="16"/>
                <w:lang w:val="es-ES" w:eastAsia="es-ES"/>
              </w:rPr>
              <w:t>Importe de adjudicación</w:t>
            </w:r>
          </w:p>
        </w:tc>
      </w:tr>
      <w:tr w:rsidR="00314931" w:rsidRPr="00EC1C5A" w:rsidTr="00BF4ADF">
        <w:trPr>
          <w:trHeight w:val="198"/>
        </w:trPr>
        <w:tc>
          <w:tcPr>
            <w:tcW w:w="3080"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lang w:val="es-ES" w:eastAsia="es-ES"/>
              </w:rPr>
            </w:pPr>
            <w:r w:rsidRPr="00EC1C5A">
              <w:rPr>
                <w:rFonts w:ascii="Arial Narrow" w:hAnsi="Arial Narrow"/>
                <w:sz w:val="18"/>
                <w:szCs w:val="18"/>
                <w:lang w:val="es-ES" w:eastAsia="es-ES"/>
              </w:rPr>
              <w:t>Adecuación locales SSB en la unidad K-1</w:t>
            </w:r>
          </w:p>
        </w:tc>
        <w:tc>
          <w:tcPr>
            <w:tcW w:w="1064"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Obra</w:t>
            </w:r>
          </w:p>
        </w:tc>
        <w:tc>
          <w:tcPr>
            <w:tcW w:w="1358"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Abierto</w:t>
            </w:r>
          </w:p>
        </w:tc>
        <w:tc>
          <w:tcPr>
            <w:tcW w:w="1055"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656.209</w:t>
            </w:r>
          </w:p>
        </w:tc>
        <w:tc>
          <w:tcPr>
            <w:tcW w:w="1159"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15</w:t>
            </w:r>
          </w:p>
        </w:tc>
        <w:tc>
          <w:tcPr>
            <w:tcW w:w="1159" w:type="dxa"/>
            <w:tcBorders>
              <w:top w:val="single" w:sz="4"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459.923</w:t>
            </w:r>
          </w:p>
        </w:tc>
      </w:tr>
      <w:tr w:rsidR="00314931" w:rsidRPr="00EC1C5A" w:rsidTr="00BF4ADF">
        <w:trPr>
          <w:trHeight w:val="198"/>
        </w:trPr>
        <w:tc>
          <w:tcPr>
            <w:tcW w:w="3080"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lang w:val="es-ES" w:eastAsia="es-ES"/>
              </w:rPr>
            </w:pPr>
            <w:r w:rsidRPr="00EC1C5A">
              <w:rPr>
                <w:rFonts w:ascii="Arial Narrow" w:hAnsi="Arial Narrow"/>
                <w:sz w:val="18"/>
                <w:szCs w:val="18"/>
                <w:lang w:val="es-ES" w:eastAsia="es-ES"/>
              </w:rPr>
              <w:t>Instalación de 3 pistas de pádel</w:t>
            </w:r>
          </w:p>
        </w:tc>
        <w:tc>
          <w:tcPr>
            <w:tcW w:w="1064"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Obra</w:t>
            </w:r>
          </w:p>
        </w:tc>
        <w:tc>
          <w:tcPr>
            <w:tcW w:w="1358"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Negociado</w:t>
            </w:r>
          </w:p>
        </w:tc>
        <w:tc>
          <w:tcPr>
            <w:tcW w:w="1055"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60.000</w:t>
            </w:r>
          </w:p>
        </w:tc>
        <w:tc>
          <w:tcPr>
            <w:tcW w:w="1159"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1</w:t>
            </w:r>
          </w:p>
        </w:tc>
        <w:tc>
          <w:tcPr>
            <w:tcW w:w="1159" w:type="dxa"/>
            <w:tcBorders>
              <w:top w:val="single" w:sz="2" w:space="0" w:color="auto"/>
              <w:left w:val="nil"/>
              <w:bottom w:val="single" w:sz="2"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57.464</w:t>
            </w:r>
          </w:p>
        </w:tc>
      </w:tr>
      <w:tr w:rsidR="00314931" w:rsidRPr="00EC1C5A" w:rsidTr="00BF4ADF">
        <w:trPr>
          <w:trHeight w:val="198"/>
        </w:trPr>
        <w:tc>
          <w:tcPr>
            <w:tcW w:w="3080"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314931">
            <w:pPr>
              <w:spacing w:after="0"/>
              <w:ind w:firstLine="0"/>
              <w:jc w:val="left"/>
              <w:rPr>
                <w:rFonts w:ascii="Arial Narrow" w:hAnsi="Arial Narrow"/>
                <w:sz w:val="18"/>
                <w:szCs w:val="18"/>
                <w:lang w:val="es-ES" w:eastAsia="es-ES"/>
              </w:rPr>
            </w:pPr>
            <w:r w:rsidRPr="00EC1C5A">
              <w:rPr>
                <w:rFonts w:ascii="Arial Narrow" w:hAnsi="Arial Narrow"/>
                <w:sz w:val="18"/>
                <w:szCs w:val="18"/>
                <w:lang w:val="es-ES" w:eastAsia="es-ES"/>
              </w:rPr>
              <w:t>Remodelación alumbrado urbano</w:t>
            </w:r>
          </w:p>
        </w:tc>
        <w:tc>
          <w:tcPr>
            <w:tcW w:w="1064"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Obra</w:t>
            </w:r>
          </w:p>
        </w:tc>
        <w:tc>
          <w:tcPr>
            <w:tcW w:w="1358"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Abierto</w:t>
            </w:r>
          </w:p>
        </w:tc>
        <w:tc>
          <w:tcPr>
            <w:tcW w:w="1055"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195.524</w:t>
            </w:r>
          </w:p>
        </w:tc>
        <w:tc>
          <w:tcPr>
            <w:tcW w:w="1159"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11</w:t>
            </w:r>
          </w:p>
        </w:tc>
        <w:tc>
          <w:tcPr>
            <w:tcW w:w="1159" w:type="dxa"/>
            <w:tcBorders>
              <w:top w:val="single" w:sz="2" w:space="0" w:color="auto"/>
              <w:left w:val="nil"/>
              <w:bottom w:val="single" w:sz="4" w:space="0" w:color="auto"/>
              <w:right w:val="nil"/>
            </w:tcBorders>
            <w:shd w:val="clear" w:color="auto" w:fill="auto"/>
            <w:noWrap/>
            <w:vAlign w:val="center"/>
            <w:hideMark/>
          </w:tcPr>
          <w:p w:rsidR="00314931" w:rsidRPr="00EC1C5A" w:rsidRDefault="00314931" w:rsidP="00BF4ADF">
            <w:pPr>
              <w:spacing w:after="0"/>
              <w:ind w:firstLine="0"/>
              <w:jc w:val="right"/>
              <w:rPr>
                <w:rFonts w:ascii="Arial Narrow" w:hAnsi="Arial Narrow"/>
                <w:sz w:val="18"/>
                <w:szCs w:val="18"/>
                <w:lang w:val="es-ES" w:eastAsia="es-ES"/>
              </w:rPr>
            </w:pPr>
            <w:r w:rsidRPr="00EC1C5A">
              <w:rPr>
                <w:rFonts w:ascii="Arial Narrow" w:hAnsi="Arial Narrow"/>
                <w:sz w:val="18"/>
                <w:szCs w:val="18"/>
                <w:lang w:val="es-ES" w:eastAsia="es-ES"/>
              </w:rPr>
              <w:t>181.586</w:t>
            </w:r>
          </w:p>
        </w:tc>
      </w:tr>
    </w:tbl>
    <w:p w:rsidR="00314931" w:rsidRPr="00314931" w:rsidRDefault="00314931" w:rsidP="00314931">
      <w:pPr>
        <w:tabs>
          <w:tab w:val="left" w:pos="480"/>
          <w:tab w:val="num" w:pos="720"/>
        </w:tabs>
        <w:spacing w:before="240"/>
        <w:ind w:firstLine="284"/>
        <w:rPr>
          <w:rFonts w:cs="Arial"/>
          <w:spacing w:val="6"/>
          <w:sz w:val="26"/>
          <w:szCs w:val="24"/>
        </w:rPr>
      </w:pPr>
      <w:r w:rsidRPr="00314931">
        <w:rPr>
          <w:rFonts w:cs="Arial"/>
          <w:spacing w:val="6"/>
          <w:sz w:val="26"/>
          <w:szCs w:val="24"/>
        </w:rPr>
        <w:t xml:space="preserve">De la revisión anterior y de una muestra de gastos ejecutados en este capítulo se desprende que el </w:t>
      </w:r>
      <w:r w:rsidR="00D826F6">
        <w:rPr>
          <w:rFonts w:cs="Arial"/>
          <w:spacing w:val="6"/>
          <w:sz w:val="26"/>
          <w:szCs w:val="24"/>
        </w:rPr>
        <w:t>a</w:t>
      </w:r>
      <w:r w:rsidRPr="00314931">
        <w:rPr>
          <w:rFonts w:cs="Arial"/>
          <w:spacing w:val="6"/>
          <w:sz w:val="26"/>
          <w:szCs w:val="24"/>
        </w:rPr>
        <w:t>yuntamiento cumple razonablemente la normativa vigente en materia de contratación.</w:t>
      </w:r>
    </w:p>
    <w:p w:rsidR="00314931" w:rsidRPr="00EC1C5A" w:rsidRDefault="00314931" w:rsidP="00EC1C5A">
      <w:pPr>
        <w:pStyle w:val="atitulo2"/>
        <w:spacing w:before="240"/>
      </w:pPr>
      <w:bookmarkStart w:id="99" w:name="_Toc309383730"/>
      <w:bookmarkStart w:id="100" w:name="_Toc366743053"/>
      <w:bookmarkStart w:id="101" w:name="_Toc372714264"/>
      <w:bookmarkStart w:id="102" w:name="_Toc439756803"/>
      <w:bookmarkStart w:id="103" w:name="_Toc451253739"/>
      <w:r w:rsidRPr="00EC1C5A">
        <w:t>VI.6. Ingresos presupuestarios</w:t>
      </w:r>
      <w:bookmarkEnd w:id="99"/>
      <w:bookmarkEnd w:id="100"/>
      <w:bookmarkEnd w:id="101"/>
      <w:bookmarkEnd w:id="102"/>
      <w:bookmarkEnd w:id="103"/>
    </w:p>
    <w:p w:rsidR="0051048D" w:rsidRDefault="00314931" w:rsidP="00BF4ADF">
      <w:pPr>
        <w:pStyle w:val="texto"/>
      </w:pPr>
      <w:r w:rsidRPr="00314931">
        <w:t>Los derechos reconocidos en el ejercicio 2014 han sido de 10,7 millones; el 99,71 por ciento corresponde a ingresos por operaciones corrientes</w:t>
      </w:r>
      <w:r w:rsidR="0051048D">
        <w:t xml:space="preserve">. </w:t>
      </w:r>
    </w:p>
    <w:p w:rsidR="00314931" w:rsidRPr="00314931" w:rsidRDefault="00314931" w:rsidP="00BF4ADF">
      <w:pPr>
        <w:pStyle w:val="texto"/>
      </w:pPr>
      <w:r w:rsidRPr="00314931">
        <w:lastRenderedPageBreak/>
        <w:t xml:space="preserve">En las operaciones corrientes destacan los impuestos directos </w:t>
      </w:r>
      <w:r w:rsidR="009C7EAD">
        <w:t>(</w:t>
      </w:r>
      <w:r w:rsidRPr="00314931">
        <w:t>3,8 millones</w:t>
      </w:r>
      <w:r w:rsidR="009C7EAD">
        <w:t>)</w:t>
      </w:r>
      <w:r w:rsidRPr="00314931">
        <w:t xml:space="preserve"> y las transferencias corrientes </w:t>
      </w:r>
      <w:r w:rsidR="00BF4ADF">
        <w:t>(</w:t>
      </w:r>
      <w:r w:rsidRPr="00314931">
        <w:t>4,4 millones</w:t>
      </w:r>
      <w:r w:rsidR="00BF4ADF">
        <w:t>)</w:t>
      </w:r>
      <w:r w:rsidRPr="00314931">
        <w:t xml:space="preserve">. </w:t>
      </w:r>
    </w:p>
    <w:p w:rsidR="00314931" w:rsidRPr="00314931" w:rsidRDefault="00314931" w:rsidP="00BF4ADF">
      <w:pPr>
        <w:pStyle w:val="texto"/>
      </w:pPr>
      <w:r w:rsidRPr="00314931">
        <w:t xml:space="preserve">El grado de realización del presupuesto de ingresos ha sido del </w:t>
      </w:r>
      <w:r w:rsidR="00422358">
        <w:t>59</w:t>
      </w:r>
      <w:r w:rsidRPr="00314931">
        <w:t xml:space="preserve"> por ciento</w:t>
      </w:r>
      <w:r w:rsidR="00422358">
        <w:t xml:space="preserve"> o si no tenemos en cuenta la incorporación de remanentes del 98 por ciento</w:t>
      </w:r>
      <w:r w:rsidRPr="00314931">
        <w:t xml:space="preserve">. </w:t>
      </w:r>
      <w:r w:rsidR="00422358">
        <w:t xml:space="preserve">Los impuestos directos, tasas y transferencias corrientes presentan grados de realización cercanos o superiores al cien por cien, mientras que los impuestos indirectos y </w:t>
      </w:r>
      <w:r w:rsidR="00CB52B4">
        <w:t>los patrimoniales</w:t>
      </w:r>
      <w:r w:rsidR="00422358">
        <w:t xml:space="preserve"> han tenido gr</w:t>
      </w:r>
      <w:r w:rsidR="00D06BB9">
        <w:t>ado de ejecución entre el 10 y el 12 por ciento.</w:t>
      </w:r>
    </w:p>
    <w:p w:rsidR="00314931" w:rsidRPr="00314931" w:rsidRDefault="00314931" w:rsidP="00BF4ADF">
      <w:pPr>
        <w:pStyle w:val="texto"/>
        <w:spacing w:after="240"/>
      </w:pPr>
      <w:r w:rsidRPr="00314931">
        <w:t>Con respecto a 201</w:t>
      </w:r>
      <w:r w:rsidR="005B6322">
        <w:t>3</w:t>
      </w:r>
      <w:r w:rsidRPr="00314931">
        <w:t xml:space="preserve">, los derechos reconocidos han disminuido un </w:t>
      </w:r>
      <w:r w:rsidR="005B6322">
        <w:t>2,8</w:t>
      </w:r>
      <w:r w:rsidRPr="00314931">
        <w:t xml:space="preserve"> por ciento con el siguiente desglose:</w:t>
      </w:r>
    </w:p>
    <w:tbl>
      <w:tblPr>
        <w:tblW w:w="8728"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7"/>
        <w:gridCol w:w="3544"/>
        <w:gridCol w:w="1549"/>
        <w:gridCol w:w="1549"/>
        <w:gridCol w:w="1549"/>
      </w:tblGrid>
      <w:tr w:rsidR="00314931" w:rsidRPr="00BF4ADF" w:rsidTr="00BF4ADF">
        <w:trPr>
          <w:trHeight w:val="198"/>
          <w:jc w:val="center"/>
        </w:trPr>
        <w:tc>
          <w:tcPr>
            <w:tcW w:w="537" w:type="dxa"/>
            <w:tcBorders>
              <w:bottom w:val="single" w:sz="4" w:space="0" w:color="auto"/>
            </w:tcBorders>
            <w:shd w:val="clear" w:color="auto" w:fill="FABF8F"/>
            <w:vAlign w:val="center"/>
          </w:tcPr>
          <w:p w:rsidR="00314931" w:rsidRPr="00BF4ADF" w:rsidRDefault="00314931" w:rsidP="00314931">
            <w:pPr>
              <w:spacing w:after="0"/>
              <w:ind w:left="-70" w:right="-250" w:firstLine="0"/>
              <w:jc w:val="left"/>
              <w:rPr>
                <w:rFonts w:ascii="Arial" w:hAnsi="Arial" w:cs="Arial"/>
                <w:bCs/>
                <w:sz w:val="18"/>
                <w:szCs w:val="18"/>
                <w:lang w:val="es-ES" w:eastAsia="es-ES"/>
              </w:rPr>
            </w:pPr>
          </w:p>
        </w:tc>
        <w:tc>
          <w:tcPr>
            <w:tcW w:w="3544" w:type="dxa"/>
            <w:tcBorders>
              <w:bottom w:val="single" w:sz="4" w:space="0" w:color="auto"/>
            </w:tcBorders>
            <w:shd w:val="clear" w:color="auto" w:fill="FABF8F"/>
            <w:vAlign w:val="center"/>
          </w:tcPr>
          <w:p w:rsidR="00314931" w:rsidRPr="00BF4ADF" w:rsidRDefault="00BF4ADF" w:rsidP="00314931">
            <w:pPr>
              <w:spacing w:after="0"/>
              <w:ind w:right="-70" w:firstLine="0"/>
              <w:jc w:val="left"/>
              <w:rPr>
                <w:rFonts w:ascii="Arial" w:hAnsi="Arial" w:cs="Arial"/>
                <w:bCs/>
                <w:sz w:val="18"/>
                <w:szCs w:val="18"/>
                <w:lang w:val="es-ES" w:eastAsia="es-ES"/>
              </w:rPr>
            </w:pPr>
            <w:r w:rsidRPr="00BF4ADF">
              <w:rPr>
                <w:rFonts w:ascii="Arial" w:hAnsi="Arial" w:cs="Arial"/>
                <w:bCs/>
                <w:sz w:val="18"/>
                <w:szCs w:val="18"/>
                <w:lang w:val="es-ES" w:eastAsia="es-ES"/>
              </w:rPr>
              <w:t>Derechos reconocidos netos</w:t>
            </w:r>
          </w:p>
        </w:tc>
        <w:tc>
          <w:tcPr>
            <w:tcW w:w="1549" w:type="dxa"/>
            <w:tcBorders>
              <w:bottom w:val="single" w:sz="4" w:space="0" w:color="auto"/>
            </w:tcBorders>
            <w:shd w:val="clear" w:color="auto" w:fill="FABF8F"/>
            <w:vAlign w:val="center"/>
          </w:tcPr>
          <w:p w:rsidR="00314931" w:rsidRPr="00D826F6" w:rsidRDefault="00314931" w:rsidP="00BF4ADF">
            <w:pPr>
              <w:spacing w:after="0"/>
              <w:ind w:firstLine="0"/>
              <w:jc w:val="right"/>
              <w:rPr>
                <w:rFonts w:ascii="Arial" w:hAnsi="Arial" w:cs="Arial"/>
                <w:bCs/>
                <w:sz w:val="18"/>
                <w:szCs w:val="18"/>
                <w:lang w:val="es-ES" w:eastAsia="es-ES"/>
              </w:rPr>
            </w:pPr>
            <w:r w:rsidRPr="00D826F6">
              <w:rPr>
                <w:rFonts w:ascii="Arial" w:hAnsi="Arial" w:cs="Arial"/>
                <w:bCs/>
                <w:sz w:val="18"/>
                <w:szCs w:val="18"/>
                <w:lang w:val="es-ES" w:eastAsia="es-ES"/>
              </w:rPr>
              <w:t>2013</w:t>
            </w:r>
          </w:p>
        </w:tc>
        <w:tc>
          <w:tcPr>
            <w:tcW w:w="1549" w:type="dxa"/>
            <w:tcBorders>
              <w:bottom w:val="single" w:sz="4" w:space="0" w:color="auto"/>
            </w:tcBorders>
            <w:shd w:val="clear" w:color="auto" w:fill="FABF8F"/>
            <w:vAlign w:val="center"/>
          </w:tcPr>
          <w:p w:rsidR="00314931" w:rsidRPr="00D826F6" w:rsidRDefault="00314931" w:rsidP="00BF4ADF">
            <w:pPr>
              <w:spacing w:after="0"/>
              <w:ind w:firstLine="0"/>
              <w:jc w:val="right"/>
              <w:rPr>
                <w:rFonts w:ascii="Arial" w:hAnsi="Arial" w:cs="Arial"/>
                <w:bCs/>
                <w:sz w:val="18"/>
                <w:szCs w:val="18"/>
                <w:lang w:val="es-ES" w:eastAsia="es-ES"/>
              </w:rPr>
            </w:pPr>
            <w:r w:rsidRPr="00D826F6">
              <w:rPr>
                <w:rFonts w:ascii="Arial" w:hAnsi="Arial" w:cs="Arial"/>
                <w:bCs/>
                <w:sz w:val="18"/>
                <w:szCs w:val="18"/>
                <w:lang w:val="es-ES" w:eastAsia="es-ES"/>
              </w:rPr>
              <w:t>2014</w:t>
            </w:r>
          </w:p>
        </w:tc>
        <w:tc>
          <w:tcPr>
            <w:tcW w:w="1549" w:type="dxa"/>
            <w:tcBorders>
              <w:bottom w:val="single" w:sz="4" w:space="0" w:color="auto"/>
            </w:tcBorders>
            <w:shd w:val="clear" w:color="auto" w:fill="FABF8F"/>
            <w:vAlign w:val="center"/>
          </w:tcPr>
          <w:p w:rsidR="00314931" w:rsidRPr="00D06BB9" w:rsidRDefault="00314931" w:rsidP="00BF4ADF">
            <w:pPr>
              <w:spacing w:after="0"/>
              <w:ind w:firstLine="0"/>
              <w:jc w:val="right"/>
              <w:rPr>
                <w:rFonts w:ascii="Arial" w:hAnsi="Arial" w:cs="Arial"/>
                <w:bCs/>
                <w:sz w:val="18"/>
                <w:szCs w:val="18"/>
                <w:lang w:val="es-ES" w:eastAsia="es-ES"/>
              </w:rPr>
            </w:pPr>
            <w:r w:rsidRPr="00D06BB9">
              <w:rPr>
                <w:rFonts w:ascii="Arial" w:hAnsi="Arial" w:cs="Arial"/>
                <w:bCs/>
                <w:sz w:val="18"/>
                <w:szCs w:val="18"/>
                <w:lang w:val="es-ES" w:eastAsia="es-ES"/>
              </w:rPr>
              <w:t>%</w:t>
            </w:r>
            <w:r w:rsidR="00BF4ADF" w:rsidRPr="00D06BB9">
              <w:rPr>
                <w:rFonts w:ascii="Arial" w:hAnsi="Arial" w:cs="Arial"/>
                <w:bCs/>
                <w:sz w:val="18"/>
                <w:szCs w:val="18"/>
                <w:lang w:val="es-ES" w:eastAsia="es-ES"/>
              </w:rPr>
              <w:t xml:space="preserve"> v</w:t>
            </w:r>
            <w:r w:rsidRPr="00D06BB9">
              <w:rPr>
                <w:rFonts w:ascii="Arial" w:hAnsi="Arial" w:cs="Arial"/>
                <w:bCs/>
                <w:sz w:val="18"/>
                <w:szCs w:val="18"/>
                <w:lang w:val="es-ES" w:eastAsia="es-ES"/>
              </w:rPr>
              <w:t>ariación</w:t>
            </w:r>
          </w:p>
          <w:p w:rsidR="00314931" w:rsidRPr="00D06BB9" w:rsidRDefault="00314931" w:rsidP="00BF4ADF">
            <w:pPr>
              <w:spacing w:after="0"/>
              <w:ind w:firstLine="0"/>
              <w:jc w:val="right"/>
              <w:rPr>
                <w:rFonts w:ascii="Arial" w:hAnsi="Arial" w:cs="Arial"/>
                <w:bCs/>
                <w:sz w:val="18"/>
                <w:szCs w:val="18"/>
                <w:lang w:val="es-ES" w:eastAsia="es-ES"/>
              </w:rPr>
            </w:pPr>
            <w:r w:rsidRPr="00D06BB9">
              <w:rPr>
                <w:rFonts w:ascii="Arial" w:hAnsi="Arial" w:cs="Arial"/>
                <w:bCs/>
                <w:sz w:val="18"/>
                <w:szCs w:val="18"/>
                <w:lang w:val="es-ES" w:eastAsia="es-ES"/>
              </w:rPr>
              <w:t>2014/2013</w:t>
            </w:r>
          </w:p>
        </w:tc>
      </w:tr>
      <w:tr w:rsidR="00314931" w:rsidRPr="00BF4ADF" w:rsidTr="00BF4ADF">
        <w:trPr>
          <w:trHeight w:val="198"/>
          <w:jc w:val="center"/>
        </w:trPr>
        <w:tc>
          <w:tcPr>
            <w:tcW w:w="537" w:type="dxa"/>
            <w:tcBorders>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I</w:t>
            </w:r>
          </w:p>
        </w:tc>
        <w:tc>
          <w:tcPr>
            <w:tcW w:w="3544" w:type="dxa"/>
            <w:tcBorders>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Impuestos directos</w:t>
            </w:r>
          </w:p>
        </w:tc>
        <w:tc>
          <w:tcPr>
            <w:tcW w:w="1549" w:type="dxa"/>
            <w:tcBorders>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3.601.424</w:t>
            </w:r>
          </w:p>
        </w:tc>
        <w:tc>
          <w:tcPr>
            <w:tcW w:w="1549" w:type="dxa"/>
            <w:tcBorders>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3.842.511</w:t>
            </w:r>
          </w:p>
        </w:tc>
        <w:tc>
          <w:tcPr>
            <w:tcW w:w="1549" w:type="dxa"/>
            <w:tcBorders>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6,6</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Impuestos indirectos</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51.946</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24.291</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-53,2</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III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Tasas, precios públicos y otros ingresos</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2.368.32</w:t>
            </w:r>
            <w:r w:rsidR="00D826F6" w:rsidRPr="00D826F6">
              <w:rPr>
                <w:rFonts w:ascii="Arial Narrow" w:hAnsi="Arial Narrow" w:cs="Arial"/>
                <w:lang w:val="es-ES" w:eastAsia="es-ES"/>
              </w:rPr>
              <w:t>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2.415.64</w:t>
            </w:r>
            <w:r w:rsidR="00D826F6" w:rsidRPr="00D826F6">
              <w:rPr>
                <w:rFonts w:ascii="Arial Narrow" w:hAnsi="Arial Narrow" w:cs="Arial"/>
                <w:lang w:val="es-ES" w:eastAsia="es-ES"/>
              </w:rPr>
              <w:t>8</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1,9</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IV</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Transferencias corrientes</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4.271.858</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4.398.640</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2,9</w:t>
            </w:r>
          </w:p>
        </w:tc>
      </w:tr>
      <w:tr w:rsidR="00314931" w:rsidRPr="00BF4ADF" w:rsidTr="00960878">
        <w:trPr>
          <w:trHeight w:val="198"/>
          <w:jc w:val="center"/>
        </w:trPr>
        <w:tc>
          <w:tcPr>
            <w:tcW w:w="537"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V</w:t>
            </w:r>
          </w:p>
        </w:tc>
        <w:tc>
          <w:tcPr>
            <w:tcW w:w="3544" w:type="dxa"/>
            <w:tcBorders>
              <w:top w:val="single" w:sz="2" w:space="0" w:color="auto"/>
              <w:bottom w:val="single" w:sz="4" w:space="0" w:color="auto"/>
            </w:tcBorders>
            <w:shd w:val="clear" w:color="auto" w:fill="auto"/>
            <w:noWrap/>
            <w:vAlign w:val="center"/>
          </w:tcPr>
          <w:p w:rsidR="00314931" w:rsidRPr="00BF4ADF" w:rsidRDefault="00314931" w:rsidP="00BF4ADF">
            <w:pPr>
              <w:spacing w:after="0"/>
              <w:ind w:firstLine="0"/>
              <w:jc w:val="left"/>
              <w:rPr>
                <w:rFonts w:ascii="Arial Narrow" w:hAnsi="Arial Narrow" w:cs="Arial"/>
                <w:lang w:val="es-ES" w:eastAsia="es-ES"/>
              </w:rPr>
            </w:pPr>
            <w:proofErr w:type="spellStart"/>
            <w:r w:rsidRPr="00BF4ADF">
              <w:rPr>
                <w:rFonts w:ascii="Arial Narrow" w:hAnsi="Arial Narrow" w:cs="Arial"/>
                <w:lang w:val="es-ES" w:eastAsia="es-ES"/>
              </w:rPr>
              <w:t>Ingr</w:t>
            </w:r>
            <w:proofErr w:type="spellEnd"/>
            <w:r w:rsidRPr="00BF4ADF">
              <w:rPr>
                <w:rFonts w:ascii="Arial Narrow" w:hAnsi="Arial Narrow" w:cs="Arial"/>
                <w:lang w:val="es-ES" w:eastAsia="es-ES"/>
              </w:rPr>
              <w:t xml:space="preserve">. </w:t>
            </w:r>
            <w:proofErr w:type="gramStart"/>
            <w:r w:rsidR="00BF4ADF">
              <w:rPr>
                <w:rFonts w:ascii="Arial Narrow" w:hAnsi="Arial Narrow" w:cs="Arial"/>
                <w:lang w:val="es-ES" w:eastAsia="es-ES"/>
              </w:rPr>
              <w:t>p</w:t>
            </w:r>
            <w:r w:rsidRPr="00BF4ADF">
              <w:rPr>
                <w:rFonts w:ascii="Arial Narrow" w:hAnsi="Arial Narrow" w:cs="Arial"/>
                <w:lang w:val="es-ES" w:eastAsia="es-ES"/>
              </w:rPr>
              <w:t>atrimoniales</w:t>
            </w:r>
            <w:proofErr w:type="gramEnd"/>
            <w:r w:rsidRPr="00BF4ADF">
              <w:rPr>
                <w:rFonts w:ascii="Arial Narrow" w:hAnsi="Arial Narrow" w:cs="Arial"/>
                <w:lang w:val="es-ES" w:eastAsia="es-ES"/>
              </w:rPr>
              <w:t xml:space="preserve"> y </w:t>
            </w:r>
            <w:proofErr w:type="spellStart"/>
            <w:r w:rsidRPr="00BF4ADF">
              <w:rPr>
                <w:rFonts w:ascii="Arial Narrow" w:hAnsi="Arial Narrow" w:cs="Arial"/>
                <w:lang w:val="es-ES" w:eastAsia="es-ES"/>
              </w:rPr>
              <w:t>aprov</w:t>
            </w:r>
            <w:proofErr w:type="spellEnd"/>
            <w:r w:rsidRPr="00BF4ADF">
              <w:rPr>
                <w:rFonts w:ascii="Arial Narrow" w:hAnsi="Arial Narrow" w:cs="Arial"/>
                <w:lang w:val="es-ES" w:eastAsia="es-ES"/>
              </w:rPr>
              <w:t>. comunales</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472.86</w:t>
            </w:r>
            <w:r w:rsidR="00D826F6" w:rsidRPr="00D826F6">
              <w:rPr>
                <w:rFonts w:ascii="Arial Narrow" w:hAnsi="Arial Narrow" w:cs="Arial"/>
                <w:lang w:val="es-ES" w:eastAsia="es-ES"/>
              </w:rPr>
              <w:t>3</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43.178</w:t>
            </w:r>
          </w:p>
        </w:tc>
        <w:tc>
          <w:tcPr>
            <w:tcW w:w="1549" w:type="dxa"/>
            <w:tcBorders>
              <w:top w:val="single" w:sz="2" w:space="0" w:color="auto"/>
              <w:bottom w:val="single" w:sz="4"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-90,9</w:t>
            </w:r>
          </w:p>
        </w:tc>
      </w:tr>
      <w:tr w:rsidR="00314931" w:rsidRPr="00960878" w:rsidTr="00960878">
        <w:trPr>
          <w:trHeight w:val="255"/>
          <w:jc w:val="center"/>
        </w:trPr>
        <w:tc>
          <w:tcPr>
            <w:tcW w:w="537" w:type="dxa"/>
            <w:tcBorders>
              <w:top w:val="single" w:sz="4" w:space="0" w:color="auto"/>
              <w:bottom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lang w:val="es-ES" w:eastAsia="es-ES"/>
              </w:rPr>
            </w:pPr>
            <w:r w:rsidRPr="00960878">
              <w:rPr>
                <w:rFonts w:ascii="Arial" w:hAnsi="Arial" w:cs="Arial"/>
                <w:bCs/>
                <w:sz w:val="18"/>
                <w:szCs w:val="18"/>
                <w:lang w:val="es-ES" w:eastAsia="es-ES"/>
              </w:rPr>
              <w:t> </w:t>
            </w:r>
          </w:p>
        </w:tc>
        <w:tc>
          <w:tcPr>
            <w:tcW w:w="3544" w:type="dxa"/>
            <w:tcBorders>
              <w:top w:val="single" w:sz="4" w:space="0" w:color="auto"/>
              <w:bottom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lang w:val="es-ES" w:eastAsia="es-ES"/>
              </w:rPr>
            </w:pPr>
            <w:r w:rsidRPr="00960878">
              <w:rPr>
                <w:rFonts w:ascii="Arial" w:hAnsi="Arial" w:cs="Arial"/>
                <w:bCs/>
                <w:sz w:val="18"/>
                <w:szCs w:val="18"/>
                <w:lang w:val="es-ES" w:eastAsia="es-ES"/>
              </w:rPr>
              <w:t>Ingresos corrientes</w:t>
            </w:r>
          </w:p>
        </w:tc>
        <w:tc>
          <w:tcPr>
            <w:tcW w:w="1549" w:type="dxa"/>
            <w:tcBorders>
              <w:top w:val="single" w:sz="4" w:space="0" w:color="auto"/>
              <w:bottom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10.766.41</w:t>
            </w:r>
            <w:r w:rsidR="00D826F6" w:rsidRPr="00960878">
              <w:rPr>
                <w:rFonts w:ascii="Arial" w:hAnsi="Arial" w:cs="Arial"/>
                <w:bCs/>
                <w:sz w:val="18"/>
                <w:szCs w:val="18"/>
                <w:lang w:val="es-ES" w:eastAsia="es-ES"/>
              </w:rPr>
              <w:t>6</w:t>
            </w:r>
          </w:p>
        </w:tc>
        <w:tc>
          <w:tcPr>
            <w:tcW w:w="1549" w:type="dxa"/>
            <w:tcBorders>
              <w:top w:val="single" w:sz="4" w:space="0" w:color="auto"/>
              <w:bottom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10.724.268</w:t>
            </w:r>
          </w:p>
        </w:tc>
        <w:tc>
          <w:tcPr>
            <w:tcW w:w="1549" w:type="dxa"/>
            <w:tcBorders>
              <w:top w:val="single" w:sz="4" w:space="0" w:color="auto"/>
              <w:bottom w:val="single" w:sz="4" w:space="0" w:color="auto"/>
            </w:tcBorders>
            <w:vAlign w:val="center"/>
          </w:tcPr>
          <w:p w:rsidR="00314931" w:rsidRPr="00960878" w:rsidRDefault="00314931" w:rsidP="00BF4ADF">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-0,3</w:t>
            </w:r>
          </w:p>
        </w:tc>
      </w:tr>
      <w:tr w:rsidR="00314931" w:rsidRPr="00BF4ADF" w:rsidTr="00960878">
        <w:trPr>
          <w:trHeight w:val="198"/>
          <w:jc w:val="center"/>
        </w:trPr>
        <w:tc>
          <w:tcPr>
            <w:tcW w:w="537" w:type="dxa"/>
            <w:tcBorders>
              <w:top w:val="single" w:sz="4"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VI</w:t>
            </w:r>
          </w:p>
        </w:tc>
        <w:tc>
          <w:tcPr>
            <w:tcW w:w="3544" w:type="dxa"/>
            <w:tcBorders>
              <w:top w:val="single" w:sz="4" w:space="0" w:color="auto"/>
              <w:bottom w:val="single" w:sz="2" w:space="0" w:color="auto"/>
            </w:tcBorders>
            <w:shd w:val="clear" w:color="auto" w:fill="auto"/>
            <w:noWrap/>
            <w:vAlign w:val="center"/>
          </w:tcPr>
          <w:p w:rsidR="00314931" w:rsidRPr="00BF4ADF" w:rsidRDefault="00314931" w:rsidP="00BF4ADF">
            <w:pPr>
              <w:spacing w:after="0"/>
              <w:ind w:firstLine="0"/>
              <w:jc w:val="left"/>
              <w:rPr>
                <w:rFonts w:ascii="Arial Narrow" w:hAnsi="Arial Narrow" w:cs="Arial"/>
                <w:lang w:val="es-ES" w:eastAsia="es-ES"/>
              </w:rPr>
            </w:pPr>
            <w:r w:rsidRPr="00BF4ADF">
              <w:rPr>
                <w:rFonts w:ascii="Arial Narrow" w:hAnsi="Arial Narrow" w:cs="Arial"/>
                <w:lang w:val="es-ES" w:eastAsia="es-ES"/>
              </w:rPr>
              <w:t xml:space="preserve">Enajenación de </w:t>
            </w:r>
            <w:proofErr w:type="spellStart"/>
            <w:r w:rsidRPr="00BF4ADF">
              <w:rPr>
                <w:rFonts w:ascii="Arial Narrow" w:hAnsi="Arial Narrow" w:cs="Arial"/>
                <w:lang w:val="es-ES" w:eastAsia="es-ES"/>
              </w:rPr>
              <w:t>invers</w:t>
            </w:r>
            <w:proofErr w:type="spellEnd"/>
            <w:r w:rsidRPr="00BF4ADF">
              <w:rPr>
                <w:rFonts w:ascii="Arial Narrow" w:hAnsi="Arial Narrow" w:cs="Arial"/>
                <w:lang w:val="es-ES" w:eastAsia="es-ES"/>
              </w:rPr>
              <w:t xml:space="preserve">. </w:t>
            </w:r>
            <w:r w:rsidR="00BF4ADF">
              <w:rPr>
                <w:rFonts w:ascii="Arial Narrow" w:hAnsi="Arial Narrow" w:cs="Arial"/>
                <w:lang w:val="es-ES" w:eastAsia="es-ES"/>
              </w:rPr>
              <w:t>r</w:t>
            </w:r>
            <w:r w:rsidRPr="00BF4ADF">
              <w:rPr>
                <w:rFonts w:ascii="Arial Narrow" w:hAnsi="Arial Narrow" w:cs="Arial"/>
                <w:lang w:val="es-ES" w:eastAsia="es-ES"/>
              </w:rPr>
              <w:t>eales</w:t>
            </w:r>
          </w:p>
        </w:tc>
        <w:tc>
          <w:tcPr>
            <w:tcW w:w="1549" w:type="dxa"/>
            <w:tcBorders>
              <w:top w:val="single" w:sz="4" w:space="0" w:color="auto"/>
              <w:bottom w:val="single" w:sz="2"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lang w:val="es-ES" w:eastAsia="es-ES"/>
              </w:rPr>
            </w:pPr>
            <w:r w:rsidRPr="00D826F6">
              <w:rPr>
                <w:rFonts w:ascii="Arial Narrow" w:hAnsi="Arial Narrow" w:cs="Arial"/>
                <w:lang w:val="es-ES" w:eastAsia="es-ES"/>
              </w:rPr>
              <w:t>0</w:t>
            </w:r>
          </w:p>
        </w:tc>
        <w:tc>
          <w:tcPr>
            <w:tcW w:w="1549" w:type="dxa"/>
            <w:tcBorders>
              <w:top w:val="single" w:sz="4"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13.000</w:t>
            </w:r>
          </w:p>
        </w:tc>
        <w:tc>
          <w:tcPr>
            <w:tcW w:w="1549" w:type="dxa"/>
            <w:tcBorders>
              <w:top w:val="single" w:sz="4"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+100</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VII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proofErr w:type="spellStart"/>
            <w:r w:rsidRPr="00BF4ADF">
              <w:rPr>
                <w:rFonts w:ascii="Arial Narrow" w:hAnsi="Arial Narrow" w:cs="Arial"/>
                <w:lang w:val="es-ES" w:eastAsia="es-ES"/>
              </w:rPr>
              <w:t>Transf</w:t>
            </w:r>
            <w:proofErr w:type="spellEnd"/>
            <w:r w:rsidRPr="00BF4ADF">
              <w:rPr>
                <w:rFonts w:ascii="Arial Narrow" w:hAnsi="Arial Narrow" w:cs="Arial"/>
                <w:lang w:val="es-ES" w:eastAsia="es-ES"/>
              </w:rPr>
              <w:t>.</w:t>
            </w:r>
            <w:r w:rsidR="00BF4ADF">
              <w:rPr>
                <w:rFonts w:ascii="Arial Narrow" w:hAnsi="Arial Narrow" w:cs="Arial"/>
                <w:lang w:val="es-ES" w:eastAsia="es-ES"/>
              </w:rPr>
              <w:t xml:space="preserve"> </w:t>
            </w:r>
            <w:proofErr w:type="gramStart"/>
            <w:r w:rsidRPr="00BF4ADF">
              <w:rPr>
                <w:rFonts w:ascii="Arial Narrow" w:hAnsi="Arial Narrow" w:cs="Arial"/>
                <w:lang w:val="es-ES" w:eastAsia="es-ES"/>
              </w:rPr>
              <w:t>capital</w:t>
            </w:r>
            <w:proofErr w:type="gramEnd"/>
            <w:r w:rsidRPr="00BF4ADF">
              <w:rPr>
                <w:rFonts w:ascii="Arial Narrow" w:hAnsi="Arial Narrow" w:cs="Arial"/>
                <w:lang w:val="es-ES" w:eastAsia="es-ES"/>
              </w:rPr>
              <w:t xml:space="preserve"> y otros </w:t>
            </w:r>
            <w:proofErr w:type="spellStart"/>
            <w:r w:rsidRPr="00BF4ADF">
              <w:rPr>
                <w:rFonts w:ascii="Arial Narrow" w:hAnsi="Arial Narrow" w:cs="Arial"/>
                <w:lang w:val="es-ES" w:eastAsia="es-ES"/>
              </w:rPr>
              <w:t>ingr</w:t>
            </w:r>
            <w:proofErr w:type="spellEnd"/>
            <w:r w:rsidRPr="00BF4ADF">
              <w:rPr>
                <w:rFonts w:ascii="Arial Narrow" w:hAnsi="Arial Narrow" w:cs="Arial"/>
                <w:lang w:val="es-ES" w:eastAsia="es-ES"/>
              </w:rPr>
              <w:t>. de capital</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280.24</w:t>
            </w:r>
            <w:r w:rsidR="00D826F6" w:rsidRPr="00D826F6">
              <w:rPr>
                <w:rFonts w:ascii="Arial Narrow" w:hAnsi="Arial Narrow" w:cs="Arial"/>
                <w:lang w:val="es-ES" w:eastAsia="es-ES"/>
              </w:rPr>
              <w:t>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0</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-100</w:t>
            </w:r>
          </w:p>
        </w:tc>
      </w:tr>
      <w:tr w:rsidR="00314931" w:rsidRPr="00BF4ADF" w:rsidTr="00BF4ADF">
        <w:trPr>
          <w:trHeight w:val="198"/>
          <w:jc w:val="center"/>
        </w:trPr>
        <w:tc>
          <w:tcPr>
            <w:tcW w:w="537"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right="-70" w:firstLine="0"/>
              <w:jc w:val="left"/>
              <w:rPr>
                <w:rFonts w:ascii="Arial Narrow" w:hAnsi="Arial Narrow" w:cs="Arial"/>
                <w:bCs/>
                <w:lang w:val="es-ES" w:eastAsia="es-ES"/>
              </w:rPr>
            </w:pPr>
            <w:r w:rsidRPr="00BF4ADF">
              <w:rPr>
                <w:rFonts w:ascii="Arial Narrow" w:hAnsi="Arial Narrow" w:cs="Arial"/>
                <w:bCs/>
                <w:lang w:val="es-ES" w:eastAsia="es-ES"/>
              </w:rPr>
              <w:t>VIII</w:t>
            </w:r>
          </w:p>
        </w:tc>
        <w:tc>
          <w:tcPr>
            <w:tcW w:w="3544" w:type="dxa"/>
            <w:tcBorders>
              <w:top w:val="single" w:sz="2" w:space="0" w:color="auto"/>
              <w:bottom w:val="single" w:sz="2"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Activos financieros</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26.485</w:t>
            </w:r>
          </w:p>
        </w:tc>
        <w:tc>
          <w:tcPr>
            <w:tcW w:w="1549" w:type="dxa"/>
            <w:tcBorders>
              <w:top w:val="single" w:sz="2" w:space="0" w:color="auto"/>
              <w:bottom w:val="single" w:sz="2" w:space="0" w:color="auto"/>
            </w:tcBorders>
            <w:shd w:val="clear" w:color="auto" w:fill="auto"/>
            <w:noWrap/>
            <w:vAlign w:val="center"/>
          </w:tcPr>
          <w:p w:rsidR="00314931" w:rsidRPr="00D826F6" w:rsidRDefault="00314931" w:rsidP="00D826F6">
            <w:pPr>
              <w:spacing w:after="0"/>
              <w:ind w:firstLine="0"/>
              <w:jc w:val="right"/>
              <w:rPr>
                <w:rFonts w:ascii="Arial Narrow" w:hAnsi="Arial Narrow" w:cs="Arial"/>
                <w:lang w:val="es-ES" w:eastAsia="es-ES"/>
              </w:rPr>
            </w:pPr>
            <w:r w:rsidRPr="00D826F6">
              <w:rPr>
                <w:rFonts w:ascii="Arial Narrow" w:hAnsi="Arial Narrow" w:cs="Arial"/>
                <w:lang w:val="es-ES" w:eastAsia="es-ES"/>
              </w:rPr>
              <w:t>18.01</w:t>
            </w:r>
            <w:r w:rsidR="00D826F6" w:rsidRPr="00D826F6">
              <w:rPr>
                <w:rFonts w:ascii="Arial Narrow" w:hAnsi="Arial Narrow" w:cs="Arial"/>
                <w:lang w:val="es-ES" w:eastAsia="es-ES"/>
              </w:rPr>
              <w:t>9</w:t>
            </w:r>
          </w:p>
        </w:tc>
        <w:tc>
          <w:tcPr>
            <w:tcW w:w="1549" w:type="dxa"/>
            <w:tcBorders>
              <w:top w:val="single" w:sz="2" w:space="0" w:color="auto"/>
              <w:bottom w:val="single" w:sz="2"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-30</w:t>
            </w:r>
          </w:p>
        </w:tc>
      </w:tr>
      <w:tr w:rsidR="00314931" w:rsidRPr="00BF4ADF" w:rsidTr="00960878">
        <w:trPr>
          <w:trHeight w:val="198"/>
          <w:jc w:val="center"/>
        </w:trPr>
        <w:tc>
          <w:tcPr>
            <w:tcW w:w="537"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bCs/>
                <w:lang w:val="es-ES" w:eastAsia="es-ES"/>
              </w:rPr>
            </w:pPr>
            <w:r w:rsidRPr="00BF4ADF">
              <w:rPr>
                <w:rFonts w:ascii="Arial Narrow" w:hAnsi="Arial Narrow" w:cs="Arial"/>
                <w:bCs/>
                <w:lang w:val="es-ES" w:eastAsia="es-ES"/>
              </w:rPr>
              <w:t>IX</w:t>
            </w:r>
          </w:p>
        </w:tc>
        <w:tc>
          <w:tcPr>
            <w:tcW w:w="3544" w:type="dxa"/>
            <w:tcBorders>
              <w:top w:val="single" w:sz="2" w:space="0" w:color="auto"/>
              <w:bottom w:val="single" w:sz="4" w:space="0" w:color="auto"/>
            </w:tcBorders>
            <w:shd w:val="clear" w:color="auto" w:fill="auto"/>
            <w:noWrap/>
            <w:vAlign w:val="center"/>
          </w:tcPr>
          <w:p w:rsidR="00314931" w:rsidRPr="00BF4ADF" w:rsidRDefault="00314931" w:rsidP="00314931">
            <w:pPr>
              <w:spacing w:after="0"/>
              <w:ind w:firstLine="0"/>
              <w:jc w:val="left"/>
              <w:rPr>
                <w:rFonts w:ascii="Arial Narrow" w:hAnsi="Arial Narrow" w:cs="Arial"/>
                <w:lang w:val="es-ES" w:eastAsia="es-ES"/>
              </w:rPr>
            </w:pPr>
            <w:r w:rsidRPr="00BF4ADF">
              <w:rPr>
                <w:rFonts w:ascii="Arial Narrow" w:hAnsi="Arial Narrow" w:cs="Arial"/>
                <w:lang w:val="es-ES" w:eastAsia="es-ES"/>
              </w:rPr>
              <w:t>Pasivos financieros</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lang w:val="es-ES" w:eastAsia="es-ES"/>
              </w:rPr>
            </w:pPr>
            <w:r w:rsidRPr="00D826F6">
              <w:rPr>
                <w:rFonts w:ascii="Arial Narrow" w:hAnsi="Arial Narrow" w:cs="Arial"/>
                <w:lang w:val="es-ES" w:eastAsia="es-ES"/>
              </w:rPr>
              <w:t>0</w:t>
            </w:r>
          </w:p>
        </w:tc>
        <w:tc>
          <w:tcPr>
            <w:tcW w:w="1549" w:type="dxa"/>
            <w:tcBorders>
              <w:top w:val="single" w:sz="2" w:space="0" w:color="auto"/>
              <w:bottom w:val="single" w:sz="4" w:space="0" w:color="auto"/>
            </w:tcBorders>
            <w:shd w:val="clear" w:color="auto" w:fill="auto"/>
            <w:noWrap/>
            <w:vAlign w:val="center"/>
          </w:tcPr>
          <w:p w:rsidR="00314931" w:rsidRPr="00D826F6" w:rsidRDefault="00314931" w:rsidP="00BF4ADF">
            <w:pPr>
              <w:spacing w:after="0"/>
              <w:ind w:firstLine="0"/>
              <w:jc w:val="right"/>
              <w:rPr>
                <w:rFonts w:ascii="Arial Narrow" w:hAnsi="Arial Narrow" w:cs="Arial"/>
                <w:lang w:val="es-ES" w:eastAsia="es-ES"/>
              </w:rPr>
            </w:pPr>
            <w:r w:rsidRPr="00D826F6">
              <w:rPr>
                <w:rFonts w:ascii="Arial Narrow" w:hAnsi="Arial Narrow" w:cs="Arial"/>
                <w:lang w:val="es-ES" w:eastAsia="es-ES"/>
              </w:rPr>
              <w:t>0</w:t>
            </w:r>
          </w:p>
        </w:tc>
        <w:tc>
          <w:tcPr>
            <w:tcW w:w="1549" w:type="dxa"/>
            <w:tcBorders>
              <w:top w:val="single" w:sz="2" w:space="0" w:color="auto"/>
              <w:bottom w:val="single" w:sz="4" w:space="0" w:color="auto"/>
            </w:tcBorders>
            <w:vAlign w:val="center"/>
          </w:tcPr>
          <w:p w:rsidR="00314931" w:rsidRPr="00D06BB9" w:rsidRDefault="00314931" w:rsidP="00BF4ADF">
            <w:pPr>
              <w:spacing w:after="0"/>
              <w:ind w:firstLine="0"/>
              <w:jc w:val="right"/>
              <w:rPr>
                <w:rFonts w:ascii="Arial Narrow" w:hAnsi="Arial Narrow" w:cs="Arial"/>
                <w:lang w:val="es-ES" w:eastAsia="es-ES"/>
              </w:rPr>
            </w:pPr>
            <w:r w:rsidRPr="00D06BB9">
              <w:rPr>
                <w:rFonts w:ascii="Arial Narrow" w:hAnsi="Arial Narrow" w:cs="Arial"/>
                <w:lang w:val="es-ES" w:eastAsia="es-ES"/>
              </w:rPr>
              <w:t>0</w:t>
            </w:r>
          </w:p>
        </w:tc>
      </w:tr>
      <w:tr w:rsidR="00314931" w:rsidRPr="00960878" w:rsidTr="00960878">
        <w:trPr>
          <w:trHeight w:val="255"/>
          <w:jc w:val="center"/>
        </w:trPr>
        <w:tc>
          <w:tcPr>
            <w:tcW w:w="537" w:type="dxa"/>
            <w:tcBorders>
              <w:top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lang w:val="es-ES" w:eastAsia="es-ES"/>
              </w:rPr>
            </w:pPr>
          </w:p>
        </w:tc>
        <w:tc>
          <w:tcPr>
            <w:tcW w:w="3544" w:type="dxa"/>
            <w:tcBorders>
              <w:top w:val="single" w:sz="4" w:space="0" w:color="auto"/>
            </w:tcBorders>
            <w:shd w:val="clear" w:color="auto" w:fill="auto"/>
            <w:noWrap/>
            <w:vAlign w:val="center"/>
          </w:tcPr>
          <w:p w:rsidR="00314931" w:rsidRPr="00960878" w:rsidRDefault="00314931" w:rsidP="00314931">
            <w:pPr>
              <w:spacing w:after="0"/>
              <w:ind w:firstLine="0"/>
              <w:jc w:val="left"/>
              <w:rPr>
                <w:rFonts w:ascii="Arial" w:hAnsi="Arial" w:cs="Arial"/>
                <w:bCs/>
                <w:sz w:val="18"/>
                <w:szCs w:val="18"/>
                <w:lang w:val="es-ES" w:eastAsia="es-ES"/>
              </w:rPr>
            </w:pPr>
            <w:r w:rsidRPr="00960878">
              <w:rPr>
                <w:rFonts w:ascii="Arial" w:hAnsi="Arial" w:cs="Arial"/>
                <w:bCs/>
                <w:sz w:val="18"/>
                <w:szCs w:val="18"/>
                <w:lang w:val="es-ES" w:eastAsia="es-ES"/>
              </w:rPr>
              <w:t>Ingresos de capital</w:t>
            </w:r>
          </w:p>
        </w:tc>
        <w:tc>
          <w:tcPr>
            <w:tcW w:w="1549" w:type="dxa"/>
            <w:tcBorders>
              <w:top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306.7</w:t>
            </w:r>
            <w:r w:rsidR="00D826F6" w:rsidRPr="00960878">
              <w:rPr>
                <w:rFonts w:ascii="Arial" w:hAnsi="Arial" w:cs="Arial"/>
                <w:bCs/>
                <w:sz w:val="18"/>
                <w:szCs w:val="18"/>
                <w:lang w:val="es-ES" w:eastAsia="es-ES"/>
              </w:rPr>
              <w:t>30</w:t>
            </w:r>
          </w:p>
        </w:tc>
        <w:tc>
          <w:tcPr>
            <w:tcW w:w="1549" w:type="dxa"/>
            <w:tcBorders>
              <w:top w:val="single" w:sz="4" w:space="0" w:color="auto"/>
            </w:tcBorders>
            <w:shd w:val="clear" w:color="auto" w:fill="auto"/>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31.01</w:t>
            </w:r>
            <w:r w:rsidR="00D826F6" w:rsidRPr="00960878">
              <w:rPr>
                <w:rFonts w:ascii="Arial" w:hAnsi="Arial" w:cs="Arial"/>
                <w:bCs/>
                <w:sz w:val="18"/>
                <w:szCs w:val="18"/>
                <w:lang w:val="es-ES" w:eastAsia="es-ES"/>
              </w:rPr>
              <w:t>9</w:t>
            </w:r>
          </w:p>
        </w:tc>
        <w:tc>
          <w:tcPr>
            <w:tcW w:w="1549" w:type="dxa"/>
            <w:tcBorders>
              <w:top w:val="single" w:sz="4" w:space="0" w:color="auto"/>
            </w:tcBorders>
            <w:vAlign w:val="center"/>
          </w:tcPr>
          <w:p w:rsidR="00314931" w:rsidRPr="00960878" w:rsidRDefault="00314931" w:rsidP="00BF4ADF">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-90</w:t>
            </w:r>
          </w:p>
        </w:tc>
      </w:tr>
      <w:tr w:rsidR="00960878" w:rsidRPr="00960878" w:rsidTr="00BF4ADF">
        <w:trPr>
          <w:trHeight w:val="255"/>
          <w:jc w:val="center"/>
        </w:trPr>
        <w:tc>
          <w:tcPr>
            <w:tcW w:w="537" w:type="dxa"/>
            <w:shd w:val="clear" w:color="auto" w:fill="FABF8F"/>
            <w:noWrap/>
            <w:vAlign w:val="center"/>
          </w:tcPr>
          <w:p w:rsidR="00314931" w:rsidRPr="00960878" w:rsidRDefault="00314931" w:rsidP="00314931">
            <w:pPr>
              <w:spacing w:after="0"/>
              <w:ind w:firstLine="0"/>
              <w:jc w:val="left"/>
              <w:rPr>
                <w:rFonts w:ascii="Arial" w:hAnsi="Arial" w:cs="Arial"/>
                <w:bCs/>
                <w:sz w:val="18"/>
                <w:szCs w:val="18"/>
                <w:lang w:val="es-ES" w:eastAsia="es-ES"/>
              </w:rPr>
            </w:pPr>
          </w:p>
        </w:tc>
        <w:tc>
          <w:tcPr>
            <w:tcW w:w="3544" w:type="dxa"/>
            <w:shd w:val="clear" w:color="auto" w:fill="FABF8F"/>
            <w:noWrap/>
            <w:vAlign w:val="center"/>
          </w:tcPr>
          <w:p w:rsidR="00314931" w:rsidRPr="00960878" w:rsidRDefault="00314931" w:rsidP="00BF4ADF">
            <w:pPr>
              <w:spacing w:after="0"/>
              <w:ind w:firstLine="0"/>
              <w:jc w:val="left"/>
              <w:rPr>
                <w:rFonts w:ascii="Arial" w:hAnsi="Arial" w:cs="Arial"/>
                <w:bCs/>
                <w:sz w:val="18"/>
                <w:szCs w:val="18"/>
                <w:lang w:val="es-ES" w:eastAsia="es-ES"/>
              </w:rPr>
            </w:pPr>
            <w:r w:rsidRPr="00960878">
              <w:rPr>
                <w:rFonts w:ascii="Arial" w:hAnsi="Arial" w:cs="Arial"/>
                <w:bCs/>
                <w:sz w:val="18"/>
                <w:szCs w:val="18"/>
                <w:lang w:val="es-ES" w:eastAsia="es-ES"/>
              </w:rPr>
              <w:t>T</w:t>
            </w:r>
            <w:r w:rsidR="00BF4ADF" w:rsidRPr="00960878">
              <w:rPr>
                <w:rFonts w:ascii="Arial" w:hAnsi="Arial" w:cs="Arial"/>
                <w:bCs/>
                <w:sz w:val="18"/>
                <w:szCs w:val="18"/>
                <w:lang w:val="es-ES" w:eastAsia="es-ES"/>
              </w:rPr>
              <w:t>otal</w:t>
            </w:r>
          </w:p>
        </w:tc>
        <w:tc>
          <w:tcPr>
            <w:tcW w:w="1549" w:type="dxa"/>
            <w:shd w:val="clear" w:color="auto" w:fill="FABF8F"/>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11.073.14</w:t>
            </w:r>
            <w:r w:rsidR="00D826F6" w:rsidRPr="00960878">
              <w:rPr>
                <w:rFonts w:ascii="Arial" w:hAnsi="Arial" w:cs="Arial"/>
                <w:bCs/>
                <w:sz w:val="18"/>
                <w:szCs w:val="18"/>
                <w:lang w:val="es-ES" w:eastAsia="es-ES"/>
              </w:rPr>
              <w:t>6</w:t>
            </w:r>
          </w:p>
        </w:tc>
        <w:tc>
          <w:tcPr>
            <w:tcW w:w="1549" w:type="dxa"/>
            <w:shd w:val="clear" w:color="auto" w:fill="FABF8F"/>
            <w:noWrap/>
            <w:vAlign w:val="center"/>
          </w:tcPr>
          <w:p w:rsidR="00314931" w:rsidRPr="00960878" w:rsidRDefault="00314931" w:rsidP="00D826F6">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10.755.28</w:t>
            </w:r>
            <w:r w:rsidR="00D826F6" w:rsidRPr="00960878">
              <w:rPr>
                <w:rFonts w:ascii="Arial" w:hAnsi="Arial" w:cs="Arial"/>
                <w:bCs/>
                <w:sz w:val="18"/>
                <w:szCs w:val="18"/>
                <w:lang w:val="es-ES" w:eastAsia="es-ES"/>
              </w:rPr>
              <w:t>7</w:t>
            </w:r>
          </w:p>
        </w:tc>
        <w:tc>
          <w:tcPr>
            <w:tcW w:w="1549" w:type="dxa"/>
            <w:shd w:val="clear" w:color="auto" w:fill="FABF8F"/>
            <w:vAlign w:val="center"/>
          </w:tcPr>
          <w:p w:rsidR="00314931" w:rsidRPr="00960878" w:rsidRDefault="00314931" w:rsidP="00BF4ADF">
            <w:pPr>
              <w:spacing w:after="0"/>
              <w:ind w:firstLine="0"/>
              <w:jc w:val="right"/>
              <w:rPr>
                <w:rFonts w:ascii="Arial" w:hAnsi="Arial" w:cs="Arial"/>
                <w:bCs/>
                <w:sz w:val="18"/>
                <w:szCs w:val="18"/>
                <w:lang w:val="es-ES" w:eastAsia="es-ES"/>
              </w:rPr>
            </w:pPr>
            <w:r w:rsidRPr="00960878">
              <w:rPr>
                <w:rFonts w:ascii="Arial" w:hAnsi="Arial" w:cs="Arial"/>
                <w:bCs/>
                <w:sz w:val="18"/>
                <w:szCs w:val="18"/>
                <w:lang w:val="es-ES" w:eastAsia="es-ES"/>
              </w:rPr>
              <w:t>-2,8</w:t>
            </w:r>
          </w:p>
        </w:tc>
      </w:tr>
    </w:tbl>
    <w:p w:rsidR="00314931" w:rsidRPr="00314931" w:rsidRDefault="00D06BB9" w:rsidP="00BF4ADF">
      <w:pPr>
        <w:pStyle w:val="texto"/>
        <w:spacing w:before="240"/>
      </w:pPr>
      <w:r>
        <w:t>En el</w:t>
      </w:r>
      <w:r w:rsidR="00314931" w:rsidRPr="00314931">
        <w:t xml:space="preserve"> ejercicio 2014 </w:t>
      </w:r>
      <w:r>
        <w:t xml:space="preserve">no hay ingresos por </w:t>
      </w:r>
      <w:r w:rsidR="00314931" w:rsidRPr="00314931">
        <w:t xml:space="preserve">transferencias de capital. </w:t>
      </w:r>
      <w:r>
        <w:t>D</w:t>
      </w:r>
      <w:r w:rsidR="00314931" w:rsidRPr="00314931">
        <w:t>estaca el incremento en la recaudación de impuestos directos, sobre todo en el impuesto por incremento de valor de terrenos y, más moderadamente</w:t>
      </w:r>
      <w:r w:rsidR="00F77580">
        <w:t>,</w:t>
      </w:r>
      <w:r w:rsidR="00314931" w:rsidRPr="00314931">
        <w:t xml:space="preserve"> en la contribución urbana.</w:t>
      </w:r>
    </w:p>
    <w:p w:rsidR="00314931" w:rsidRPr="00314931" w:rsidRDefault="00314931" w:rsidP="00BF4ADF">
      <w:pPr>
        <w:pStyle w:val="texto"/>
        <w:spacing w:after="240"/>
      </w:pPr>
      <w:r w:rsidRPr="00314931">
        <w:t>En el cuadro siguiente se muestra la evolución de los derechos reconocidos por cada uno de los impuestos municipales:</w:t>
      </w:r>
    </w:p>
    <w:tbl>
      <w:tblPr>
        <w:tblW w:w="8682" w:type="dxa"/>
        <w:tblInd w:w="70" w:type="dxa"/>
        <w:tblLayout w:type="fixed"/>
        <w:tblCellMar>
          <w:left w:w="70" w:type="dxa"/>
          <w:right w:w="70" w:type="dxa"/>
        </w:tblCellMar>
        <w:tblLook w:val="04A0" w:firstRow="1" w:lastRow="0" w:firstColumn="1" w:lastColumn="0" w:noHBand="0" w:noVBand="1"/>
      </w:tblPr>
      <w:tblGrid>
        <w:gridCol w:w="4452"/>
        <w:gridCol w:w="1176"/>
        <w:gridCol w:w="1539"/>
        <w:gridCol w:w="1515"/>
      </w:tblGrid>
      <w:tr w:rsidR="00314931" w:rsidRPr="00314931" w:rsidTr="00BC6C69">
        <w:trPr>
          <w:trHeight w:val="198"/>
        </w:trPr>
        <w:tc>
          <w:tcPr>
            <w:tcW w:w="4452"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left"/>
              <w:rPr>
                <w:rFonts w:ascii="Arial" w:hAnsi="Arial" w:cs="Arial"/>
                <w:sz w:val="18"/>
                <w:szCs w:val="18"/>
                <w:lang w:val="es-ES" w:eastAsia="es-ES"/>
              </w:rPr>
            </w:pPr>
            <w:r w:rsidRPr="00314931">
              <w:rPr>
                <w:rFonts w:ascii="Arial" w:hAnsi="Arial" w:cs="Arial"/>
                <w:sz w:val="18"/>
                <w:szCs w:val="18"/>
                <w:lang w:eastAsia="es-ES"/>
              </w:rPr>
              <w:t>Impuestos</w:t>
            </w:r>
          </w:p>
        </w:tc>
        <w:tc>
          <w:tcPr>
            <w:tcW w:w="2715"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Derechos reconocidos</w:t>
            </w:r>
          </w:p>
        </w:tc>
        <w:tc>
          <w:tcPr>
            <w:tcW w:w="1515" w:type="dxa"/>
            <w:tcBorders>
              <w:top w:val="single" w:sz="4" w:space="0" w:color="auto"/>
              <w:left w:val="nil"/>
              <w:right w:val="nil"/>
            </w:tcBorders>
            <w:shd w:val="clear" w:color="auto" w:fill="FABF8F" w:themeFill="accent6" w:themeFillTint="99"/>
            <w:noWrap/>
            <w:vAlign w:val="center"/>
            <w:hideMark/>
          </w:tcPr>
          <w:p w:rsidR="00314931" w:rsidRPr="00314931" w:rsidRDefault="00A71EDC" w:rsidP="00EB4A06">
            <w:pPr>
              <w:spacing w:after="0"/>
              <w:ind w:firstLine="0"/>
              <w:jc w:val="right"/>
              <w:rPr>
                <w:rFonts w:ascii="Arial" w:hAnsi="Arial" w:cs="Arial"/>
                <w:sz w:val="18"/>
                <w:szCs w:val="18"/>
                <w:lang w:val="es-ES" w:eastAsia="es-ES"/>
              </w:rPr>
            </w:pPr>
            <w:r>
              <w:rPr>
                <w:rFonts w:ascii="Arial" w:hAnsi="Arial" w:cs="Arial"/>
                <w:sz w:val="18"/>
                <w:szCs w:val="18"/>
                <w:lang w:eastAsia="es-ES"/>
              </w:rPr>
              <w:t>%</w:t>
            </w:r>
            <w:r w:rsidR="00314931" w:rsidRPr="00314931">
              <w:rPr>
                <w:rFonts w:ascii="Arial" w:hAnsi="Arial" w:cs="Arial"/>
                <w:sz w:val="18"/>
                <w:szCs w:val="18"/>
                <w:lang w:eastAsia="es-ES"/>
              </w:rPr>
              <w:t xml:space="preserve"> </w:t>
            </w:r>
            <w:r>
              <w:rPr>
                <w:rFonts w:ascii="Arial" w:hAnsi="Arial" w:cs="Arial"/>
                <w:sz w:val="18"/>
                <w:szCs w:val="18"/>
                <w:lang w:eastAsia="es-ES"/>
              </w:rPr>
              <w:t>v</w:t>
            </w:r>
            <w:r w:rsidR="00314931" w:rsidRPr="00314931">
              <w:rPr>
                <w:rFonts w:ascii="Arial" w:hAnsi="Arial" w:cs="Arial"/>
                <w:sz w:val="18"/>
                <w:szCs w:val="18"/>
                <w:lang w:eastAsia="es-ES"/>
              </w:rPr>
              <w:t>ariac</w:t>
            </w:r>
            <w:r>
              <w:rPr>
                <w:rFonts w:ascii="Arial" w:hAnsi="Arial" w:cs="Arial"/>
                <w:sz w:val="18"/>
                <w:szCs w:val="18"/>
                <w:lang w:eastAsia="es-ES"/>
              </w:rPr>
              <w:t>ión</w:t>
            </w:r>
          </w:p>
        </w:tc>
      </w:tr>
      <w:tr w:rsidR="00314931" w:rsidRPr="00314931" w:rsidTr="00BC6C69">
        <w:trPr>
          <w:trHeight w:val="198"/>
        </w:trPr>
        <w:tc>
          <w:tcPr>
            <w:tcW w:w="4452" w:type="dxa"/>
            <w:vMerge/>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sz w:val="18"/>
                <w:szCs w:val="18"/>
                <w:lang w:val="es-ES" w:eastAsia="es-ES"/>
              </w:rPr>
            </w:pPr>
          </w:p>
        </w:tc>
        <w:tc>
          <w:tcPr>
            <w:tcW w:w="1176"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2013</w:t>
            </w:r>
          </w:p>
        </w:tc>
        <w:tc>
          <w:tcPr>
            <w:tcW w:w="1539" w:type="dxa"/>
            <w:tcBorders>
              <w:top w:val="single" w:sz="2"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2014</w:t>
            </w:r>
          </w:p>
        </w:tc>
        <w:tc>
          <w:tcPr>
            <w:tcW w:w="1515" w:type="dxa"/>
            <w:tcBorders>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2014/2013</w:t>
            </w:r>
          </w:p>
        </w:tc>
      </w:tr>
      <w:tr w:rsidR="00314931" w:rsidRPr="00A71EDC" w:rsidTr="00BC6C69">
        <w:trPr>
          <w:trHeight w:val="198"/>
        </w:trPr>
        <w:tc>
          <w:tcPr>
            <w:tcW w:w="4452"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lang w:val="es-ES" w:eastAsia="es-ES"/>
              </w:rPr>
            </w:pPr>
            <w:r w:rsidRPr="00A71EDC">
              <w:rPr>
                <w:rFonts w:ascii="Arial Narrow" w:hAnsi="Arial Narrow" w:cs="Arial"/>
                <w:lang w:eastAsia="es-ES"/>
              </w:rPr>
              <w:t>Contribución territorial</w:t>
            </w:r>
          </w:p>
        </w:tc>
        <w:tc>
          <w:tcPr>
            <w:tcW w:w="1176"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2.013.993</w:t>
            </w:r>
          </w:p>
        </w:tc>
        <w:tc>
          <w:tcPr>
            <w:tcW w:w="1539"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2.151.934</w:t>
            </w:r>
          </w:p>
        </w:tc>
        <w:tc>
          <w:tcPr>
            <w:tcW w:w="1515" w:type="dxa"/>
            <w:tcBorders>
              <w:top w:val="single" w:sz="4"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lang w:val="es-ES" w:eastAsia="es-ES"/>
              </w:rPr>
            </w:pPr>
            <w:r w:rsidRPr="00A71EDC">
              <w:rPr>
                <w:rFonts w:ascii="Arial Narrow" w:hAnsi="Arial Narrow" w:cs="Arial"/>
                <w:lang w:eastAsia="es-ES"/>
              </w:rPr>
              <w:t>7</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lang w:val="es-ES" w:eastAsia="es-ES"/>
              </w:rPr>
            </w:pPr>
            <w:r w:rsidRPr="00A71EDC">
              <w:rPr>
                <w:rFonts w:ascii="Arial Narrow" w:hAnsi="Arial Narrow" w:cs="Arial"/>
                <w:lang w:eastAsia="es-ES"/>
              </w:rPr>
              <w:t>Vehículos</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671.608</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685.418</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lang w:val="es-ES" w:eastAsia="es-ES"/>
              </w:rPr>
            </w:pPr>
            <w:r w:rsidRPr="00A71EDC">
              <w:rPr>
                <w:rFonts w:ascii="Arial Narrow" w:hAnsi="Arial Narrow" w:cs="Arial"/>
                <w:lang w:eastAsia="es-ES"/>
              </w:rPr>
              <w:t>2</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lang w:val="es-ES" w:eastAsia="es-ES"/>
              </w:rPr>
            </w:pPr>
            <w:r w:rsidRPr="00A71EDC">
              <w:rPr>
                <w:rFonts w:ascii="Arial Narrow" w:hAnsi="Arial Narrow" w:cs="Arial"/>
                <w:lang w:eastAsia="es-ES"/>
              </w:rPr>
              <w:t>Incremento del valor de los terrenos</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663.837</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789.925</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lang w:val="es-ES" w:eastAsia="es-ES"/>
              </w:rPr>
            </w:pPr>
            <w:r w:rsidRPr="00A71EDC">
              <w:rPr>
                <w:rFonts w:ascii="Arial Narrow" w:hAnsi="Arial Narrow" w:cs="Arial"/>
                <w:lang w:val="es-ES" w:eastAsia="es-ES"/>
              </w:rPr>
              <w:t>19</w:t>
            </w:r>
          </w:p>
        </w:tc>
      </w:tr>
      <w:tr w:rsidR="00314931" w:rsidRPr="00A71EDC" w:rsidTr="00BC6C69">
        <w:trPr>
          <w:trHeight w:val="198"/>
        </w:trPr>
        <w:tc>
          <w:tcPr>
            <w:tcW w:w="4452"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lang w:val="es-ES" w:eastAsia="es-ES"/>
              </w:rPr>
            </w:pPr>
            <w:r w:rsidRPr="00A71EDC">
              <w:rPr>
                <w:rFonts w:ascii="Arial Narrow" w:hAnsi="Arial Narrow" w:cs="Arial"/>
                <w:lang w:eastAsia="es-ES"/>
              </w:rPr>
              <w:t>IAE</w:t>
            </w:r>
          </w:p>
        </w:tc>
        <w:tc>
          <w:tcPr>
            <w:tcW w:w="1176"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251.987</w:t>
            </w:r>
          </w:p>
        </w:tc>
        <w:tc>
          <w:tcPr>
            <w:tcW w:w="1539"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215.235</w:t>
            </w:r>
          </w:p>
        </w:tc>
        <w:tc>
          <w:tcPr>
            <w:tcW w:w="1515" w:type="dxa"/>
            <w:tcBorders>
              <w:top w:val="single" w:sz="2" w:space="0" w:color="auto"/>
              <w:left w:val="nil"/>
              <w:bottom w:val="single" w:sz="2"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lang w:val="es-ES" w:eastAsia="es-ES"/>
              </w:rPr>
            </w:pPr>
            <w:r w:rsidRPr="00A71EDC">
              <w:rPr>
                <w:rFonts w:ascii="Arial Narrow" w:hAnsi="Arial Narrow" w:cs="Arial"/>
                <w:lang w:val="es-ES" w:eastAsia="es-ES"/>
              </w:rPr>
              <w:t>-15</w:t>
            </w:r>
          </w:p>
        </w:tc>
      </w:tr>
      <w:tr w:rsidR="00314931" w:rsidRPr="00A71EDC" w:rsidTr="00BC6C69">
        <w:trPr>
          <w:trHeight w:val="198"/>
        </w:trPr>
        <w:tc>
          <w:tcPr>
            <w:tcW w:w="4452"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314931">
            <w:pPr>
              <w:spacing w:after="0"/>
              <w:ind w:firstLine="0"/>
              <w:jc w:val="left"/>
              <w:rPr>
                <w:rFonts w:ascii="Arial Narrow" w:hAnsi="Arial Narrow" w:cs="Arial"/>
                <w:lang w:val="es-ES" w:eastAsia="es-ES"/>
              </w:rPr>
            </w:pPr>
            <w:r w:rsidRPr="00A71EDC">
              <w:rPr>
                <w:rFonts w:ascii="Arial Narrow" w:hAnsi="Arial Narrow" w:cs="Arial"/>
                <w:lang w:eastAsia="es-ES"/>
              </w:rPr>
              <w:t>ICIO</w:t>
            </w:r>
          </w:p>
        </w:tc>
        <w:tc>
          <w:tcPr>
            <w:tcW w:w="1176"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51.946</w:t>
            </w:r>
          </w:p>
        </w:tc>
        <w:tc>
          <w:tcPr>
            <w:tcW w:w="1539"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A71EDC">
            <w:pPr>
              <w:spacing w:after="0"/>
              <w:ind w:firstLine="0"/>
              <w:jc w:val="right"/>
              <w:rPr>
                <w:rFonts w:ascii="Arial Narrow" w:hAnsi="Arial Narrow" w:cs="Arial"/>
                <w:lang w:val="es-ES" w:eastAsia="es-ES"/>
              </w:rPr>
            </w:pPr>
            <w:r w:rsidRPr="00A71EDC">
              <w:rPr>
                <w:rFonts w:ascii="Arial Narrow" w:hAnsi="Arial Narrow" w:cs="Arial"/>
                <w:lang w:eastAsia="es-ES"/>
              </w:rPr>
              <w:t>24.291</w:t>
            </w:r>
          </w:p>
        </w:tc>
        <w:tc>
          <w:tcPr>
            <w:tcW w:w="1515" w:type="dxa"/>
            <w:tcBorders>
              <w:top w:val="single" w:sz="2" w:space="0" w:color="auto"/>
              <w:left w:val="nil"/>
              <w:bottom w:val="single" w:sz="4" w:space="0" w:color="auto"/>
              <w:right w:val="nil"/>
            </w:tcBorders>
            <w:shd w:val="clear" w:color="auto" w:fill="auto"/>
            <w:noWrap/>
            <w:vAlign w:val="center"/>
            <w:hideMark/>
          </w:tcPr>
          <w:p w:rsidR="00314931" w:rsidRPr="00A71EDC" w:rsidRDefault="00314931" w:rsidP="006E6174">
            <w:pPr>
              <w:spacing w:after="0"/>
              <w:ind w:firstLine="0"/>
              <w:jc w:val="right"/>
              <w:rPr>
                <w:rFonts w:ascii="Arial Narrow" w:hAnsi="Arial Narrow" w:cs="Arial"/>
                <w:lang w:val="es-ES" w:eastAsia="es-ES"/>
              </w:rPr>
            </w:pPr>
            <w:r w:rsidRPr="00A71EDC">
              <w:rPr>
                <w:rFonts w:ascii="Arial Narrow" w:hAnsi="Arial Narrow" w:cs="Arial"/>
                <w:lang w:val="es-ES" w:eastAsia="es-ES"/>
              </w:rPr>
              <w:t>-53</w:t>
            </w:r>
          </w:p>
        </w:tc>
      </w:tr>
      <w:tr w:rsidR="00314931" w:rsidRPr="00314931" w:rsidTr="00BC6C69">
        <w:trPr>
          <w:trHeight w:val="255"/>
        </w:trPr>
        <w:tc>
          <w:tcPr>
            <w:tcW w:w="4452"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314931">
            <w:pPr>
              <w:spacing w:after="0"/>
              <w:ind w:firstLine="0"/>
              <w:jc w:val="left"/>
              <w:rPr>
                <w:rFonts w:ascii="Arial" w:hAnsi="Arial" w:cs="Arial"/>
                <w:sz w:val="18"/>
                <w:szCs w:val="18"/>
                <w:lang w:val="es-ES" w:eastAsia="es-ES"/>
              </w:rPr>
            </w:pPr>
            <w:r w:rsidRPr="00314931">
              <w:rPr>
                <w:rFonts w:ascii="Arial" w:hAnsi="Arial" w:cs="Arial"/>
                <w:sz w:val="18"/>
                <w:szCs w:val="18"/>
                <w:lang w:eastAsia="es-ES"/>
              </w:rPr>
              <w:t>Total</w:t>
            </w:r>
          </w:p>
        </w:tc>
        <w:tc>
          <w:tcPr>
            <w:tcW w:w="1176"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3.653.370</w:t>
            </w:r>
          </w:p>
        </w:tc>
        <w:tc>
          <w:tcPr>
            <w:tcW w:w="1539"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A71EDC">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3.866.802</w:t>
            </w:r>
          </w:p>
        </w:tc>
        <w:tc>
          <w:tcPr>
            <w:tcW w:w="1515" w:type="dxa"/>
            <w:tcBorders>
              <w:top w:val="single" w:sz="4" w:space="0" w:color="auto"/>
              <w:left w:val="nil"/>
              <w:bottom w:val="single" w:sz="4" w:space="0" w:color="auto"/>
              <w:right w:val="nil"/>
            </w:tcBorders>
            <w:shd w:val="clear" w:color="auto" w:fill="FABF8F" w:themeFill="accent6" w:themeFillTint="99"/>
            <w:noWrap/>
            <w:vAlign w:val="center"/>
            <w:hideMark/>
          </w:tcPr>
          <w:p w:rsidR="00314931" w:rsidRPr="00314931" w:rsidRDefault="00314931" w:rsidP="006E6174">
            <w:pPr>
              <w:spacing w:after="0"/>
              <w:ind w:firstLine="0"/>
              <w:jc w:val="right"/>
              <w:rPr>
                <w:rFonts w:ascii="Arial" w:hAnsi="Arial" w:cs="Arial"/>
                <w:sz w:val="18"/>
                <w:szCs w:val="18"/>
                <w:lang w:val="es-ES" w:eastAsia="es-ES"/>
              </w:rPr>
            </w:pPr>
            <w:r w:rsidRPr="00314931">
              <w:rPr>
                <w:rFonts w:ascii="Arial" w:hAnsi="Arial" w:cs="Arial"/>
                <w:sz w:val="18"/>
                <w:szCs w:val="18"/>
                <w:lang w:val="es-ES" w:eastAsia="es-ES"/>
              </w:rPr>
              <w:t>6</w:t>
            </w:r>
          </w:p>
        </w:tc>
      </w:tr>
    </w:tbl>
    <w:p w:rsidR="00314931" w:rsidRPr="00314931" w:rsidRDefault="00314931" w:rsidP="00D826F6">
      <w:pPr>
        <w:pStyle w:val="texto"/>
        <w:spacing w:before="240"/>
      </w:pPr>
      <w:r w:rsidRPr="00314931">
        <w:t>La última actualización de la ponencia de valoración se realizó en el año 20</w:t>
      </w:r>
      <w:r w:rsidR="00CB52B4">
        <w:t>13</w:t>
      </w:r>
      <w:r w:rsidRPr="00314931">
        <w:t xml:space="preserve">. En el ejercicio 2010 el pleno del </w:t>
      </w:r>
      <w:r w:rsidR="008677CA">
        <w:t>a</w:t>
      </w:r>
      <w:r w:rsidRPr="00314931">
        <w:t>yuntamiento aprobó el inicio de los trabajos de actualización, con el objetivo de aplicar los nuevos coeficientes desde el inicio del ejercicio 2013, si bien debido a diversas modificaciones que debía realizar el Departamento de Fomento del Gobierno de Navarra, la pone</w:t>
      </w:r>
      <w:r w:rsidRPr="00314931">
        <w:t>n</w:t>
      </w:r>
      <w:r w:rsidRPr="00314931">
        <w:lastRenderedPageBreak/>
        <w:t xml:space="preserve">cia de valoración no ha podido ser aprobada en pleno hasta el ejercicio 2013. De esta forma, el </w:t>
      </w:r>
      <w:r w:rsidR="008677CA">
        <w:t>a</w:t>
      </w:r>
      <w:r w:rsidRPr="00314931">
        <w:t>yuntamiento ha comenzado a aplicar los nuevos coeficientes aprobados a partir del 1 de enero de 2014.</w:t>
      </w:r>
    </w:p>
    <w:p w:rsidR="00314931" w:rsidRPr="00314931" w:rsidRDefault="00314931" w:rsidP="00A71EDC">
      <w:pPr>
        <w:pStyle w:val="texto"/>
        <w:spacing w:after="240"/>
      </w:pPr>
      <w:r w:rsidRPr="00314931">
        <w:t xml:space="preserve">Los tipos aplicados por el </w:t>
      </w:r>
      <w:r w:rsidR="008677CA">
        <w:t>a</w:t>
      </w:r>
      <w:r w:rsidRPr="00314931">
        <w:t>yuntamiento puede</w:t>
      </w:r>
      <w:r w:rsidR="00D06BB9">
        <w:t>n</w:t>
      </w:r>
      <w:r w:rsidRPr="00314931">
        <w:t xml:space="preserve"> observarse en el cuadro s</w:t>
      </w:r>
      <w:r w:rsidRPr="00314931">
        <w:t>i</w:t>
      </w:r>
      <w:r w:rsidRPr="00314931">
        <w:t>guiente:</w:t>
      </w:r>
    </w:p>
    <w:tbl>
      <w:tblPr>
        <w:tblW w:w="8777" w:type="dxa"/>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250"/>
        <w:gridCol w:w="1791"/>
        <w:gridCol w:w="1736"/>
      </w:tblGrid>
      <w:tr w:rsidR="00314931" w:rsidRPr="00314931" w:rsidTr="00D826F6">
        <w:trPr>
          <w:trHeight w:val="255"/>
        </w:trPr>
        <w:tc>
          <w:tcPr>
            <w:tcW w:w="5250"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rPr>
            </w:pPr>
            <w:r w:rsidRPr="00314931">
              <w:rPr>
                <w:rFonts w:ascii="Arial" w:hAnsi="Arial" w:cs="Arial"/>
                <w:spacing w:val="6"/>
                <w:sz w:val="18"/>
                <w:szCs w:val="18"/>
              </w:rPr>
              <w:t>Figura tributaria</w:t>
            </w:r>
          </w:p>
        </w:tc>
        <w:tc>
          <w:tcPr>
            <w:tcW w:w="179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Ayuntamiento</w:t>
            </w:r>
          </w:p>
        </w:tc>
        <w:tc>
          <w:tcPr>
            <w:tcW w:w="1736"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Ley Foral 2/95</w:t>
            </w:r>
          </w:p>
        </w:tc>
      </w:tr>
      <w:tr w:rsidR="00314931" w:rsidRPr="00314931" w:rsidTr="00D826F6">
        <w:trPr>
          <w:trHeight w:val="198"/>
        </w:trPr>
        <w:tc>
          <w:tcPr>
            <w:tcW w:w="5250" w:type="dxa"/>
            <w:tcBorders>
              <w:top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 xml:space="preserve">Contribución Territorial Urbana </w:t>
            </w:r>
          </w:p>
        </w:tc>
        <w:tc>
          <w:tcPr>
            <w:tcW w:w="1791"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0,232</w:t>
            </w:r>
          </w:p>
        </w:tc>
        <w:tc>
          <w:tcPr>
            <w:tcW w:w="1736"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0,10 - 0,50</w:t>
            </w:r>
          </w:p>
        </w:tc>
      </w:tr>
      <w:tr w:rsidR="00314931" w:rsidRPr="00314931" w:rsidTr="00D826F6">
        <w:trPr>
          <w:trHeight w:val="198"/>
        </w:trPr>
        <w:tc>
          <w:tcPr>
            <w:tcW w:w="5250" w:type="dxa"/>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Impuesto de Actividades Económicas</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1,4</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1 - 1,4</w:t>
            </w:r>
          </w:p>
        </w:tc>
      </w:tr>
      <w:tr w:rsidR="00314931" w:rsidRPr="00314931" w:rsidTr="00D826F6">
        <w:trPr>
          <w:trHeight w:val="198"/>
        </w:trPr>
        <w:tc>
          <w:tcPr>
            <w:tcW w:w="5250" w:type="dxa"/>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Incremento de valor de los terrenos</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p>
        </w:tc>
      </w:tr>
      <w:tr w:rsidR="00314931" w:rsidRPr="00314931" w:rsidTr="00D826F6">
        <w:trPr>
          <w:trHeight w:val="198"/>
        </w:trPr>
        <w:tc>
          <w:tcPr>
            <w:tcW w:w="5250" w:type="dxa"/>
            <w:vAlign w:val="center"/>
          </w:tcPr>
          <w:p w:rsidR="00314931" w:rsidRPr="00314931" w:rsidRDefault="00314931" w:rsidP="00314931">
            <w:pPr>
              <w:spacing w:after="0"/>
              <w:ind w:firstLine="21"/>
              <w:jc w:val="left"/>
              <w:rPr>
                <w:rFonts w:ascii="Arial Narrow" w:hAnsi="Arial Narrow"/>
                <w:spacing w:val="6"/>
                <w:szCs w:val="24"/>
              </w:rPr>
            </w:pPr>
            <w:r w:rsidRPr="00314931">
              <w:rPr>
                <w:rFonts w:ascii="Arial Narrow" w:hAnsi="Arial Narrow"/>
                <w:spacing w:val="6"/>
                <w:szCs w:val="24"/>
              </w:rPr>
              <w:t>Coeficiente actualización</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2,86 a 3,16</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2,1 a 3,6</w:t>
            </w:r>
          </w:p>
        </w:tc>
      </w:tr>
      <w:tr w:rsidR="00314931" w:rsidRPr="00314931" w:rsidTr="00D826F6">
        <w:trPr>
          <w:trHeight w:val="198"/>
        </w:trPr>
        <w:tc>
          <w:tcPr>
            <w:tcW w:w="5250" w:type="dxa"/>
            <w:vAlign w:val="center"/>
          </w:tcPr>
          <w:p w:rsidR="00314931" w:rsidRPr="00314931" w:rsidRDefault="00314931" w:rsidP="00314931">
            <w:pPr>
              <w:spacing w:after="0"/>
              <w:ind w:firstLine="21"/>
              <w:jc w:val="left"/>
              <w:rPr>
                <w:rFonts w:ascii="Arial Narrow" w:hAnsi="Arial Narrow"/>
                <w:spacing w:val="6"/>
                <w:szCs w:val="24"/>
              </w:rPr>
            </w:pPr>
            <w:r w:rsidRPr="00314931">
              <w:rPr>
                <w:rFonts w:ascii="Arial Narrow" w:hAnsi="Arial Narrow"/>
                <w:spacing w:val="6"/>
                <w:szCs w:val="24"/>
              </w:rPr>
              <w:t>Tipo de gravamen</w:t>
            </w:r>
          </w:p>
        </w:tc>
        <w:tc>
          <w:tcPr>
            <w:tcW w:w="1791"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18,22</w:t>
            </w:r>
          </w:p>
        </w:tc>
        <w:tc>
          <w:tcPr>
            <w:tcW w:w="1736" w:type="dxa"/>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8 a 20</w:t>
            </w:r>
          </w:p>
        </w:tc>
      </w:tr>
      <w:tr w:rsidR="00314931" w:rsidRPr="00314931" w:rsidTr="00D826F6">
        <w:trPr>
          <w:trHeight w:val="198"/>
        </w:trPr>
        <w:tc>
          <w:tcPr>
            <w:tcW w:w="5250" w:type="dxa"/>
            <w:tcBorders>
              <w:bottom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Construcción, instalación y obras</w:t>
            </w:r>
          </w:p>
        </w:tc>
        <w:tc>
          <w:tcPr>
            <w:tcW w:w="1791"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5</w:t>
            </w:r>
          </w:p>
        </w:tc>
        <w:tc>
          <w:tcPr>
            <w:tcW w:w="1736"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rPr>
            </w:pPr>
            <w:r w:rsidRPr="00314931">
              <w:rPr>
                <w:rFonts w:ascii="Arial Narrow" w:hAnsi="Arial Narrow"/>
                <w:spacing w:val="6"/>
                <w:szCs w:val="24"/>
              </w:rPr>
              <w:t>2 - 5</w:t>
            </w:r>
          </w:p>
        </w:tc>
      </w:tr>
    </w:tbl>
    <w:p w:rsidR="00314931" w:rsidRPr="00EC1C5A" w:rsidRDefault="00314931" w:rsidP="00EC1C5A">
      <w:pPr>
        <w:pStyle w:val="atitulo2"/>
        <w:spacing w:before="240"/>
      </w:pPr>
      <w:bookmarkStart w:id="104" w:name="_Toc309383732"/>
      <w:bookmarkStart w:id="105" w:name="_Toc366743054"/>
      <w:bookmarkStart w:id="106" w:name="_Toc372714265"/>
      <w:bookmarkStart w:id="107" w:name="_Toc439756804"/>
      <w:bookmarkStart w:id="108" w:name="_Toc451253740"/>
      <w:r w:rsidRPr="00EC1C5A">
        <w:t>VI.7. Urbanismo</w:t>
      </w:r>
      <w:bookmarkEnd w:id="104"/>
      <w:bookmarkEnd w:id="105"/>
      <w:bookmarkEnd w:id="106"/>
      <w:bookmarkEnd w:id="107"/>
      <w:bookmarkEnd w:id="108"/>
    </w:p>
    <w:p w:rsidR="00314931" w:rsidRPr="00314931" w:rsidRDefault="00314931" w:rsidP="00A71EDC">
      <w:pPr>
        <w:pStyle w:val="texto"/>
      </w:pPr>
      <w:r w:rsidRPr="00314931">
        <w:t xml:space="preserve">El Ayuntamiento de </w:t>
      </w:r>
      <w:proofErr w:type="spellStart"/>
      <w:r w:rsidRPr="00314931">
        <w:t>Zizur</w:t>
      </w:r>
      <w:proofErr w:type="spellEnd"/>
      <w:r w:rsidRPr="00314931">
        <w:t xml:space="preserve"> Mayor desarrolla las tareas de urbanismo con m</w:t>
      </w:r>
      <w:r w:rsidRPr="00314931">
        <w:t>e</w:t>
      </w:r>
      <w:r w:rsidRPr="00314931">
        <w:t>dios propios, mediante la unidad Área de Urbanismo y con el siguiente pers</w:t>
      </w:r>
      <w:r w:rsidRPr="00314931">
        <w:t>o</w:t>
      </w:r>
      <w:r w:rsidRPr="00314931">
        <w:t>nal adscrito a la misma: tres oficiales y un aparejador.</w:t>
      </w:r>
    </w:p>
    <w:p w:rsidR="00314931" w:rsidRPr="00314931" w:rsidRDefault="00314931" w:rsidP="00A71EDC">
      <w:pPr>
        <w:pStyle w:val="texto"/>
        <w:rPr>
          <w:highlight w:val="yellow"/>
        </w:rPr>
      </w:pPr>
      <w:r w:rsidRPr="00314931">
        <w:t xml:space="preserve">Adicionalmente, el </w:t>
      </w:r>
      <w:r w:rsidR="00D826F6">
        <w:t>a</w:t>
      </w:r>
      <w:r w:rsidRPr="00314931">
        <w:t>yuntamiento dispone de asesoramiento urbanístico e</w:t>
      </w:r>
      <w:r w:rsidRPr="00314931">
        <w:t>x</w:t>
      </w:r>
      <w:r w:rsidRPr="00314931">
        <w:t xml:space="preserve">terno efectuado por un equipo de arquitectos, que en 2014 ha supuesto un gasto de 16.770 euros. </w:t>
      </w:r>
    </w:p>
    <w:p w:rsidR="00314931" w:rsidRPr="00314931" w:rsidRDefault="00314931" w:rsidP="00A71EDC">
      <w:pPr>
        <w:pStyle w:val="texto"/>
      </w:pPr>
      <w:r w:rsidRPr="00314931">
        <w:t xml:space="preserve">El plan del Ayuntamiento de </w:t>
      </w:r>
      <w:proofErr w:type="spellStart"/>
      <w:r w:rsidRPr="00314931">
        <w:t>Zizur</w:t>
      </w:r>
      <w:proofErr w:type="spellEnd"/>
      <w:r w:rsidRPr="00314931">
        <w:t xml:space="preserve"> Mayor fue aprobado en 2004 y está ada</w:t>
      </w:r>
      <w:r w:rsidRPr="00314931">
        <w:t>p</w:t>
      </w:r>
      <w:r w:rsidRPr="00314931">
        <w:t>tado, en los aspectos más significativos, a lo estipulado en la LFOTU.</w:t>
      </w:r>
    </w:p>
    <w:p w:rsidR="00314931" w:rsidRPr="00314931" w:rsidRDefault="00314931" w:rsidP="00A71EDC">
      <w:pPr>
        <w:pStyle w:val="texto"/>
      </w:pPr>
      <w:r w:rsidRPr="00314931">
        <w:t xml:space="preserve">En 2014 el </w:t>
      </w:r>
      <w:r w:rsidR="00D826F6">
        <w:t>a</w:t>
      </w:r>
      <w:r w:rsidRPr="00314931">
        <w:t>yuntamiento no ha concedido licencias de obra para la constru</w:t>
      </w:r>
      <w:r w:rsidRPr="00314931">
        <w:t>c</w:t>
      </w:r>
      <w:r w:rsidRPr="00314931">
        <w:t>ción de viviendas.</w:t>
      </w:r>
    </w:p>
    <w:p w:rsidR="00314931" w:rsidRPr="00314931" w:rsidRDefault="00314931" w:rsidP="00A71EDC">
      <w:pPr>
        <w:pStyle w:val="texto"/>
        <w:spacing w:after="240"/>
      </w:pPr>
      <w:r w:rsidRPr="00314931">
        <w:t>El patrimonio municipal del suelo se gestiona y se registra de forma separ</w:t>
      </w:r>
      <w:r w:rsidRPr="00314931">
        <w:t>a</w:t>
      </w:r>
      <w:r w:rsidRPr="00314931">
        <w:t>da del resto de bienes de la entidad. Su composición a 31 de diciembre de 2014 es:</w:t>
      </w:r>
    </w:p>
    <w:tbl>
      <w:tblPr>
        <w:tblW w:w="8703" w:type="dxa"/>
        <w:jc w:val="center"/>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462"/>
        <w:gridCol w:w="3241"/>
      </w:tblGrid>
      <w:tr w:rsidR="00314931" w:rsidRPr="00314931" w:rsidTr="00A71EDC">
        <w:trPr>
          <w:trHeight w:val="255"/>
          <w:jc w:val="center"/>
        </w:trPr>
        <w:tc>
          <w:tcPr>
            <w:tcW w:w="5462"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rPr>
            </w:pPr>
            <w:r w:rsidRPr="00314931">
              <w:rPr>
                <w:rFonts w:ascii="Arial" w:hAnsi="Arial" w:cs="Arial"/>
                <w:spacing w:val="6"/>
                <w:sz w:val="18"/>
                <w:szCs w:val="18"/>
              </w:rPr>
              <w:t>Concepto</w:t>
            </w:r>
          </w:p>
        </w:tc>
        <w:tc>
          <w:tcPr>
            <w:tcW w:w="324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Importe</w:t>
            </w:r>
          </w:p>
        </w:tc>
      </w:tr>
      <w:tr w:rsidR="00314931" w:rsidRPr="00314931" w:rsidTr="00314931">
        <w:trPr>
          <w:trHeight w:val="227"/>
          <w:jc w:val="center"/>
        </w:trPr>
        <w:tc>
          <w:tcPr>
            <w:tcW w:w="5462" w:type="dxa"/>
            <w:tcBorders>
              <w:top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Bienes</w:t>
            </w:r>
          </w:p>
        </w:tc>
        <w:tc>
          <w:tcPr>
            <w:tcW w:w="3241" w:type="dxa"/>
            <w:tcBorders>
              <w:top w:val="single" w:sz="4" w:space="0" w:color="auto"/>
            </w:tcBorders>
            <w:vAlign w:val="center"/>
          </w:tcPr>
          <w:p w:rsidR="00314931" w:rsidRPr="00314931" w:rsidRDefault="00314931" w:rsidP="00314931">
            <w:pPr>
              <w:spacing w:after="0"/>
              <w:ind w:firstLine="0"/>
              <w:jc w:val="right"/>
              <w:rPr>
                <w:rFonts w:ascii="Arial Narrow" w:hAnsi="Arial Narrow"/>
                <w:spacing w:val="6"/>
                <w:szCs w:val="24"/>
                <w:highlight w:val="green"/>
              </w:rPr>
            </w:pPr>
            <w:r w:rsidRPr="00314931">
              <w:rPr>
                <w:rFonts w:ascii="Arial Narrow" w:hAnsi="Arial Narrow"/>
                <w:spacing w:val="6"/>
                <w:szCs w:val="24"/>
              </w:rPr>
              <w:t>4.687.606</w:t>
            </w:r>
          </w:p>
        </w:tc>
      </w:tr>
      <w:tr w:rsidR="00314931" w:rsidRPr="00314931" w:rsidTr="00A71EDC">
        <w:trPr>
          <w:trHeight w:val="227"/>
          <w:jc w:val="center"/>
        </w:trPr>
        <w:tc>
          <w:tcPr>
            <w:tcW w:w="5462" w:type="dxa"/>
            <w:tcBorders>
              <w:bottom w:val="single" w:sz="4" w:space="0" w:color="auto"/>
            </w:tcBorders>
            <w:vAlign w:val="center"/>
          </w:tcPr>
          <w:p w:rsidR="00314931" w:rsidRPr="00314931" w:rsidRDefault="00314931" w:rsidP="00314931">
            <w:pPr>
              <w:spacing w:after="0"/>
              <w:ind w:firstLine="0"/>
              <w:jc w:val="left"/>
              <w:rPr>
                <w:rFonts w:ascii="Arial Narrow" w:hAnsi="Arial Narrow"/>
                <w:spacing w:val="6"/>
                <w:szCs w:val="24"/>
              </w:rPr>
            </w:pPr>
            <w:r w:rsidRPr="00314931">
              <w:rPr>
                <w:rFonts w:ascii="Arial Narrow" w:hAnsi="Arial Narrow"/>
                <w:spacing w:val="6"/>
                <w:szCs w:val="24"/>
              </w:rPr>
              <w:t>Ingresos</w:t>
            </w:r>
          </w:p>
        </w:tc>
        <w:tc>
          <w:tcPr>
            <w:tcW w:w="3241" w:type="dxa"/>
            <w:tcBorders>
              <w:bottom w:val="single" w:sz="4" w:space="0" w:color="auto"/>
            </w:tcBorders>
            <w:vAlign w:val="center"/>
          </w:tcPr>
          <w:p w:rsidR="00314931" w:rsidRPr="00314931" w:rsidRDefault="00314931" w:rsidP="00314931">
            <w:pPr>
              <w:spacing w:after="0"/>
              <w:ind w:firstLine="0"/>
              <w:jc w:val="right"/>
              <w:rPr>
                <w:rFonts w:ascii="Arial Narrow" w:hAnsi="Arial Narrow"/>
                <w:spacing w:val="6"/>
                <w:szCs w:val="24"/>
                <w:highlight w:val="green"/>
              </w:rPr>
            </w:pPr>
            <w:r w:rsidRPr="00314931">
              <w:rPr>
                <w:rFonts w:ascii="Arial Narrow" w:hAnsi="Arial Narrow"/>
                <w:spacing w:val="6"/>
                <w:szCs w:val="24"/>
              </w:rPr>
              <w:t>23.158.549</w:t>
            </w:r>
          </w:p>
        </w:tc>
      </w:tr>
      <w:tr w:rsidR="00314931" w:rsidRPr="00314931" w:rsidTr="00A71EDC">
        <w:trPr>
          <w:trHeight w:val="255"/>
          <w:jc w:val="center"/>
        </w:trPr>
        <w:tc>
          <w:tcPr>
            <w:tcW w:w="5462"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left"/>
              <w:rPr>
                <w:rFonts w:ascii="Arial" w:hAnsi="Arial" w:cs="Arial"/>
                <w:spacing w:val="6"/>
                <w:sz w:val="18"/>
                <w:szCs w:val="18"/>
                <w:highlight w:val="yellow"/>
              </w:rPr>
            </w:pPr>
            <w:r w:rsidRPr="00314931">
              <w:rPr>
                <w:rFonts w:ascii="Arial" w:hAnsi="Arial" w:cs="Arial"/>
                <w:spacing w:val="6"/>
                <w:sz w:val="18"/>
                <w:szCs w:val="18"/>
              </w:rPr>
              <w:t>Total</w:t>
            </w:r>
          </w:p>
        </w:tc>
        <w:tc>
          <w:tcPr>
            <w:tcW w:w="3241" w:type="dxa"/>
            <w:tcBorders>
              <w:top w:val="single" w:sz="4" w:space="0" w:color="auto"/>
              <w:bottom w:val="single" w:sz="4" w:space="0" w:color="auto"/>
            </w:tcBorders>
            <w:shd w:val="clear" w:color="auto" w:fill="FABF8F" w:themeFill="accent6" w:themeFillTint="99"/>
            <w:vAlign w:val="center"/>
          </w:tcPr>
          <w:p w:rsidR="00314931" w:rsidRPr="00314931" w:rsidRDefault="00314931" w:rsidP="00314931">
            <w:pPr>
              <w:spacing w:after="0"/>
              <w:ind w:firstLine="0"/>
              <w:jc w:val="right"/>
              <w:rPr>
                <w:rFonts w:ascii="Arial" w:hAnsi="Arial" w:cs="Arial"/>
                <w:spacing w:val="6"/>
                <w:sz w:val="18"/>
                <w:szCs w:val="18"/>
              </w:rPr>
            </w:pPr>
            <w:r w:rsidRPr="00314931">
              <w:rPr>
                <w:rFonts w:ascii="Arial" w:hAnsi="Arial" w:cs="Arial"/>
                <w:spacing w:val="6"/>
                <w:sz w:val="18"/>
                <w:szCs w:val="18"/>
              </w:rPr>
              <w:t>27.846.155</w:t>
            </w:r>
          </w:p>
        </w:tc>
      </w:tr>
    </w:tbl>
    <w:p w:rsidR="00314931" w:rsidRPr="00A71EDC" w:rsidRDefault="00314931" w:rsidP="00A71EDC">
      <w:pPr>
        <w:pStyle w:val="texto"/>
        <w:spacing w:before="240"/>
      </w:pPr>
      <w:r w:rsidRPr="00A71EDC">
        <w:t xml:space="preserve">El </w:t>
      </w:r>
      <w:r w:rsidR="00D826F6">
        <w:t>a</w:t>
      </w:r>
      <w:r w:rsidRPr="00A71EDC">
        <w:t>yuntamiento dispone de un registro de convenios urbanísticos actualiz</w:t>
      </w:r>
      <w:r w:rsidRPr="00A71EDC">
        <w:t>a</w:t>
      </w:r>
      <w:r w:rsidRPr="00A71EDC">
        <w:t>do. De su lectura se desprende que en el ejercicio 2014 no se han firmado nu</w:t>
      </w:r>
      <w:r w:rsidRPr="00A71EDC">
        <w:t>e</w:t>
      </w:r>
      <w:r w:rsidRPr="00A71EDC">
        <w:t>vos convenios urbanísticos ni se han llevado a cabo actuaciones urbanísticas de carácter significativo.</w:t>
      </w:r>
    </w:p>
    <w:p w:rsidR="00314931" w:rsidRPr="00EC1C5A" w:rsidRDefault="00314931" w:rsidP="00EC1C5A">
      <w:pPr>
        <w:pStyle w:val="atitulo2"/>
        <w:spacing w:before="240"/>
      </w:pPr>
      <w:bookmarkStart w:id="109" w:name="_Toc304270635"/>
      <w:bookmarkStart w:id="110" w:name="_Toc366743055"/>
      <w:bookmarkStart w:id="111" w:name="_Toc372714266"/>
      <w:bookmarkStart w:id="112" w:name="_Toc439756805"/>
      <w:bookmarkStart w:id="113" w:name="_Toc451253741"/>
      <w:r w:rsidRPr="00EC1C5A">
        <w:lastRenderedPageBreak/>
        <w:t>VI.8. Organismos autónomos</w:t>
      </w:r>
      <w:bookmarkEnd w:id="109"/>
      <w:bookmarkEnd w:id="110"/>
      <w:bookmarkEnd w:id="111"/>
      <w:bookmarkEnd w:id="112"/>
      <w:bookmarkEnd w:id="113"/>
    </w:p>
    <w:p w:rsidR="00314931" w:rsidRPr="00EC1C5A" w:rsidRDefault="00314931" w:rsidP="00EC1C5A">
      <w:pPr>
        <w:pStyle w:val="atitulo3"/>
      </w:pPr>
      <w:r w:rsidRPr="00EC1C5A">
        <w:t>VI.8.1. Patronato de Cultura</w:t>
      </w:r>
    </w:p>
    <w:p w:rsidR="00314931" w:rsidRPr="00A71EDC" w:rsidRDefault="00314931" w:rsidP="00A71EDC">
      <w:pPr>
        <w:pStyle w:val="texto"/>
      </w:pPr>
      <w:r w:rsidRPr="00A71EDC">
        <w:t>El Patronato de Cultura nace como cauce de participación y punto de ref</w:t>
      </w:r>
      <w:r w:rsidRPr="00A71EDC">
        <w:t>e</w:t>
      </w:r>
      <w:r w:rsidRPr="00A71EDC">
        <w:t xml:space="preserve">rencia sociocultural para los habitantes de </w:t>
      </w:r>
      <w:proofErr w:type="spellStart"/>
      <w:r w:rsidRPr="00A71EDC">
        <w:t>Zizur</w:t>
      </w:r>
      <w:proofErr w:type="spellEnd"/>
      <w:r w:rsidRPr="00A71EDC">
        <w:t xml:space="preserve"> Mayor desarrollando activid</w:t>
      </w:r>
      <w:r w:rsidRPr="00A71EDC">
        <w:t>a</w:t>
      </w:r>
      <w:r w:rsidRPr="00A71EDC">
        <w:t>des como cursos, charlas o conferencia</w:t>
      </w:r>
      <w:r w:rsidR="00D06BB9">
        <w:t>s</w:t>
      </w:r>
      <w:r w:rsidRPr="00A71EDC">
        <w:t xml:space="preserve"> de carácter sociocultural y educativo, actuaciones teatrales y danza, audiciones y conciertos, proyecciones, expos</w:t>
      </w:r>
      <w:r w:rsidRPr="00A71EDC">
        <w:t>i</w:t>
      </w:r>
      <w:r w:rsidRPr="00A71EDC">
        <w:t>ciones, biblioteca.</w:t>
      </w:r>
    </w:p>
    <w:p w:rsidR="00314931" w:rsidRPr="00A71EDC" w:rsidRDefault="00314931" w:rsidP="00A71EDC">
      <w:pPr>
        <w:pStyle w:val="texto"/>
      </w:pPr>
      <w:r w:rsidRPr="00A71EDC">
        <w:t xml:space="preserve">El Patronato de Cultura no cuenta con personal propio, sino que se integra dentro del personal del </w:t>
      </w:r>
      <w:r w:rsidR="008677CA">
        <w:t>a</w:t>
      </w:r>
      <w:r w:rsidRPr="00A71EDC">
        <w:t xml:space="preserve">yuntamiento. A 31 de diciembre de 2014 prestaban sus servicios </w:t>
      </w:r>
      <w:r w:rsidR="007226CB">
        <w:t>cinco</w:t>
      </w:r>
      <w:r w:rsidRPr="00A71EDC">
        <w:t xml:space="preserve"> funcionarios del </w:t>
      </w:r>
      <w:r w:rsidR="008677CA">
        <w:t>a</w:t>
      </w:r>
      <w:r w:rsidRPr="00A71EDC">
        <w:t>yuntamiento y una persona con contrato lab</w:t>
      </w:r>
      <w:r w:rsidRPr="00A71EDC">
        <w:t>o</w:t>
      </w:r>
      <w:r w:rsidRPr="00A71EDC">
        <w:t>ral de interinidad.</w:t>
      </w:r>
    </w:p>
    <w:p w:rsidR="00314931" w:rsidRPr="00A71EDC" w:rsidRDefault="00314931" w:rsidP="00A71EDC">
      <w:pPr>
        <w:pStyle w:val="texto"/>
        <w:spacing w:after="240"/>
      </w:pPr>
      <w:r w:rsidRPr="00A71EDC">
        <w:t xml:space="preserve">En 2014 presenta unos gastos de 0,39 millones </w:t>
      </w:r>
      <w:r w:rsidR="009C7EAD">
        <w:t>(</w:t>
      </w:r>
      <w:r w:rsidRPr="00A71EDC">
        <w:t>fundamentalmente de bienes corrientes y servicios</w:t>
      </w:r>
      <w:r w:rsidR="009C7EAD">
        <w:t>)</w:t>
      </w:r>
      <w:r w:rsidRPr="00A71EDC">
        <w:t>, y unos ingresos de 0,43 millones cuyo desglose es:</w:t>
      </w:r>
    </w:p>
    <w:tbl>
      <w:tblPr>
        <w:tblW w:w="8819" w:type="dxa"/>
        <w:tblInd w:w="70" w:type="dxa"/>
        <w:tblCellMar>
          <w:left w:w="70" w:type="dxa"/>
          <w:right w:w="70" w:type="dxa"/>
        </w:tblCellMar>
        <w:tblLook w:val="04A0" w:firstRow="1" w:lastRow="0" w:firstColumn="1" w:lastColumn="0" w:noHBand="0" w:noVBand="1"/>
      </w:tblPr>
      <w:tblGrid>
        <w:gridCol w:w="7230"/>
        <w:gridCol w:w="1589"/>
      </w:tblGrid>
      <w:tr w:rsidR="00314931" w:rsidRPr="00314931" w:rsidTr="00926DB1">
        <w:trPr>
          <w:trHeight w:hRule="exact" w:val="270"/>
        </w:trPr>
        <w:tc>
          <w:tcPr>
            <w:tcW w:w="7230"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sz w:val="18"/>
                <w:szCs w:val="18"/>
                <w:lang w:val="es-ES" w:eastAsia="es-ES"/>
              </w:rPr>
            </w:pPr>
            <w:r w:rsidRPr="00314931">
              <w:rPr>
                <w:rFonts w:ascii="Arial" w:hAnsi="Arial" w:cs="Arial"/>
                <w:sz w:val="18"/>
                <w:szCs w:val="18"/>
                <w:lang w:eastAsia="es-ES"/>
              </w:rPr>
              <w:t>Concepto</w:t>
            </w:r>
          </w:p>
        </w:tc>
        <w:tc>
          <w:tcPr>
            <w:tcW w:w="1589"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right"/>
              <w:rPr>
                <w:rFonts w:ascii="Arial" w:hAnsi="Arial" w:cs="Arial"/>
                <w:sz w:val="18"/>
                <w:szCs w:val="18"/>
                <w:lang w:val="es-ES" w:eastAsia="es-ES"/>
              </w:rPr>
            </w:pPr>
            <w:r w:rsidRPr="00314931">
              <w:rPr>
                <w:rFonts w:ascii="Arial" w:hAnsi="Arial" w:cs="Arial"/>
                <w:sz w:val="18"/>
                <w:szCs w:val="18"/>
                <w:lang w:eastAsia="es-ES"/>
              </w:rPr>
              <w:t>Importe</w:t>
            </w:r>
          </w:p>
        </w:tc>
      </w:tr>
      <w:tr w:rsidR="00314931" w:rsidRPr="00314931" w:rsidTr="00926DB1">
        <w:trPr>
          <w:trHeight w:hRule="exact" w:val="270"/>
        </w:trPr>
        <w:tc>
          <w:tcPr>
            <w:tcW w:w="7230"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lang w:val="es-ES" w:eastAsia="es-ES"/>
              </w:rPr>
            </w:pPr>
            <w:r w:rsidRPr="00314931">
              <w:rPr>
                <w:rFonts w:ascii="Arial Narrow" w:hAnsi="Arial Narrow" w:cs="Arial"/>
                <w:lang w:eastAsia="es-ES"/>
              </w:rPr>
              <w:t>Cuotas y entradas</w:t>
            </w:r>
          </w:p>
        </w:tc>
        <w:tc>
          <w:tcPr>
            <w:tcW w:w="1589"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lang w:val="es-ES" w:eastAsia="es-ES"/>
              </w:rPr>
            </w:pPr>
            <w:r w:rsidRPr="00314931">
              <w:rPr>
                <w:rFonts w:ascii="Arial Narrow" w:hAnsi="Arial Narrow" w:cs="Arial"/>
                <w:lang w:eastAsia="es-ES"/>
              </w:rPr>
              <w:t>108.765</w:t>
            </w:r>
          </w:p>
        </w:tc>
      </w:tr>
      <w:tr w:rsidR="00314931" w:rsidRPr="00314931" w:rsidTr="00926DB1">
        <w:trPr>
          <w:trHeight w:hRule="exact" w:val="270"/>
        </w:trPr>
        <w:tc>
          <w:tcPr>
            <w:tcW w:w="7230"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lang w:val="es-ES" w:eastAsia="es-ES"/>
              </w:rPr>
            </w:pPr>
            <w:r w:rsidRPr="00314931">
              <w:rPr>
                <w:rFonts w:ascii="Arial Narrow" w:hAnsi="Arial Narrow" w:cs="Arial"/>
                <w:lang w:eastAsia="es-ES"/>
              </w:rPr>
              <w:t>Subvención Ayuntamiento</w:t>
            </w:r>
          </w:p>
        </w:tc>
        <w:tc>
          <w:tcPr>
            <w:tcW w:w="1589"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lang w:val="es-ES" w:eastAsia="es-ES"/>
              </w:rPr>
            </w:pPr>
            <w:r w:rsidRPr="00314931">
              <w:rPr>
                <w:rFonts w:ascii="Arial Narrow" w:hAnsi="Arial Narrow" w:cs="Arial"/>
                <w:lang w:eastAsia="es-ES"/>
              </w:rPr>
              <w:t>251.541</w:t>
            </w:r>
          </w:p>
        </w:tc>
      </w:tr>
      <w:tr w:rsidR="00314931" w:rsidRPr="00314931" w:rsidTr="00926DB1">
        <w:trPr>
          <w:trHeight w:hRule="exact" w:val="270"/>
        </w:trPr>
        <w:tc>
          <w:tcPr>
            <w:tcW w:w="7230"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lang w:val="es-ES" w:eastAsia="es-ES"/>
              </w:rPr>
            </w:pPr>
            <w:r w:rsidRPr="00314931">
              <w:rPr>
                <w:rFonts w:ascii="Arial Narrow" w:hAnsi="Arial Narrow" w:cs="Arial"/>
                <w:lang w:eastAsia="es-ES"/>
              </w:rPr>
              <w:t>Subvención Gobierno de Navarra</w:t>
            </w:r>
          </w:p>
        </w:tc>
        <w:tc>
          <w:tcPr>
            <w:tcW w:w="1589"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lang w:val="es-ES" w:eastAsia="es-ES"/>
              </w:rPr>
            </w:pPr>
            <w:r w:rsidRPr="00314931">
              <w:rPr>
                <w:rFonts w:ascii="Arial Narrow" w:hAnsi="Arial Narrow" w:cs="Arial"/>
                <w:lang w:eastAsia="es-ES"/>
              </w:rPr>
              <w:t>50.245</w:t>
            </w:r>
          </w:p>
        </w:tc>
      </w:tr>
      <w:tr w:rsidR="00314931" w:rsidRPr="00314931" w:rsidTr="00926DB1">
        <w:trPr>
          <w:trHeight w:hRule="exact" w:val="270"/>
        </w:trPr>
        <w:tc>
          <w:tcPr>
            <w:tcW w:w="7230"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s="Arial"/>
                <w:lang w:val="es-ES" w:eastAsia="es-ES"/>
              </w:rPr>
            </w:pPr>
            <w:r w:rsidRPr="00314931">
              <w:rPr>
                <w:rFonts w:ascii="Arial Narrow" w:hAnsi="Arial Narrow" w:cs="Arial"/>
                <w:lang w:eastAsia="es-ES"/>
              </w:rPr>
              <w:t xml:space="preserve">Subvención empresas privadas </w:t>
            </w:r>
          </w:p>
        </w:tc>
        <w:tc>
          <w:tcPr>
            <w:tcW w:w="1589"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right"/>
              <w:rPr>
                <w:rFonts w:ascii="Arial Narrow" w:hAnsi="Arial Narrow" w:cs="Arial"/>
                <w:lang w:val="es-ES" w:eastAsia="es-ES"/>
              </w:rPr>
            </w:pPr>
            <w:r w:rsidRPr="00314931">
              <w:rPr>
                <w:rFonts w:ascii="Arial Narrow" w:hAnsi="Arial Narrow" w:cs="Arial"/>
                <w:lang w:eastAsia="es-ES"/>
              </w:rPr>
              <w:t>20.000</w:t>
            </w:r>
          </w:p>
        </w:tc>
      </w:tr>
    </w:tbl>
    <w:p w:rsidR="00314931" w:rsidRPr="00314931" w:rsidRDefault="00314931" w:rsidP="00A71EDC">
      <w:pPr>
        <w:pStyle w:val="texto"/>
        <w:spacing w:before="240"/>
      </w:pPr>
      <w:r w:rsidRPr="00314931">
        <w:t xml:space="preserve">El grado de cobertura de los gastos del </w:t>
      </w:r>
      <w:r w:rsidRPr="00A71EDC">
        <w:t>Patronato</w:t>
      </w:r>
      <w:r w:rsidRPr="00314931">
        <w:t xml:space="preserve"> con ingresos propios es del 28 por ciento, mientras que en 2013 fue del 23 por ciento. </w:t>
      </w:r>
    </w:p>
    <w:p w:rsidR="00314931" w:rsidRPr="00A71EDC" w:rsidRDefault="00314931" w:rsidP="00A71EDC">
      <w:pPr>
        <w:pStyle w:val="texto"/>
      </w:pPr>
      <w:r w:rsidRPr="00A71EDC">
        <w:t>Sus actividades fundamentales están adjudicadas a terceros mediante el c</w:t>
      </w:r>
      <w:r w:rsidRPr="00A71EDC">
        <w:t>o</w:t>
      </w:r>
      <w:r w:rsidRPr="00A71EDC">
        <w:t>rrespondiente contrato, tramitado mediante el procedimiento negociado.</w:t>
      </w:r>
    </w:p>
    <w:p w:rsidR="00314931" w:rsidRPr="00EC1C5A" w:rsidRDefault="00314931" w:rsidP="00A71EDC">
      <w:pPr>
        <w:pStyle w:val="atitulo3"/>
      </w:pPr>
      <w:r w:rsidRPr="00EC1C5A">
        <w:t>VI.8.2</w:t>
      </w:r>
      <w:r w:rsidR="00926DB1">
        <w:t>.</w:t>
      </w:r>
      <w:r w:rsidRPr="00EC1C5A">
        <w:t xml:space="preserve"> Patronato de Deportes</w:t>
      </w:r>
    </w:p>
    <w:p w:rsidR="00314931" w:rsidRPr="00A71EDC" w:rsidRDefault="00314931" w:rsidP="00A71EDC">
      <w:pPr>
        <w:pStyle w:val="texto"/>
      </w:pPr>
      <w:r w:rsidRPr="00A71EDC">
        <w:t xml:space="preserve">El Patronato de Deportes está dividido en diferentes secciones que gestionan y desarrollan las distintas actividades deportivas ofertadas a los habitantes de </w:t>
      </w:r>
      <w:proofErr w:type="spellStart"/>
      <w:r w:rsidRPr="00A71EDC">
        <w:t>Zizur</w:t>
      </w:r>
      <w:proofErr w:type="spellEnd"/>
      <w:r w:rsidRPr="00A71EDC">
        <w:t xml:space="preserve"> Mayor. No tiene personal propio, sino que se integra dentro del personal del </w:t>
      </w:r>
      <w:r w:rsidR="00DA3480">
        <w:t>a</w:t>
      </w:r>
      <w:r w:rsidRPr="00A71EDC">
        <w:t>yuntamiento. A 31 de diciembre de 2014 prestaban sus servicios en el P</w:t>
      </w:r>
      <w:r w:rsidRPr="00A71EDC">
        <w:t>a</w:t>
      </w:r>
      <w:r w:rsidRPr="00A71EDC">
        <w:t xml:space="preserve">tronato </w:t>
      </w:r>
      <w:r w:rsidR="00926DB1">
        <w:t>seis</w:t>
      </w:r>
      <w:r w:rsidRPr="00A71EDC">
        <w:t xml:space="preserve"> funcionarios.</w:t>
      </w:r>
    </w:p>
    <w:p w:rsidR="00314931" w:rsidRPr="00A71EDC" w:rsidRDefault="00314931" w:rsidP="00D826F6">
      <w:pPr>
        <w:pStyle w:val="texto"/>
        <w:spacing w:after="240"/>
      </w:pPr>
      <w:r w:rsidRPr="00A71EDC">
        <w:t xml:space="preserve">En 2014, presenta unos gastos de 0,54 millones </w:t>
      </w:r>
      <w:r w:rsidR="00926DB1">
        <w:t>(</w:t>
      </w:r>
      <w:r w:rsidRPr="00A71EDC">
        <w:t>básicamente en bienes c</w:t>
      </w:r>
      <w:r w:rsidRPr="00A71EDC">
        <w:t>o</w:t>
      </w:r>
      <w:r w:rsidRPr="00A71EDC">
        <w:t>rrientes y servicios</w:t>
      </w:r>
      <w:r w:rsidR="00926DB1">
        <w:t>)</w:t>
      </w:r>
      <w:r w:rsidRPr="00A71EDC">
        <w:t xml:space="preserve"> y unos ingresos también de 0,54 millones, desglosados s</w:t>
      </w:r>
      <w:r w:rsidRPr="00A71EDC">
        <w:t>e</w:t>
      </w:r>
      <w:r w:rsidRPr="00A71EDC">
        <w:t>gún el siguiente detalle:</w:t>
      </w:r>
    </w:p>
    <w:tbl>
      <w:tblPr>
        <w:tblW w:w="8847"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513"/>
        <w:gridCol w:w="1334"/>
      </w:tblGrid>
      <w:tr w:rsidR="00314931" w:rsidRPr="00314931" w:rsidTr="00DA3480">
        <w:trPr>
          <w:trHeight w:val="255"/>
        </w:trPr>
        <w:tc>
          <w:tcPr>
            <w:tcW w:w="7513" w:type="dxa"/>
            <w:tcBorders>
              <w:bottom w:val="single" w:sz="4" w:space="0" w:color="auto"/>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color w:val="000000"/>
                <w:sz w:val="18"/>
                <w:szCs w:val="18"/>
                <w:lang w:val="es-ES" w:eastAsia="es-ES"/>
              </w:rPr>
            </w:pPr>
            <w:bookmarkStart w:id="114" w:name="RANGE!C74"/>
            <w:r w:rsidRPr="00314931">
              <w:rPr>
                <w:rFonts w:ascii="Arial" w:hAnsi="Arial" w:cs="Arial"/>
                <w:color w:val="000000"/>
                <w:sz w:val="18"/>
                <w:szCs w:val="18"/>
                <w:lang w:eastAsia="es-ES"/>
              </w:rPr>
              <w:t>Concepto</w:t>
            </w:r>
            <w:bookmarkEnd w:id="114"/>
          </w:p>
        </w:tc>
        <w:tc>
          <w:tcPr>
            <w:tcW w:w="1334" w:type="dxa"/>
            <w:tcBorders>
              <w:bottom w:val="single" w:sz="4" w:space="0" w:color="auto"/>
            </w:tcBorders>
            <w:shd w:val="clear" w:color="auto" w:fill="FABF8F" w:themeFill="accent6" w:themeFillTint="99"/>
            <w:vAlign w:val="center"/>
            <w:hideMark/>
          </w:tcPr>
          <w:p w:rsidR="00314931" w:rsidRPr="00314931" w:rsidRDefault="00314931" w:rsidP="00314931">
            <w:pPr>
              <w:spacing w:after="0"/>
              <w:ind w:firstLine="0"/>
              <w:jc w:val="right"/>
              <w:rPr>
                <w:rFonts w:ascii="Arial" w:hAnsi="Arial" w:cs="Arial"/>
                <w:color w:val="000000"/>
                <w:sz w:val="18"/>
                <w:szCs w:val="18"/>
                <w:lang w:val="es-ES" w:eastAsia="es-ES"/>
              </w:rPr>
            </w:pPr>
            <w:r w:rsidRPr="00314931">
              <w:rPr>
                <w:rFonts w:ascii="Arial" w:hAnsi="Arial" w:cs="Arial"/>
                <w:color w:val="000000"/>
                <w:sz w:val="18"/>
                <w:szCs w:val="18"/>
                <w:lang w:val="es-ES" w:eastAsia="es-ES"/>
              </w:rPr>
              <w:t>Importe</w:t>
            </w:r>
          </w:p>
        </w:tc>
      </w:tr>
      <w:tr w:rsidR="00314931" w:rsidRPr="00314931" w:rsidTr="00926DB1">
        <w:trPr>
          <w:trHeight w:val="198"/>
        </w:trPr>
        <w:tc>
          <w:tcPr>
            <w:tcW w:w="7513" w:type="dxa"/>
            <w:tcBorders>
              <w:bottom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eastAsia="es-ES"/>
              </w:rPr>
              <w:t>Cuotas y entradas</w:t>
            </w:r>
          </w:p>
        </w:tc>
        <w:tc>
          <w:tcPr>
            <w:tcW w:w="1334" w:type="dxa"/>
            <w:tcBorders>
              <w:bottom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eastAsia="es-ES"/>
              </w:rPr>
              <w:t>327.519</w:t>
            </w:r>
          </w:p>
        </w:tc>
      </w:tr>
      <w:tr w:rsidR="00314931" w:rsidRPr="00314931" w:rsidTr="00926DB1">
        <w:trPr>
          <w:trHeight w:val="198"/>
        </w:trPr>
        <w:tc>
          <w:tcPr>
            <w:tcW w:w="7513" w:type="dxa"/>
            <w:tcBorders>
              <w:top w:val="single" w:sz="2" w:space="0" w:color="auto"/>
              <w:bottom w:val="single" w:sz="2" w:space="0" w:color="auto"/>
            </w:tcBorders>
            <w:shd w:val="clear" w:color="auto" w:fill="auto"/>
            <w:vAlign w:val="center"/>
            <w:hideMark/>
          </w:tcPr>
          <w:p w:rsidR="00314931" w:rsidRPr="00314931" w:rsidRDefault="00314931" w:rsidP="00DA3480">
            <w:pPr>
              <w:spacing w:after="0"/>
              <w:ind w:firstLine="0"/>
              <w:jc w:val="left"/>
              <w:rPr>
                <w:rFonts w:ascii="Arial Narrow" w:hAnsi="Arial Narrow"/>
                <w:color w:val="000000"/>
                <w:lang w:val="es-ES" w:eastAsia="es-ES"/>
              </w:rPr>
            </w:pPr>
            <w:r w:rsidRPr="00314931">
              <w:rPr>
                <w:rFonts w:ascii="Arial Narrow" w:hAnsi="Arial Narrow"/>
                <w:color w:val="000000"/>
                <w:lang w:eastAsia="es-ES"/>
              </w:rPr>
              <w:t xml:space="preserve">Subvención </w:t>
            </w:r>
            <w:r w:rsidR="00DA3480">
              <w:rPr>
                <w:rFonts w:ascii="Arial Narrow" w:hAnsi="Arial Narrow"/>
                <w:color w:val="000000"/>
                <w:lang w:eastAsia="es-ES"/>
              </w:rPr>
              <w:t>a</w:t>
            </w:r>
            <w:r w:rsidRPr="00314931">
              <w:rPr>
                <w:rFonts w:ascii="Arial Narrow" w:hAnsi="Arial Narrow"/>
                <w:color w:val="000000"/>
                <w:lang w:eastAsia="es-ES"/>
              </w:rPr>
              <w:t>yuntamiento</w:t>
            </w:r>
          </w:p>
        </w:tc>
        <w:tc>
          <w:tcPr>
            <w:tcW w:w="1334" w:type="dxa"/>
            <w:tcBorders>
              <w:top w:val="single" w:sz="2" w:space="0" w:color="auto"/>
              <w:bottom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eastAsia="es-ES"/>
              </w:rPr>
              <w:t>183.772</w:t>
            </w:r>
          </w:p>
        </w:tc>
      </w:tr>
      <w:tr w:rsidR="00314931" w:rsidRPr="00314931" w:rsidTr="00926DB1">
        <w:trPr>
          <w:trHeight w:val="198"/>
        </w:trPr>
        <w:tc>
          <w:tcPr>
            <w:tcW w:w="7513" w:type="dxa"/>
            <w:tcBorders>
              <w:top w:val="single" w:sz="2" w:space="0" w:color="auto"/>
            </w:tcBorders>
            <w:shd w:val="clear" w:color="auto" w:fill="auto"/>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eastAsia="es-ES"/>
              </w:rPr>
              <w:t>Otras subvenciones</w:t>
            </w:r>
          </w:p>
        </w:tc>
        <w:tc>
          <w:tcPr>
            <w:tcW w:w="1334" w:type="dxa"/>
            <w:tcBorders>
              <w:top w:val="single" w:sz="2" w:space="0" w:color="auto"/>
            </w:tcBorders>
            <w:shd w:val="clear" w:color="auto" w:fill="auto"/>
            <w:vAlign w:val="center"/>
            <w:hideMark/>
          </w:tcPr>
          <w:p w:rsidR="00314931" w:rsidRPr="00314931" w:rsidRDefault="00314931" w:rsidP="00314931">
            <w:pPr>
              <w:spacing w:after="0"/>
              <w:ind w:firstLine="0"/>
              <w:jc w:val="right"/>
              <w:rPr>
                <w:rFonts w:ascii="Arial Narrow" w:hAnsi="Arial Narrow"/>
                <w:color w:val="000000"/>
                <w:lang w:val="es-ES" w:eastAsia="es-ES"/>
              </w:rPr>
            </w:pPr>
            <w:r w:rsidRPr="00314931">
              <w:rPr>
                <w:rFonts w:ascii="Arial Narrow" w:hAnsi="Arial Narrow"/>
                <w:color w:val="000000"/>
                <w:lang w:eastAsia="es-ES"/>
              </w:rPr>
              <w:t>26.800</w:t>
            </w:r>
          </w:p>
        </w:tc>
      </w:tr>
    </w:tbl>
    <w:p w:rsidR="00314931" w:rsidRPr="008677CA" w:rsidRDefault="00314931" w:rsidP="00960878">
      <w:pPr>
        <w:pStyle w:val="texto"/>
        <w:spacing w:before="240"/>
      </w:pPr>
      <w:r w:rsidRPr="008677CA">
        <w:t>El grado de cobertura de los gastos del Patronato con ingresos propios es del 60 por ciento, por un 59 por ciento en el ejercicio 2013.</w:t>
      </w:r>
    </w:p>
    <w:p w:rsidR="00314931" w:rsidRPr="008677CA" w:rsidRDefault="00314931" w:rsidP="008677CA">
      <w:pPr>
        <w:pStyle w:val="texto"/>
      </w:pPr>
      <w:r w:rsidRPr="008677CA">
        <w:lastRenderedPageBreak/>
        <w:t xml:space="preserve">Sus actividades básicas deportivas están contratadas con terceros mediante procedimientos </w:t>
      </w:r>
      <w:r w:rsidR="00CB52B4">
        <w:t>abiert</w:t>
      </w:r>
      <w:r w:rsidRPr="008677CA">
        <w:t xml:space="preserve">os. Estos contratos suelen ser anuales y renovables hasta un máximo de tres o cuatro años. </w:t>
      </w:r>
    </w:p>
    <w:p w:rsidR="00314931" w:rsidRPr="00A71EDC" w:rsidRDefault="00314931" w:rsidP="00926DB1">
      <w:pPr>
        <w:pStyle w:val="texto"/>
        <w:spacing w:after="240"/>
      </w:pPr>
      <w:r w:rsidRPr="00A71EDC">
        <w:t>En el ejercicio 2014 se han realizado varios procedimientos de contratación por la finalización de contratos vigentes. El expediente revisado ha sido el s</w:t>
      </w:r>
      <w:r w:rsidRPr="00A71EDC">
        <w:t>i</w:t>
      </w:r>
      <w:r w:rsidRPr="00A71EDC">
        <w:t xml:space="preserve">guiente (importes IVA excluido): </w:t>
      </w:r>
    </w:p>
    <w:tbl>
      <w:tblPr>
        <w:tblW w:w="8749" w:type="dxa"/>
        <w:jc w:val="center"/>
        <w:tblInd w:w="-14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25"/>
        <w:gridCol w:w="1253"/>
        <w:gridCol w:w="1920"/>
        <w:gridCol w:w="1200"/>
        <w:gridCol w:w="1080"/>
        <w:gridCol w:w="1171"/>
      </w:tblGrid>
      <w:tr w:rsidR="00314931" w:rsidRPr="00314931" w:rsidTr="00926DB1">
        <w:trPr>
          <w:trHeight w:val="255"/>
          <w:jc w:val="center"/>
        </w:trPr>
        <w:tc>
          <w:tcPr>
            <w:tcW w:w="2125" w:type="dxa"/>
            <w:tcBorders>
              <w:bottom w:val="single" w:sz="4" w:space="0" w:color="auto"/>
            </w:tcBorders>
            <w:shd w:val="clear" w:color="auto" w:fill="FFCC99"/>
            <w:vAlign w:val="center"/>
          </w:tcPr>
          <w:p w:rsidR="00314931" w:rsidRPr="00314931" w:rsidRDefault="00314931" w:rsidP="00314931">
            <w:pPr>
              <w:spacing w:after="0"/>
              <w:ind w:firstLine="0"/>
              <w:jc w:val="left"/>
              <w:rPr>
                <w:rFonts w:ascii="Arial" w:hAnsi="Arial" w:cs="Arial"/>
                <w:spacing w:val="6"/>
                <w:sz w:val="18"/>
                <w:szCs w:val="18"/>
              </w:rPr>
            </w:pPr>
            <w:r w:rsidRPr="00314931">
              <w:rPr>
                <w:rFonts w:ascii="Arial" w:hAnsi="Arial" w:cs="Arial"/>
                <w:spacing w:val="6"/>
                <w:sz w:val="18"/>
                <w:szCs w:val="18"/>
              </w:rPr>
              <w:t>Descripción</w:t>
            </w:r>
          </w:p>
        </w:tc>
        <w:tc>
          <w:tcPr>
            <w:tcW w:w="1253" w:type="dxa"/>
            <w:tcBorders>
              <w:bottom w:val="single" w:sz="4" w:space="0" w:color="auto"/>
            </w:tcBorders>
            <w:shd w:val="clear" w:color="auto" w:fill="FFCC99"/>
            <w:vAlign w:val="center"/>
          </w:tcPr>
          <w:p w:rsidR="00314931" w:rsidRPr="00314931" w:rsidRDefault="00314931" w:rsidP="00926DB1">
            <w:pPr>
              <w:spacing w:after="0"/>
              <w:ind w:left="-77" w:right="-129" w:firstLine="0"/>
              <w:jc w:val="right"/>
              <w:rPr>
                <w:rFonts w:ascii="Arial" w:hAnsi="Arial" w:cs="Arial"/>
                <w:spacing w:val="6"/>
                <w:sz w:val="18"/>
                <w:szCs w:val="18"/>
              </w:rPr>
            </w:pPr>
            <w:r w:rsidRPr="00314931">
              <w:rPr>
                <w:rFonts w:ascii="Arial" w:hAnsi="Arial" w:cs="Arial"/>
                <w:spacing w:val="6"/>
                <w:sz w:val="18"/>
                <w:szCs w:val="18"/>
              </w:rPr>
              <w:t>Tipo de</w:t>
            </w:r>
          </w:p>
          <w:p w:rsidR="00314931" w:rsidRPr="00314931" w:rsidRDefault="00926DB1" w:rsidP="00926DB1">
            <w:pPr>
              <w:spacing w:after="0"/>
              <w:ind w:left="-77" w:right="-129" w:firstLine="0"/>
              <w:jc w:val="right"/>
              <w:rPr>
                <w:rFonts w:ascii="Arial" w:hAnsi="Arial" w:cs="Arial"/>
                <w:spacing w:val="6"/>
                <w:sz w:val="18"/>
                <w:szCs w:val="18"/>
              </w:rPr>
            </w:pPr>
            <w:r>
              <w:rPr>
                <w:rFonts w:ascii="Arial" w:hAnsi="Arial" w:cs="Arial"/>
                <w:spacing w:val="6"/>
                <w:sz w:val="18"/>
                <w:szCs w:val="18"/>
              </w:rPr>
              <w:t>c</w:t>
            </w:r>
            <w:r w:rsidR="00314931" w:rsidRPr="00314931">
              <w:rPr>
                <w:rFonts w:ascii="Arial" w:hAnsi="Arial" w:cs="Arial"/>
                <w:spacing w:val="6"/>
                <w:sz w:val="18"/>
                <w:szCs w:val="18"/>
              </w:rPr>
              <w:t>ontrato</w:t>
            </w:r>
          </w:p>
        </w:tc>
        <w:tc>
          <w:tcPr>
            <w:tcW w:w="1920" w:type="dxa"/>
            <w:tcBorders>
              <w:bottom w:val="single" w:sz="4" w:space="0" w:color="auto"/>
            </w:tcBorders>
            <w:shd w:val="clear" w:color="auto" w:fill="FFCC99"/>
            <w:vAlign w:val="center"/>
          </w:tcPr>
          <w:p w:rsidR="00314931" w:rsidRPr="00314931" w:rsidRDefault="00314931" w:rsidP="00926DB1">
            <w:pPr>
              <w:tabs>
                <w:tab w:val="center" w:pos="7371"/>
              </w:tabs>
              <w:spacing w:after="0"/>
              <w:ind w:left="-77" w:right="-129" w:firstLine="0"/>
              <w:jc w:val="right"/>
              <w:rPr>
                <w:rFonts w:ascii="Arial" w:hAnsi="Arial" w:cs="Arial"/>
                <w:spacing w:val="6"/>
                <w:sz w:val="18"/>
                <w:szCs w:val="18"/>
              </w:rPr>
            </w:pPr>
            <w:r w:rsidRPr="00314931">
              <w:rPr>
                <w:rFonts w:ascii="Arial" w:hAnsi="Arial" w:cs="Arial"/>
                <w:spacing w:val="6"/>
                <w:sz w:val="18"/>
                <w:szCs w:val="18"/>
              </w:rPr>
              <w:t>Procedimiento</w:t>
            </w:r>
          </w:p>
          <w:p w:rsidR="00314931" w:rsidRPr="00314931" w:rsidRDefault="00314931" w:rsidP="00926DB1">
            <w:pPr>
              <w:tabs>
                <w:tab w:val="center" w:pos="7371"/>
              </w:tabs>
              <w:spacing w:after="0"/>
              <w:ind w:left="-77" w:right="-129" w:firstLine="0"/>
              <w:jc w:val="right"/>
              <w:rPr>
                <w:rFonts w:ascii="Arial" w:hAnsi="Arial" w:cs="Arial"/>
                <w:spacing w:val="6"/>
                <w:sz w:val="18"/>
                <w:szCs w:val="18"/>
              </w:rPr>
            </w:pPr>
            <w:r w:rsidRPr="00314931">
              <w:rPr>
                <w:rFonts w:ascii="Arial" w:hAnsi="Arial" w:cs="Arial"/>
                <w:spacing w:val="6"/>
                <w:sz w:val="18"/>
                <w:szCs w:val="18"/>
              </w:rPr>
              <w:t>adjudicación</w:t>
            </w:r>
          </w:p>
        </w:tc>
        <w:tc>
          <w:tcPr>
            <w:tcW w:w="1200" w:type="dxa"/>
            <w:tcBorders>
              <w:bottom w:val="single" w:sz="4" w:space="0" w:color="auto"/>
            </w:tcBorders>
            <w:shd w:val="clear" w:color="auto" w:fill="FFCC99"/>
            <w:vAlign w:val="center"/>
          </w:tcPr>
          <w:p w:rsidR="00314931" w:rsidRPr="00314931" w:rsidRDefault="00314931" w:rsidP="00926DB1">
            <w:pPr>
              <w:tabs>
                <w:tab w:val="center" w:pos="7371"/>
              </w:tabs>
              <w:spacing w:after="0"/>
              <w:ind w:left="-77" w:right="-129" w:firstLine="0"/>
              <w:jc w:val="right"/>
              <w:rPr>
                <w:rFonts w:ascii="Arial" w:hAnsi="Arial" w:cs="Arial"/>
                <w:spacing w:val="6"/>
                <w:sz w:val="18"/>
                <w:szCs w:val="18"/>
              </w:rPr>
            </w:pPr>
            <w:r w:rsidRPr="00314931">
              <w:rPr>
                <w:rFonts w:ascii="Arial" w:hAnsi="Arial" w:cs="Arial"/>
                <w:spacing w:val="6"/>
                <w:sz w:val="18"/>
                <w:szCs w:val="18"/>
              </w:rPr>
              <w:t>Importe de licitación</w:t>
            </w:r>
          </w:p>
        </w:tc>
        <w:tc>
          <w:tcPr>
            <w:tcW w:w="1080" w:type="dxa"/>
            <w:tcBorders>
              <w:bottom w:val="single" w:sz="4" w:space="0" w:color="auto"/>
            </w:tcBorders>
            <w:shd w:val="clear" w:color="auto" w:fill="FFCC99"/>
            <w:vAlign w:val="center"/>
          </w:tcPr>
          <w:p w:rsidR="00314931" w:rsidRPr="00314931" w:rsidRDefault="00314931" w:rsidP="00926DB1">
            <w:pPr>
              <w:spacing w:after="0"/>
              <w:ind w:left="-77" w:right="-129" w:firstLine="0"/>
              <w:jc w:val="right"/>
              <w:rPr>
                <w:rFonts w:ascii="Arial" w:hAnsi="Arial" w:cs="Arial"/>
                <w:spacing w:val="6"/>
                <w:sz w:val="18"/>
                <w:szCs w:val="18"/>
                <w:highlight w:val="yellow"/>
              </w:rPr>
            </w:pPr>
            <w:r w:rsidRPr="00314931">
              <w:rPr>
                <w:rFonts w:ascii="Arial" w:hAnsi="Arial" w:cs="Arial"/>
                <w:spacing w:val="6"/>
                <w:sz w:val="18"/>
                <w:szCs w:val="18"/>
              </w:rPr>
              <w:t>Ofertantes</w:t>
            </w:r>
          </w:p>
        </w:tc>
        <w:tc>
          <w:tcPr>
            <w:tcW w:w="1171" w:type="dxa"/>
            <w:tcBorders>
              <w:bottom w:val="single" w:sz="4" w:space="0" w:color="auto"/>
            </w:tcBorders>
            <w:shd w:val="clear" w:color="auto" w:fill="FFCC99"/>
            <w:vAlign w:val="center"/>
          </w:tcPr>
          <w:p w:rsidR="00314931" w:rsidRPr="00314931" w:rsidRDefault="00314931" w:rsidP="00926DB1">
            <w:pPr>
              <w:spacing w:after="0"/>
              <w:ind w:left="-77" w:right="-129" w:firstLine="0"/>
              <w:jc w:val="right"/>
              <w:rPr>
                <w:rFonts w:ascii="Arial" w:hAnsi="Arial" w:cs="Arial"/>
                <w:spacing w:val="6"/>
                <w:sz w:val="18"/>
                <w:szCs w:val="18"/>
              </w:rPr>
            </w:pPr>
            <w:r w:rsidRPr="00314931">
              <w:rPr>
                <w:rFonts w:ascii="Arial" w:hAnsi="Arial" w:cs="Arial"/>
                <w:spacing w:val="6"/>
                <w:sz w:val="18"/>
                <w:szCs w:val="18"/>
              </w:rPr>
              <w:t>Importe de adjudicación</w:t>
            </w:r>
          </w:p>
        </w:tc>
      </w:tr>
      <w:tr w:rsidR="00314931" w:rsidRPr="00314931" w:rsidTr="00926DB1">
        <w:trPr>
          <w:jc w:val="center"/>
        </w:trPr>
        <w:tc>
          <w:tcPr>
            <w:tcW w:w="2125" w:type="dxa"/>
            <w:tcBorders>
              <w:bottom w:val="single" w:sz="4" w:space="0" w:color="auto"/>
            </w:tcBorders>
            <w:shd w:val="clear" w:color="auto" w:fill="auto"/>
            <w:vAlign w:val="center"/>
          </w:tcPr>
          <w:p w:rsidR="00314931" w:rsidRPr="00314931" w:rsidRDefault="00314931" w:rsidP="00314931">
            <w:pPr>
              <w:spacing w:after="0"/>
              <w:ind w:firstLine="0"/>
              <w:jc w:val="left"/>
              <w:rPr>
                <w:rFonts w:ascii="Arial Narrow" w:hAnsi="Arial Narrow" w:cs="Arial"/>
                <w:spacing w:val="6"/>
              </w:rPr>
            </w:pPr>
            <w:r w:rsidRPr="00314931">
              <w:rPr>
                <w:rFonts w:ascii="Arial Narrow" w:hAnsi="Arial Narrow" w:cs="Arial"/>
                <w:spacing w:val="6"/>
              </w:rPr>
              <w:t>Asistencia actividades deportivas- Lote 1</w:t>
            </w:r>
          </w:p>
        </w:tc>
        <w:tc>
          <w:tcPr>
            <w:tcW w:w="1253" w:type="dxa"/>
            <w:tcBorders>
              <w:bottom w:val="single" w:sz="4" w:space="0" w:color="auto"/>
            </w:tcBorders>
            <w:shd w:val="clear" w:color="auto" w:fill="auto"/>
            <w:vAlign w:val="center"/>
          </w:tcPr>
          <w:p w:rsidR="00314931" w:rsidRPr="00314931" w:rsidRDefault="00314931" w:rsidP="00926DB1">
            <w:pPr>
              <w:spacing w:after="0"/>
              <w:ind w:left="-77" w:right="-129" w:firstLine="0"/>
              <w:jc w:val="right"/>
              <w:rPr>
                <w:rFonts w:ascii="Arial Narrow" w:hAnsi="Arial Narrow" w:cs="Arial"/>
                <w:spacing w:val="6"/>
              </w:rPr>
            </w:pPr>
            <w:r w:rsidRPr="00314931">
              <w:rPr>
                <w:rFonts w:ascii="Arial Narrow" w:hAnsi="Arial Narrow" w:cs="Arial"/>
                <w:spacing w:val="6"/>
              </w:rPr>
              <w:t>Asistencia</w:t>
            </w:r>
          </w:p>
        </w:tc>
        <w:tc>
          <w:tcPr>
            <w:tcW w:w="1920" w:type="dxa"/>
            <w:tcBorders>
              <w:bottom w:val="single" w:sz="4" w:space="0" w:color="auto"/>
            </w:tcBorders>
            <w:shd w:val="clear" w:color="auto" w:fill="auto"/>
            <w:vAlign w:val="center"/>
          </w:tcPr>
          <w:p w:rsidR="00926DB1" w:rsidRDefault="00314931" w:rsidP="00926DB1">
            <w:pPr>
              <w:spacing w:after="0"/>
              <w:ind w:left="-77" w:right="-129" w:firstLine="0"/>
              <w:jc w:val="right"/>
              <w:rPr>
                <w:rFonts w:ascii="Arial Narrow" w:hAnsi="Arial Narrow" w:cs="Arial"/>
                <w:spacing w:val="6"/>
              </w:rPr>
            </w:pPr>
            <w:r w:rsidRPr="00314931">
              <w:rPr>
                <w:rFonts w:ascii="Arial Narrow" w:hAnsi="Arial Narrow" w:cs="Arial"/>
                <w:spacing w:val="6"/>
              </w:rPr>
              <w:t xml:space="preserve">Abierto sin </w:t>
            </w:r>
          </w:p>
          <w:p w:rsidR="00314931" w:rsidRPr="00314931" w:rsidRDefault="00314931" w:rsidP="00926DB1">
            <w:pPr>
              <w:spacing w:after="0"/>
              <w:ind w:left="-77" w:right="-129" w:firstLine="0"/>
              <w:jc w:val="right"/>
              <w:rPr>
                <w:rFonts w:ascii="Arial Narrow" w:hAnsi="Arial Narrow" w:cs="Arial"/>
                <w:spacing w:val="6"/>
              </w:rPr>
            </w:pPr>
            <w:r w:rsidRPr="00314931">
              <w:rPr>
                <w:rFonts w:ascii="Arial Narrow" w:hAnsi="Arial Narrow" w:cs="Arial"/>
                <w:spacing w:val="6"/>
              </w:rPr>
              <w:t>publicidad comunitaria</w:t>
            </w:r>
          </w:p>
        </w:tc>
        <w:tc>
          <w:tcPr>
            <w:tcW w:w="1200" w:type="dxa"/>
            <w:tcBorders>
              <w:bottom w:val="single" w:sz="4" w:space="0" w:color="auto"/>
            </w:tcBorders>
            <w:shd w:val="clear" w:color="auto" w:fill="auto"/>
            <w:vAlign w:val="center"/>
          </w:tcPr>
          <w:p w:rsidR="00314931" w:rsidRPr="00314931" w:rsidRDefault="00314931" w:rsidP="00926DB1">
            <w:pPr>
              <w:spacing w:after="0"/>
              <w:ind w:left="-77" w:right="-129" w:firstLine="0"/>
              <w:jc w:val="right"/>
              <w:rPr>
                <w:rFonts w:ascii="Arial Narrow" w:hAnsi="Arial Narrow" w:cs="Arial"/>
                <w:spacing w:val="6"/>
              </w:rPr>
            </w:pPr>
            <w:r w:rsidRPr="00314931">
              <w:rPr>
                <w:rFonts w:ascii="Arial Narrow" w:hAnsi="Arial Narrow" w:cs="Arial"/>
                <w:spacing w:val="6"/>
              </w:rPr>
              <w:t>80.000</w:t>
            </w:r>
          </w:p>
        </w:tc>
        <w:tc>
          <w:tcPr>
            <w:tcW w:w="1080" w:type="dxa"/>
            <w:tcBorders>
              <w:bottom w:val="single" w:sz="4" w:space="0" w:color="auto"/>
            </w:tcBorders>
            <w:vAlign w:val="center"/>
          </w:tcPr>
          <w:p w:rsidR="00314931" w:rsidRPr="00314931" w:rsidRDefault="00314931" w:rsidP="00926DB1">
            <w:pPr>
              <w:spacing w:after="0"/>
              <w:ind w:left="-77" w:right="-129" w:firstLine="0"/>
              <w:jc w:val="right"/>
              <w:rPr>
                <w:rFonts w:ascii="Arial Narrow" w:hAnsi="Arial Narrow" w:cs="Arial"/>
                <w:spacing w:val="6"/>
                <w:highlight w:val="yellow"/>
              </w:rPr>
            </w:pPr>
            <w:r w:rsidRPr="00314931">
              <w:rPr>
                <w:rFonts w:ascii="Arial Narrow" w:hAnsi="Arial Narrow" w:cs="Arial"/>
                <w:spacing w:val="6"/>
              </w:rPr>
              <w:t>3</w:t>
            </w:r>
          </w:p>
        </w:tc>
        <w:tc>
          <w:tcPr>
            <w:tcW w:w="1171" w:type="dxa"/>
            <w:tcBorders>
              <w:bottom w:val="single" w:sz="4" w:space="0" w:color="auto"/>
            </w:tcBorders>
            <w:vAlign w:val="center"/>
          </w:tcPr>
          <w:p w:rsidR="00314931" w:rsidRPr="00314931" w:rsidRDefault="00314931" w:rsidP="00926DB1">
            <w:pPr>
              <w:spacing w:after="0"/>
              <w:ind w:left="-77" w:right="-129" w:firstLine="0"/>
              <w:jc w:val="right"/>
              <w:rPr>
                <w:rFonts w:ascii="Arial Narrow" w:hAnsi="Arial Narrow" w:cs="Arial"/>
                <w:spacing w:val="6"/>
              </w:rPr>
            </w:pPr>
            <w:r w:rsidRPr="00314931">
              <w:rPr>
                <w:rFonts w:ascii="Arial Narrow" w:hAnsi="Arial Narrow" w:cs="Arial"/>
                <w:spacing w:val="6"/>
              </w:rPr>
              <w:t>58.338</w:t>
            </w:r>
          </w:p>
        </w:tc>
      </w:tr>
    </w:tbl>
    <w:p w:rsidR="00314931" w:rsidRPr="00A71EDC" w:rsidRDefault="00314931" w:rsidP="00926DB1">
      <w:pPr>
        <w:pStyle w:val="texto"/>
        <w:spacing w:before="240"/>
      </w:pPr>
      <w:r w:rsidRPr="00A71EDC">
        <w:t>De la revisión anterior, de la revisión de contratos adjudicados en ejercicios anteriores y de una muestra de gastos registrados en este capítulo se desprende que el Patronato de Deportes cumple razonablemente la normativa vigente en materia de contratación.</w:t>
      </w:r>
    </w:p>
    <w:p w:rsidR="00314931" w:rsidRPr="00EC1C5A" w:rsidRDefault="00314931" w:rsidP="00EC1C5A">
      <w:pPr>
        <w:pStyle w:val="atitulo3"/>
      </w:pPr>
      <w:r w:rsidRPr="00EC1C5A">
        <w:t>VI.8.3</w:t>
      </w:r>
      <w:r w:rsidR="00926DB1">
        <w:t>.</w:t>
      </w:r>
      <w:r w:rsidRPr="00EC1C5A">
        <w:t xml:space="preserve"> Patronato de la Escuela de Música</w:t>
      </w:r>
    </w:p>
    <w:p w:rsidR="00314931" w:rsidRPr="00A71EDC" w:rsidRDefault="00314931" w:rsidP="00A71EDC">
      <w:pPr>
        <w:pStyle w:val="texto"/>
      </w:pPr>
      <w:r w:rsidRPr="00A71EDC">
        <w:t>El Patronato de la Escuela de Música presta el servicio de gestión de la E</w:t>
      </w:r>
      <w:r w:rsidRPr="00A71EDC">
        <w:t>s</w:t>
      </w:r>
      <w:r w:rsidRPr="00A71EDC">
        <w:t>cuela de Música desarrollando actividades como clases de instrumentación, a</w:t>
      </w:r>
      <w:r w:rsidRPr="00A71EDC">
        <w:t>u</w:t>
      </w:r>
      <w:r w:rsidRPr="00A71EDC">
        <w:t xml:space="preserve">diciones, conciertos, etc. El Patronato cuenta con plantilla orgánica y personal propio, siendo el personal a 31 de diciembre de </w:t>
      </w:r>
      <w:r w:rsidRPr="006F55C5">
        <w:t>2013</w:t>
      </w:r>
      <w:r w:rsidRPr="00A71EDC">
        <w:t xml:space="preserve"> de 13 laborales fijos, una persona con contrato laboral de interinidad.</w:t>
      </w:r>
    </w:p>
    <w:p w:rsidR="00314931" w:rsidRPr="00A71EDC" w:rsidRDefault="00314931" w:rsidP="00A71EDC">
      <w:pPr>
        <w:pStyle w:val="texto"/>
      </w:pPr>
      <w:r w:rsidRPr="00A71EDC">
        <w:t>Presenta unos gastos de 0,50 millones, que corresponden prácticamente en su totalidad a gastos de personal.</w:t>
      </w:r>
    </w:p>
    <w:p w:rsidR="00314931" w:rsidRPr="00A71EDC" w:rsidRDefault="00314931" w:rsidP="00926DB1">
      <w:pPr>
        <w:pStyle w:val="texto"/>
        <w:spacing w:after="240"/>
      </w:pPr>
      <w:r w:rsidRPr="00A71EDC">
        <w:t>Respecto a los ingresos, 0,50 millones, provienen básicamente de:</w:t>
      </w:r>
    </w:p>
    <w:tbl>
      <w:tblPr>
        <w:tblW w:w="8805" w:type="dxa"/>
        <w:tblInd w:w="70" w:type="dxa"/>
        <w:tblCellMar>
          <w:left w:w="70" w:type="dxa"/>
          <w:right w:w="70" w:type="dxa"/>
        </w:tblCellMar>
        <w:tblLook w:val="04A0" w:firstRow="1" w:lastRow="0" w:firstColumn="1" w:lastColumn="0" w:noHBand="0" w:noVBand="1"/>
      </w:tblPr>
      <w:tblGrid>
        <w:gridCol w:w="7513"/>
        <w:gridCol w:w="1292"/>
      </w:tblGrid>
      <w:tr w:rsidR="00314931" w:rsidRPr="00314931" w:rsidTr="00B65A5C">
        <w:trPr>
          <w:trHeight w:val="270"/>
        </w:trPr>
        <w:tc>
          <w:tcPr>
            <w:tcW w:w="7513"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314931">
            <w:pPr>
              <w:spacing w:after="0"/>
              <w:ind w:firstLine="0"/>
              <w:jc w:val="left"/>
              <w:rPr>
                <w:rFonts w:ascii="Arial" w:hAnsi="Arial" w:cs="Arial"/>
                <w:color w:val="000000"/>
                <w:sz w:val="18"/>
                <w:szCs w:val="18"/>
                <w:lang w:val="es-ES" w:eastAsia="es-ES"/>
              </w:rPr>
            </w:pPr>
            <w:r w:rsidRPr="00314931">
              <w:rPr>
                <w:rFonts w:ascii="Arial" w:hAnsi="Arial" w:cs="Arial"/>
                <w:color w:val="000000"/>
                <w:sz w:val="18"/>
                <w:szCs w:val="18"/>
                <w:lang w:eastAsia="es-ES"/>
              </w:rPr>
              <w:t>Concepto</w:t>
            </w:r>
          </w:p>
        </w:tc>
        <w:tc>
          <w:tcPr>
            <w:tcW w:w="1292" w:type="dxa"/>
            <w:tcBorders>
              <w:top w:val="single" w:sz="4" w:space="0" w:color="auto"/>
              <w:left w:val="nil"/>
              <w:bottom w:val="single" w:sz="4" w:space="0" w:color="auto"/>
              <w:right w:val="nil"/>
            </w:tcBorders>
            <w:shd w:val="clear" w:color="auto" w:fill="FABF8F" w:themeFill="accent6" w:themeFillTint="99"/>
            <w:vAlign w:val="center"/>
            <w:hideMark/>
          </w:tcPr>
          <w:p w:rsidR="00314931" w:rsidRPr="00314931" w:rsidRDefault="00314931" w:rsidP="00926DB1">
            <w:pPr>
              <w:spacing w:after="0"/>
              <w:ind w:firstLine="0"/>
              <w:jc w:val="right"/>
              <w:rPr>
                <w:rFonts w:ascii="Arial" w:hAnsi="Arial" w:cs="Arial"/>
                <w:color w:val="000000"/>
                <w:sz w:val="18"/>
                <w:szCs w:val="18"/>
                <w:lang w:val="es-ES" w:eastAsia="es-ES"/>
              </w:rPr>
            </w:pPr>
            <w:r w:rsidRPr="00314931">
              <w:rPr>
                <w:rFonts w:ascii="Arial" w:hAnsi="Arial" w:cs="Arial"/>
                <w:color w:val="000000"/>
                <w:sz w:val="18"/>
                <w:szCs w:val="18"/>
                <w:lang w:val="es-ES" w:eastAsia="es-ES"/>
              </w:rPr>
              <w:t>Importe</w:t>
            </w:r>
          </w:p>
        </w:tc>
      </w:tr>
      <w:tr w:rsidR="00314931" w:rsidRPr="00314931" w:rsidTr="00B65A5C">
        <w:trPr>
          <w:trHeight w:val="198"/>
        </w:trPr>
        <w:tc>
          <w:tcPr>
            <w:tcW w:w="7513"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eastAsia="es-ES"/>
              </w:rPr>
              <w:t>Matrículas y recibos</w:t>
            </w:r>
          </w:p>
        </w:tc>
        <w:tc>
          <w:tcPr>
            <w:tcW w:w="1292" w:type="dxa"/>
            <w:tcBorders>
              <w:top w:val="single" w:sz="4"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lang w:val="es-ES" w:eastAsia="es-ES"/>
              </w:rPr>
            </w:pPr>
            <w:r w:rsidRPr="00314931">
              <w:rPr>
                <w:rFonts w:ascii="Arial Narrow" w:hAnsi="Arial Narrow"/>
                <w:color w:val="000000"/>
                <w:lang w:eastAsia="es-ES"/>
              </w:rPr>
              <w:t>192.408</w:t>
            </w:r>
          </w:p>
        </w:tc>
      </w:tr>
      <w:tr w:rsidR="00314931" w:rsidRPr="00314931" w:rsidTr="00B65A5C">
        <w:trPr>
          <w:trHeight w:val="198"/>
        </w:trPr>
        <w:tc>
          <w:tcPr>
            <w:tcW w:w="7513"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DA3480">
            <w:pPr>
              <w:spacing w:after="0"/>
              <w:ind w:firstLine="0"/>
              <w:jc w:val="left"/>
              <w:rPr>
                <w:rFonts w:ascii="Arial Narrow" w:hAnsi="Arial Narrow"/>
                <w:color w:val="000000"/>
                <w:lang w:val="es-ES" w:eastAsia="es-ES"/>
              </w:rPr>
            </w:pPr>
            <w:r w:rsidRPr="00314931">
              <w:rPr>
                <w:rFonts w:ascii="Arial Narrow" w:hAnsi="Arial Narrow"/>
                <w:color w:val="000000"/>
                <w:lang w:eastAsia="es-ES"/>
              </w:rPr>
              <w:t xml:space="preserve">Subvención </w:t>
            </w:r>
            <w:r w:rsidR="00DA3480">
              <w:rPr>
                <w:rFonts w:ascii="Arial Narrow" w:hAnsi="Arial Narrow"/>
                <w:color w:val="000000"/>
                <w:lang w:eastAsia="es-ES"/>
              </w:rPr>
              <w:t>a</w:t>
            </w:r>
            <w:r w:rsidRPr="00314931">
              <w:rPr>
                <w:rFonts w:ascii="Arial Narrow" w:hAnsi="Arial Narrow"/>
                <w:color w:val="000000"/>
                <w:lang w:eastAsia="es-ES"/>
              </w:rPr>
              <w:t>yuntamiento</w:t>
            </w:r>
          </w:p>
        </w:tc>
        <w:tc>
          <w:tcPr>
            <w:tcW w:w="1292"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lang w:val="es-ES" w:eastAsia="es-ES"/>
              </w:rPr>
            </w:pPr>
            <w:r w:rsidRPr="00314931">
              <w:rPr>
                <w:rFonts w:ascii="Arial Narrow" w:hAnsi="Arial Narrow"/>
                <w:color w:val="000000"/>
                <w:lang w:eastAsia="es-ES"/>
              </w:rPr>
              <w:t>230.608</w:t>
            </w:r>
          </w:p>
        </w:tc>
      </w:tr>
      <w:tr w:rsidR="00314931" w:rsidRPr="00314931" w:rsidTr="00B65A5C">
        <w:trPr>
          <w:trHeight w:val="198"/>
        </w:trPr>
        <w:tc>
          <w:tcPr>
            <w:tcW w:w="7513"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eastAsia="es-ES"/>
              </w:rPr>
              <w:t>Subvención Gobierno de Navarra</w:t>
            </w:r>
          </w:p>
        </w:tc>
        <w:tc>
          <w:tcPr>
            <w:tcW w:w="1292" w:type="dxa"/>
            <w:tcBorders>
              <w:top w:val="single" w:sz="2" w:space="0" w:color="auto"/>
              <w:left w:val="nil"/>
              <w:bottom w:val="single" w:sz="2"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lang w:val="es-ES" w:eastAsia="es-ES"/>
              </w:rPr>
            </w:pPr>
            <w:r w:rsidRPr="00314931">
              <w:rPr>
                <w:rFonts w:ascii="Arial Narrow" w:hAnsi="Arial Narrow"/>
                <w:color w:val="000000"/>
                <w:lang w:eastAsia="es-ES"/>
              </w:rPr>
              <w:t>62.733</w:t>
            </w:r>
          </w:p>
        </w:tc>
      </w:tr>
      <w:tr w:rsidR="00314931" w:rsidRPr="00314931" w:rsidTr="00B65A5C">
        <w:trPr>
          <w:trHeight w:val="198"/>
        </w:trPr>
        <w:tc>
          <w:tcPr>
            <w:tcW w:w="7513"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314931">
            <w:pPr>
              <w:spacing w:after="0"/>
              <w:ind w:firstLine="0"/>
              <w:jc w:val="left"/>
              <w:rPr>
                <w:rFonts w:ascii="Arial Narrow" w:hAnsi="Arial Narrow"/>
                <w:color w:val="000000"/>
                <w:lang w:val="es-ES" w:eastAsia="es-ES"/>
              </w:rPr>
            </w:pPr>
            <w:r w:rsidRPr="00314931">
              <w:rPr>
                <w:rFonts w:ascii="Arial Narrow" w:hAnsi="Arial Narrow"/>
                <w:color w:val="000000"/>
                <w:lang w:eastAsia="es-ES"/>
              </w:rPr>
              <w:t>Subvención empresas privadas</w:t>
            </w:r>
          </w:p>
        </w:tc>
        <w:tc>
          <w:tcPr>
            <w:tcW w:w="1292" w:type="dxa"/>
            <w:tcBorders>
              <w:top w:val="single" w:sz="2" w:space="0" w:color="auto"/>
              <w:left w:val="nil"/>
              <w:bottom w:val="single" w:sz="4" w:space="0" w:color="auto"/>
              <w:right w:val="nil"/>
            </w:tcBorders>
            <w:shd w:val="clear" w:color="auto" w:fill="auto"/>
            <w:vAlign w:val="center"/>
            <w:hideMark/>
          </w:tcPr>
          <w:p w:rsidR="00314931" w:rsidRPr="00314931" w:rsidRDefault="00314931" w:rsidP="00926DB1">
            <w:pPr>
              <w:spacing w:after="0"/>
              <w:ind w:firstLine="0"/>
              <w:jc w:val="right"/>
              <w:rPr>
                <w:rFonts w:ascii="Arial Narrow" w:hAnsi="Arial Narrow"/>
                <w:color w:val="000000"/>
                <w:lang w:val="es-ES" w:eastAsia="es-ES"/>
              </w:rPr>
            </w:pPr>
            <w:r w:rsidRPr="00314931">
              <w:rPr>
                <w:rFonts w:ascii="Arial Narrow" w:hAnsi="Arial Narrow"/>
                <w:color w:val="000000"/>
                <w:lang w:eastAsia="es-ES"/>
              </w:rPr>
              <w:t>10.000</w:t>
            </w:r>
          </w:p>
        </w:tc>
      </w:tr>
    </w:tbl>
    <w:p w:rsidR="00314931" w:rsidRDefault="00314931" w:rsidP="00926DB1">
      <w:pPr>
        <w:pStyle w:val="texto"/>
        <w:spacing w:before="240"/>
      </w:pPr>
      <w:r w:rsidRPr="00314931">
        <w:t>El grado de cobertura de los gastos del Patronato con ingresos propios es del 39 por ciento, 43 por ciento en el ejercicio 2013.</w:t>
      </w:r>
    </w:p>
    <w:p w:rsidR="001129C1" w:rsidRPr="008F0D26" w:rsidRDefault="001129C1" w:rsidP="00B65A5C">
      <w:pPr>
        <w:tabs>
          <w:tab w:val="center" w:pos="360"/>
          <w:tab w:val="center" w:pos="3969"/>
          <w:tab w:val="center" w:pos="5103"/>
          <w:tab w:val="center" w:pos="6237"/>
          <w:tab w:val="center" w:pos="7371"/>
        </w:tabs>
        <w:spacing w:before="240"/>
        <w:ind w:firstLine="308"/>
        <w:rPr>
          <w:spacing w:val="6"/>
          <w:sz w:val="26"/>
          <w:szCs w:val="24"/>
          <w:lang w:val="es-ES"/>
        </w:rPr>
      </w:pPr>
      <w:r w:rsidRPr="008F0D26">
        <w:rPr>
          <w:spacing w:val="6"/>
          <w:sz w:val="26"/>
          <w:szCs w:val="24"/>
          <w:lang w:val="es-ES"/>
        </w:rPr>
        <w:t xml:space="preserve">Informe que se emite a propuesta </w:t>
      </w:r>
      <w:proofErr w:type="gramStart"/>
      <w:r w:rsidRPr="008F0D26">
        <w:rPr>
          <w:spacing w:val="6"/>
          <w:sz w:val="26"/>
          <w:szCs w:val="24"/>
          <w:lang w:val="es-ES"/>
        </w:rPr>
        <w:t>de</w:t>
      </w:r>
      <w:r>
        <w:rPr>
          <w:spacing w:val="6"/>
          <w:sz w:val="26"/>
          <w:szCs w:val="24"/>
          <w:lang w:val="es-ES"/>
        </w:rPr>
        <w:t>l</w:t>
      </w:r>
      <w:proofErr w:type="gramEnd"/>
      <w:r w:rsidRPr="008F0D26">
        <w:rPr>
          <w:spacing w:val="6"/>
          <w:sz w:val="26"/>
          <w:szCs w:val="24"/>
          <w:lang w:val="es-ES"/>
        </w:rPr>
        <w:t xml:space="preserve"> auditora </w:t>
      </w:r>
      <w:r>
        <w:rPr>
          <w:spacing w:val="6"/>
          <w:sz w:val="26"/>
          <w:szCs w:val="24"/>
          <w:lang w:val="es-ES"/>
        </w:rPr>
        <w:t xml:space="preserve">Jesús </w:t>
      </w:r>
      <w:proofErr w:type="spellStart"/>
      <w:r>
        <w:rPr>
          <w:spacing w:val="6"/>
          <w:sz w:val="26"/>
          <w:szCs w:val="24"/>
          <w:lang w:val="es-ES"/>
        </w:rPr>
        <w:t>Muruzabal</w:t>
      </w:r>
      <w:proofErr w:type="spellEnd"/>
      <w:r>
        <w:rPr>
          <w:spacing w:val="6"/>
          <w:sz w:val="26"/>
          <w:szCs w:val="24"/>
          <w:lang w:val="es-ES"/>
        </w:rPr>
        <w:t xml:space="preserve"> </w:t>
      </w:r>
      <w:proofErr w:type="spellStart"/>
      <w:r>
        <w:rPr>
          <w:spacing w:val="6"/>
          <w:sz w:val="26"/>
          <w:szCs w:val="24"/>
          <w:lang w:val="es-ES"/>
        </w:rPr>
        <w:t>Ler</w:t>
      </w:r>
      <w:r w:rsidR="00446EB2">
        <w:rPr>
          <w:spacing w:val="6"/>
          <w:sz w:val="26"/>
          <w:szCs w:val="24"/>
          <w:lang w:val="es-ES"/>
        </w:rPr>
        <w:t>g</w:t>
      </w:r>
      <w:r>
        <w:rPr>
          <w:spacing w:val="6"/>
          <w:sz w:val="26"/>
          <w:szCs w:val="24"/>
          <w:lang w:val="es-ES"/>
        </w:rPr>
        <w:t>a</w:t>
      </w:r>
      <w:proofErr w:type="spellEnd"/>
      <w:r w:rsidRPr="008F0D26">
        <w:rPr>
          <w:spacing w:val="6"/>
          <w:sz w:val="26"/>
          <w:szCs w:val="24"/>
          <w:lang w:val="es-ES"/>
        </w:rPr>
        <w:t>, re</w:t>
      </w:r>
      <w:r w:rsidRPr="008F0D26">
        <w:rPr>
          <w:spacing w:val="6"/>
          <w:sz w:val="26"/>
          <w:szCs w:val="24"/>
          <w:lang w:val="es-ES"/>
        </w:rPr>
        <w:t>s</w:t>
      </w:r>
      <w:r w:rsidRPr="008F0D26">
        <w:rPr>
          <w:spacing w:val="6"/>
          <w:sz w:val="26"/>
          <w:szCs w:val="24"/>
          <w:lang w:val="es-ES"/>
        </w:rPr>
        <w:t>ponsable de la realización de este trabajo, una vez cumplimentados los trámites previstos por la normativa vigente.</w:t>
      </w:r>
    </w:p>
    <w:p w:rsidR="00314931" w:rsidRPr="00314931" w:rsidRDefault="00314931" w:rsidP="00926DB1">
      <w:pPr>
        <w:ind w:firstLine="0"/>
        <w:jc w:val="center"/>
        <w:rPr>
          <w:rFonts w:cs="Arial"/>
          <w:spacing w:val="6"/>
          <w:sz w:val="26"/>
          <w:szCs w:val="24"/>
        </w:rPr>
      </w:pPr>
      <w:r w:rsidRPr="00314931">
        <w:rPr>
          <w:rFonts w:cs="Arial"/>
          <w:spacing w:val="6"/>
          <w:sz w:val="26"/>
          <w:szCs w:val="24"/>
        </w:rPr>
        <w:t xml:space="preserve">Pamplona, </w:t>
      </w:r>
      <w:r w:rsidR="009C2FFA">
        <w:rPr>
          <w:rFonts w:cs="Arial"/>
          <w:spacing w:val="6"/>
          <w:sz w:val="26"/>
          <w:szCs w:val="24"/>
        </w:rPr>
        <w:t>21</w:t>
      </w:r>
      <w:r w:rsidR="005B6322">
        <w:rPr>
          <w:rFonts w:cs="Arial"/>
          <w:spacing w:val="6"/>
          <w:sz w:val="26"/>
          <w:szCs w:val="24"/>
        </w:rPr>
        <w:t xml:space="preserve"> de marzo</w:t>
      </w:r>
      <w:r w:rsidR="00D807CA">
        <w:rPr>
          <w:rFonts w:cs="Arial"/>
          <w:spacing w:val="6"/>
          <w:sz w:val="26"/>
          <w:szCs w:val="24"/>
        </w:rPr>
        <w:t xml:space="preserve"> de</w:t>
      </w:r>
      <w:r w:rsidRPr="00314931">
        <w:rPr>
          <w:rFonts w:cs="Arial"/>
          <w:spacing w:val="6"/>
          <w:sz w:val="26"/>
          <w:szCs w:val="24"/>
        </w:rPr>
        <w:t xml:space="preserve"> 2016</w:t>
      </w:r>
    </w:p>
    <w:p w:rsidR="00CC050F" w:rsidRDefault="00314931" w:rsidP="00FD4E67">
      <w:pPr>
        <w:spacing w:after="0"/>
        <w:ind w:firstLine="0"/>
        <w:jc w:val="center"/>
        <w:rPr>
          <w:rFonts w:cs="Arial"/>
          <w:sz w:val="26"/>
          <w:szCs w:val="26"/>
        </w:rPr>
      </w:pPr>
      <w:r w:rsidRPr="00926DB1">
        <w:rPr>
          <w:rFonts w:cs="Arial"/>
          <w:spacing w:val="6"/>
          <w:sz w:val="26"/>
          <w:szCs w:val="26"/>
        </w:rPr>
        <w:t xml:space="preserve">El </w:t>
      </w:r>
      <w:r w:rsidR="001129C1">
        <w:rPr>
          <w:rFonts w:cs="Arial"/>
          <w:spacing w:val="6"/>
          <w:sz w:val="26"/>
          <w:szCs w:val="26"/>
        </w:rPr>
        <w:t>presidente</w:t>
      </w:r>
      <w:r w:rsidRPr="00926DB1">
        <w:rPr>
          <w:rFonts w:cs="Arial"/>
          <w:spacing w:val="6"/>
          <w:sz w:val="26"/>
          <w:szCs w:val="26"/>
        </w:rPr>
        <w:t>,</w:t>
      </w:r>
      <w:r w:rsidR="00FD4E67">
        <w:rPr>
          <w:rFonts w:cs="Arial"/>
          <w:spacing w:val="6"/>
          <w:sz w:val="26"/>
          <w:szCs w:val="26"/>
        </w:rPr>
        <w:t xml:space="preserve"> </w:t>
      </w:r>
      <w:r w:rsidR="001129C1">
        <w:rPr>
          <w:rFonts w:cs="Arial"/>
          <w:sz w:val="26"/>
          <w:szCs w:val="26"/>
        </w:rPr>
        <w:t>Helio Robleda Cabezas</w:t>
      </w:r>
    </w:p>
    <w:p w:rsidR="00CC050F" w:rsidRDefault="00CC050F" w:rsidP="00926DB1">
      <w:pPr>
        <w:spacing w:before="240"/>
        <w:ind w:firstLine="0"/>
        <w:jc w:val="center"/>
        <w:outlineLvl w:val="0"/>
        <w:rPr>
          <w:rFonts w:ascii="Arial" w:hAnsi="Arial" w:cs="Arial"/>
          <w:i/>
          <w:spacing w:val="6"/>
          <w:sz w:val="26"/>
          <w:szCs w:val="26"/>
        </w:rPr>
        <w:sectPr w:rsidR="00CC050F" w:rsidSect="00926DB1">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Default="00CC050F" w:rsidP="00CC050F">
      <w:pPr>
        <w:pStyle w:val="texto"/>
        <w:tabs>
          <w:tab w:val="clear" w:pos="2835"/>
          <w:tab w:val="clear" w:pos="3969"/>
          <w:tab w:val="clear" w:pos="5103"/>
          <w:tab w:val="clear" w:pos="6237"/>
          <w:tab w:val="clear" w:pos="7371"/>
          <w:tab w:val="left" w:pos="480"/>
          <w:tab w:val="num" w:pos="720"/>
          <w:tab w:val="num" w:pos="1320"/>
        </w:tabs>
        <w:rPr>
          <w:rFonts w:cs="Arial"/>
        </w:rPr>
      </w:pPr>
    </w:p>
    <w:p w:rsidR="00CC050F" w:rsidRPr="0019122A" w:rsidRDefault="00CC050F" w:rsidP="00CC050F">
      <w:pPr>
        <w:pStyle w:val="atitulo1"/>
        <w:rPr>
          <w:sz w:val="28"/>
          <w:szCs w:val="28"/>
        </w:rPr>
      </w:pPr>
      <w:bookmarkStart w:id="115" w:name="_Toc431897372"/>
      <w:bookmarkStart w:id="116" w:name="_Toc451253742"/>
      <w:r w:rsidRPr="0019122A">
        <w:rPr>
          <w:sz w:val="28"/>
          <w:szCs w:val="28"/>
        </w:rPr>
        <w:t xml:space="preserve">Memoria de las cuentas anuales del Ayuntamiento de </w:t>
      </w:r>
      <w:proofErr w:type="spellStart"/>
      <w:r>
        <w:rPr>
          <w:sz w:val="28"/>
          <w:szCs w:val="28"/>
        </w:rPr>
        <w:t>Zizur</w:t>
      </w:r>
      <w:proofErr w:type="spellEnd"/>
      <w:r>
        <w:rPr>
          <w:sz w:val="28"/>
          <w:szCs w:val="28"/>
        </w:rPr>
        <w:t xml:space="preserve"> Mayor</w:t>
      </w:r>
      <w:r w:rsidRPr="0019122A">
        <w:rPr>
          <w:sz w:val="28"/>
          <w:szCs w:val="28"/>
        </w:rPr>
        <w:t xml:space="preserve"> al 31 de diciembre de 2014</w:t>
      </w:r>
      <w:bookmarkEnd w:id="115"/>
      <w:bookmarkEnd w:id="116"/>
    </w:p>
    <w:p w:rsidR="00362516" w:rsidRDefault="00362516" w:rsidP="00642BAB">
      <w:pPr>
        <w:tabs>
          <w:tab w:val="left" w:pos="538"/>
          <w:tab w:val="left" w:pos="3669"/>
          <w:tab w:val="left" w:pos="4609"/>
          <w:tab w:val="left" w:pos="5549"/>
          <w:tab w:val="left" w:pos="6424"/>
          <w:tab w:val="left" w:pos="7299"/>
          <w:tab w:val="left" w:pos="8174"/>
          <w:tab w:val="left" w:pos="9049"/>
          <w:tab w:val="left" w:pos="9924"/>
          <w:tab w:val="left" w:pos="10799"/>
        </w:tabs>
        <w:spacing w:after="0"/>
        <w:ind w:left="55" w:firstLine="0"/>
        <w:jc w:val="left"/>
        <w:rPr>
          <w:rFonts w:ascii="Calibri" w:hAnsi="Calibri" w:cs="Calibri"/>
          <w:color w:val="000000"/>
          <w:sz w:val="16"/>
          <w:szCs w:val="16"/>
          <w:lang w:val="es-ES" w:eastAsia="es-ES"/>
        </w:rPr>
      </w:pPr>
    </w:p>
    <w:sectPr w:rsidR="00362516" w:rsidSect="00945438">
      <w:headerReference w:type="default" r:id="rId16"/>
      <w:footerReference w:type="default" r:id="rId17"/>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35" w:rsidRDefault="00F71635">
      <w:r>
        <w:separator/>
      </w:r>
    </w:p>
    <w:p w:rsidR="00F71635" w:rsidRDefault="00F71635"/>
    <w:p w:rsidR="00F71635" w:rsidRDefault="00F71635"/>
    <w:p w:rsidR="00F71635" w:rsidRDefault="00F71635"/>
  </w:endnote>
  <w:endnote w:type="continuationSeparator" w:id="0">
    <w:p w:rsidR="00F71635" w:rsidRDefault="00F71635">
      <w:r>
        <w:continuationSeparator/>
      </w:r>
    </w:p>
    <w:p w:rsidR="00F71635" w:rsidRDefault="00F71635"/>
    <w:p w:rsidR="00F71635" w:rsidRDefault="00F71635"/>
    <w:p w:rsidR="00F71635" w:rsidRDefault="00F7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Century Book">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altName w:val="Courie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1635" w:rsidRDefault="00F7163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Pr="00F03814" w:rsidRDefault="00F7163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0F9ADF7" wp14:editId="2593A57D">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71635" w:rsidRPr="00F74E38" w:rsidRDefault="00F71635" w:rsidP="00F03814">
    <w:pPr>
      <w:pStyle w:val="Piedepgina"/>
      <w:tabs>
        <w:tab w:val="clear" w:pos="4252"/>
        <w:tab w:val="clear" w:pos="8504"/>
        <w:tab w:val="center" w:pos="4560"/>
      </w:tabs>
      <w:ind w:right="360"/>
      <w:jc w:val="left"/>
      <w:rPr>
        <w:rStyle w:val="Nmerodepgina"/>
      </w:rPr>
    </w:pPr>
  </w:p>
  <w:p w:rsidR="00F71635" w:rsidRPr="00C13453" w:rsidRDefault="00F7163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Pr="00F03814" w:rsidRDefault="00F7163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8877E4D" wp14:editId="5104FAD5">
          <wp:extent cx="219075" cy="371475"/>
          <wp:effectExtent l="0" t="0" r="9525" b="9525"/>
          <wp:docPr id="20" name="Imagen 2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67BAD">
      <w:rPr>
        <w:rStyle w:val="Nmerodepgina"/>
        <w:noProof/>
        <w:szCs w:val="24"/>
      </w:rPr>
      <w:t>28</w:t>
    </w:r>
    <w:r w:rsidRPr="001D4F09">
      <w:rPr>
        <w:rStyle w:val="Nmerodepgina"/>
        <w:szCs w:val="24"/>
      </w:rPr>
      <w:fldChar w:fldCharType="end"/>
    </w:r>
    <w:r w:rsidRPr="001D4F09">
      <w:rPr>
        <w:rStyle w:val="Nmerodepgina"/>
        <w:szCs w:val="24"/>
      </w:rPr>
      <w:t xml:space="preserve"> -</w:t>
    </w:r>
  </w:p>
  <w:p w:rsidR="00F71635" w:rsidRPr="00C13453" w:rsidRDefault="00F71635" w:rsidP="00D2472C">
    <w:pPr>
      <w:pStyle w:val="BorradorProvisional"/>
      <w:ind w:left="0"/>
      <w:jc w:val="center"/>
    </w:pPr>
  </w:p>
  <w:p w:rsidR="00F71635" w:rsidRDefault="00F716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Pr="00F03814" w:rsidRDefault="00F7163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1DB3309" wp14:editId="1141C354">
          <wp:extent cx="219075" cy="371475"/>
          <wp:effectExtent l="0" t="0" r="9525" b="9525"/>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67BAD">
      <w:rPr>
        <w:rStyle w:val="Nmerodepgina"/>
        <w:noProof/>
        <w:szCs w:val="24"/>
      </w:rPr>
      <w:t>29</w:t>
    </w:r>
    <w:r w:rsidRPr="001D4F09">
      <w:rPr>
        <w:rStyle w:val="Nmerodepgina"/>
        <w:szCs w:val="24"/>
      </w:rPr>
      <w:fldChar w:fldCharType="end"/>
    </w:r>
    <w:r w:rsidRPr="001D4F09">
      <w:rPr>
        <w:rStyle w:val="Nmerodepgina"/>
        <w:szCs w:val="24"/>
      </w:rPr>
      <w:t xml:space="preserve"> -</w:t>
    </w:r>
  </w:p>
  <w:p w:rsidR="00F71635" w:rsidRPr="00C13453" w:rsidRDefault="00F71635" w:rsidP="00D2472C">
    <w:pPr>
      <w:pStyle w:val="BorradorProvisional"/>
      <w:ind w:left="0"/>
      <w:jc w:val="center"/>
    </w:pPr>
  </w:p>
  <w:p w:rsidR="00F71635" w:rsidRDefault="00F71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35" w:rsidRDefault="00F71635">
      <w:r>
        <w:separator/>
      </w:r>
    </w:p>
    <w:p w:rsidR="00F71635" w:rsidRDefault="00F71635"/>
    <w:p w:rsidR="00F71635" w:rsidRDefault="00F71635"/>
    <w:p w:rsidR="00F71635" w:rsidRDefault="00F71635"/>
  </w:footnote>
  <w:footnote w:type="continuationSeparator" w:id="0">
    <w:p w:rsidR="00F71635" w:rsidRDefault="00F71635">
      <w:r>
        <w:continuationSeparator/>
      </w:r>
    </w:p>
    <w:p w:rsidR="00F71635" w:rsidRDefault="00F71635"/>
    <w:p w:rsidR="00F71635" w:rsidRDefault="00F71635"/>
    <w:p w:rsidR="00F71635" w:rsidRDefault="00F716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21A50063" wp14:editId="520C9CB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F71635" w:rsidRPr="0059650E" w:rsidRDefault="00F71635" w:rsidP="00891D73">
    <w:pPr>
      <w:pStyle w:val="Encabezado"/>
      <w:pBdr>
        <w:bottom w:val="single" w:sz="4" w:space="1" w:color="auto"/>
      </w:pBdr>
      <w:ind w:firstLine="0"/>
      <w:rPr>
        <w:lang w:val="es-ES"/>
      </w:rPr>
    </w:pPr>
    <w:r>
      <w:rPr>
        <w:lang w:val="es-ES"/>
      </w:rPr>
      <w:t>informe de fiscalización SOBRE el ayuntamiento de zizur mayor,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rsidP="006A2D41">
    <w:pPr>
      <w:pStyle w:val="Encabezado"/>
      <w:ind w:firstLine="0"/>
      <w:jc w:val="left"/>
    </w:pPr>
    <w:r>
      <w:rPr>
        <w:noProof/>
        <w:lang w:val="es-ES" w:eastAsia="es-ES"/>
      </w:rPr>
      <w:drawing>
        <wp:inline distT="0" distB="0" distL="0" distR="0" wp14:anchorId="4EA91BD5" wp14:editId="489D9411">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p w:rsidR="00F71635" w:rsidRDefault="00F71635"/>
  <w:p w:rsidR="00F71635" w:rsidRDefault="00F716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635" w:rsidRDefault="00F71635" w:rsidP="009C7EAD">
    <w:pPr>
      <w:pStyle w:val="Encabezado"/>
      <w:pBdr>
        <w:bottom w:val="single" w:sz="4" w:space="1" w:color="auto"/>
      </w:pBdr>
      <w:tabs>
        <w:tab w:val="clear" w:pos="4252"/>
        <w:tab w:val="clear" w:pos="8504"/>
        <w:tab w:val="left" w:pos="5625"/>
      </w:tabs>
      <w:spacing w:after="40"/>
      <w:ind w:firstLine="0"/>
      <w:jc w:val="left"/>
      <w:rPr>
        <w:lang w:val="es-ES"/>
      </w:rPr>
    </w:pPr>
    <w:r>
      <w:rPr>
        <w:b/>
        <w:noProof/>
        <w:lang w:val="es-ES" w:eastAsia="es-ES"/>
      </w:rPr>
      <w:drawing>
        <wp:inline distT="0" distB="0" distL="0" distR="0" wp14:anchorId="7667AC3B" wp14:editId="0247397D">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F71635" w:rsidRPr="0059650E" w:rsidRDefault="00F71635" w:rsidP="00891D73">
    <w:pPr>
      <w:pStyle w:val="Encabezado"/>
      <w:pBdr>
        <w:bottom w:val="single" w:sz="4" w:space="1" w:color="auto"/>
      </w:pBdr>
      <w:ind w:firstLine="0"/>
      <w:rPr>
        <w:lang w:val="es-ES"/>
      </w:rPr>
    </w:pPr>
    <w:r>
      <w:rPr>
        <w:lang w:val="es-ES"/>
      </w:rPr>
      <w:t>informe de fiscalización sobre el ayuntamiento de zizur mayor,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484"/>
    <w:multiLevelType w:val="hybridMultilevel"/>
    <w:tmpl w:val="85F6A2B0"/>
    <w:lvl w:ilvl="0" w:tplc="93F0E256">
      <w:start w:val="631"/>
      <w:numFmt w:val="bullet"/>
      <w:lvlText w:val="-"/>
      <w:lvlJc w:val="left"/>
      <w:pPr>
        <w:ind w:left="644" w:hanging="360"/>
      </w:pPr>
      <w:rPr>
        <w:rFonts w:ascii="ITCCentury Book" w:eastAsia="Times New Roman" w:hAnsi="ITCCentury Book" w:hint="default"/>
      </w:rPr>
    </w:lvl>
    <w:lvl w:ilvl="1" w:tplc="0C0A0003">
      <w:start w:val="1"/>
      <w:numFmt w:val="bullet"/>
      <w:lvlText w:val="o"/>
      <w:lvlJc w:val="left"/>
      <w:pPr>
        <w:ind w:left="1364"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032F5F56"/>
    <w:multiLevelType w:val="hybridMultilevel"/>
    <w:tmpl w:val="7CE01DE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
    <w:nsid w:val="05A11703"/>
    <w:multiLevelType w:val="hybridMultilevel"/>
    <w:tmpl w:val="D1CAC82E"/>
    <w:lvl w:ilvl="0" w:tplc="075CA6DA">
      <w:start w:val="1"/>
      <w:numFmt w:val="bullet"/>
      <w:lvlText w:val=""/>
      <w:lvlJc w:val="left"/>
      <w:pPr>
        <w:tabs>
          <w:tab w:val="num" w:pos="786"/>
        </w:tabs>
        <w:ind w:left="642"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0D313235"/>
    <w:multiLevelType w:val="hybridMultilevel"/>
    <w:tmpl w:val="C6C89A90"/>
    <w:lvl w:ilvl="0" w:tplc="0C0A000B">
      <w:start w:val="1"/>
      <w:numFmt w:val="bullet"/>
      <w:lvlText w:val=""/>
      <w:lvlJc w:val="left"/>
      <w:pPr>
        <w:tabs>
          <w:tab w:val="num" w:pos="717"/>
        </w:tabs>
        <w:ind w:left="717" w:hanging="360"/>
      </w:pPr>
      <w:rPr>
        <w:rFonts w:ascii="Wingdings" w:hAnsi="Wingdings" w:hint="default"/>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4">
    <w:nsid w:val="0DF7732D"/>
    <w:multiLevelType w:val="hybridMultilevel"/>
    <w:tmpl w:val="0FAA6BD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nsid w:val="118662C0"/>
    <w:multiLevelType w:val="hybridMultilevel"/>
    <w:tmpl w:val="FD5C48C4"/>
    <w:lvl w:ilvl="0" w:tplc="2DB83B50">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F0672B5"/>
    <w:multiLevelType w:val="hybridMultilevel"/>
    <w:tmpl w:val="A658F7EA"/>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8">
    <w:nsid w:val="204938FD"/>
    <w:multiLevelType w:val="hybridMultilevel"/>
    <w:tmpl w:val="071C3CBA"/>
    <w:lvl w:ilvl="0" w:tplc="040A000B">
      <w:start w:val="1"/>
      <w:numFmt w:val="bullet"/>
      <w:lvlText w:val=""/>
      <w:lvlJc w:val="left"/>
      <w:pPr>
        <w:ind w:left="1004"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9">
    <w:nsid w:val="244949F3"/>
    <w:multiLevelType w:val="hybridMultilevel"/>
    <w:tmpl w:val="8CD8D850"/>
    <w:lvl w:ilvl="0" w:tplc="040A000B">
      <w:start w:val="1"/>
      <w:numFmt w:val="bullet"/>
      <w:lvlText w:val=""/>
      <w:lvlJc w:val="left"/>
      <w:pPr>
        <w:ind w:left="1004"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10">
    <w:nsid w:val="262D3CF7"/>
    <w:multiLevelType w:val="hybridMultilevel"/>
    <w:tmpl w:val="C60895C2"/>
    <w:lvl w:ilvl="0" w:tplc="05A2856A">
      <w:numFmt w:val="bullet"/>
      <w:lvlText w:val="-"/>
      <w:lvlJc w:val="left"/>
      <w:pPr>
        <w:tabs>
          <w:tab w:val="num" w:pos="644"/>
        </w:tabs>
        <w:ind w:left="644" w:hanging="360"/>
      </w:pPr>
      <w:rPr>
        <w:rFonts w:ascii="ITCCentury Book" w:eastAsia="Times New Roman" w:hAnsi="ITCCentury Book"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1">
    <w:nsid w:val="30B55F06"/>
    <w:multiLevelType w:val="hybridMultilevel"/>
    <w:tmpl w:val="45181E38"/>
    <w:lvl w:ilvl="0" w:tplc="040A000B">
      <w:start w:val="1"/>
      <w:numFmt w:val="bullet"/>
      <w:lvlText w:val=""/>
      <w:lvlJc w:val="left"/>
      <w:pPr>
        <w:ind w:left="1004" w:hanging="360"/>
      </w:pPr>
      <w:rPr>
        <w:rFonts w:ascii="Wingdings" w:hAnsi="Wingdings"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2">
    <w:nsid w:val="31A661B7"/>
    <w:multiLevelType w:val="hybridMultilevel"/>
    <w:tmpl w:val="1BCCD0CA"/>
    <w:lvl w:ilvl="0" w:tplc="CD9EB59E">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B197500"/>
    <w:multiLevelType w:val="hybridMultilevel"/>
    <w:tmpl w:val="90DCD9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1E47942"/>
    <w:multiLevelType w:val="hybridMultilevel"/>
    <w:tmpl w:val="C3124046"/>
    <w:lvl w:ilvl="0" w:tplc="F07A2C16">
      <w:start w:val="1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1F80342"/>
    <w:multiLevelType w:val="hybridMultilevel"/>
    <w:tmpl w:val="51965D08"/>
    <w:lvl w:ilvl="0" w:tplc="86027EC8">
      <w:start w:val="1"/>
      <w:numFmt w:val="lowerLetter"/>
      <w:lvlText w:val="%1)"/>
      <w:lvlJc w:val="left"/>
      <w:pPr>
        <w:tabs>
          <w:tab w:val="num" w:pos="839"/>
        </w:tabs>
        <w:ind w:left="839" w:hanging="555"/>
      </w:pPr>
      <w:rPr>
        <w:rFonts w:ascii="ITCCentury Book" w:eastAsia="Times New Roman" w:hAnsi="ITCCentury Book" w:cs="Times New Roman"/>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6">
    <w:nsid w:val="42AD323C"/>
    <w:multiLevelType w:val="hybridMultilevel"/>
    <w:tmpl w:val="FAA06F3A"/>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464C2069"/>
    <w:multiLevelType w:val="hybridMultilevel"/>
    <w:tmpl w:val="31C4746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nsid w:val="471E1A22"/>
    <w:multiLevelType w:val="hybridMultilevel"/>
    <w:tmpl w:val="63682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FAA439F"/>
    <w:multiLevelType w:val="hybridMultilevel"/>
    <w:tmpl w:val="B11CEB3C"/>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1">
    <w:nsid w:val="5FE407DC"/>
    <w:multiLevelType w:val="hybridMultilevel"/>
    <w:tmpl w:val="E6D63790"/>
    <w:lvl w:ilvl="0" w:tplc="6A64096C">
      <w:start w:val="2"/>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62017D9"/>
    <w:multiLevelType w:val="hybridMultilevel"/>
    <w:tmpl w:val="28DE2026"/>
    <w:lvl w:ilvl="0" w:tplc="2B34CCC4">
      <w:start w:val="1"/>
      <w:numFmt w:val="upperLetter"/>
      <w:lvlText w:val="%1."/>
      <w:lvlJc w:val="left"/>
      <w:pPr>
        <w:tabs>
          <w:tab w:val="num" w:pos="644"/>
        </w:tabs>
        <w:ind w:left="644" w:hanging="360"/>
      </w:pPr>
      <w:rPr>
        <w:rFonts w:cs="Times New Roman" w:hint="default"/>
      </w:rPr>
    </w:lvl>
    <w:lvl w:ilvl="1" w:tplc="96662C72">
      <w:start w:val="1"/>
      <w:numFmt w:val="lowerLetter"/>
      <w:lvlText w:val="%2."/>
      <w:lvlJc w:val="left"/>
      <w:pPr>
        <w:tabs>
          <w:tab w:val="num" w:pos="1649"/>
        </w:tabs>
        <w:ind w:left="1649" w:hanging="645"/>
      </w:pPr>
      <w:rPr>
        <w:rFonts w:cs="Times New Roman" w:hint="default"/>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0913986"/>
    <w:multiLevelType w:val="hybridMultilevel"/>
    <w:tmpl w:val="6D941FD0"/>
    <w:lvl w:ilvl="0" w:tplc="040A000B">
      <w:start w:val="1"/>
      <w:numFmt w:val="bullet"/>
      <w:lvlText w:val=""/>
      <w:lvlJc w:val="left"/>
      <w:pPr>
        <w:ind w:left="1004" w:hanging="360"/>
      </w:pPr>
      <w:rPr>
        <w:rFonts w:ascii="Wingdings" w:hAnsi="Wingdings" w:hint="default"/>
      </w:rPr>
    </w:lvl>
    <w:lvl w:ilvl="1" w:tplc="040A0003" w:tentative="1">
      <w:start w:val="1"/>
      <w:numFmt w:val="bullet"/>
      <w:lvlText w:val="o"/>
      <w:lvlJc w:val="left"/>
      <w:pPr>
        <w:ind w:left="1724" w:hanging="360"/>
      </w:pPr>
      <w:rPr>
        <w:rFonts w:ascii="Courier New" w:hAnsi="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6">
    <w:nsid w:val="720B4EBB"/>
    <w:multiLevelType w:val="hybridMultilevel"/>
    <w:tmpl w:val="3BD01F9E"/>
    <w:lvl w:ilvl="0" w:tplc="9704DDA2">
      <w:start w:val="11"/>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FE6E95"/>
    <w:multiLevelType w:val="hybridMultilevel"/>
    <w:tmpl w:val="2FF66930"/>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9">
    <w:nsid w:val="7F1F22D3"/>
    <w:multiLevelType w:val="hybridMultilevel"/>
    <w:tmpl w:val="7D7EB802"/>
    <w:lvl w:ilvl="0" w:tplc="0C0A000B">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22"/>
  </w:num>
  <w:num w:numId="3">
    <w:abstractNumId w:val="6"/>
  </w:num>
  <w:num w:numId="4">
    <w:abstractNumId w:val="17"/>
  </w:num>
  <w:num w:numId="5">
    <w:abstractNumId w:val="24"/>
  </w:num>
  <w:num w:numId="6">
    <w:abstractNumId w:val="6"/>
  </w:num>
  <w:num w:numId="7">
    <w:abstractNumId w:val="6"/>
  </w:num>
  <w:num w:numId="8">
    <w:abstractNumId w:val="6"/>
  </w:num>
  <w:num w:numId="9">
    <w:abstractNumId w:val="15"/>
  </w:num>
  <w:num w:numId="10">
    <w:abstractNumId w:val="23"/>
  </w:num>
  <w:num w:numId="11">
    <w:abstractNumId w:val="13"/>
  </w:num>
  <w:num w:numId="12">
    <w:abstractNumId w:val="10"/>
  </w:num>
  <w:num w:numId="13">
    <w:abstractNumId w:val="3"/>
  </w:num>
  <w:num w:numId="14">
    <w:abstractNumId w:val="19"/>
  </w:num>
  <w:num w:numId="15">
    <w:abstractNumId w:val="16"/>
  </w:num>
  <w:num w:numId="16">
    <w:abstractNumId w:val="5"/>
  </w:num>
  <w:num w:numId="17">
    <w:abstractNumId w:val="29"/>
  </w:num>
  <w:num w:numId="18">
    <w:abstractNumId w:val="12"/>
  </w:num>
  <w:num w:numId="19">
    <w:abstractNumId w:val="27"/>
  </w:num>
  <w:num w:numId="20">
    <w:abstractNumId w:val="7"/>
  </w:num>
  <w:num w:numId="21">
    <w:abstractNumId w:val="20"/>
  </w:num>
  <w:num w:numId="22">
    <w:abstractNumId w:val="18"/>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11"/>
  </w:num>
  <w:num w:numId="29">
    <w:abstractNumId w:val="4"/>
  </w:num>
  <w:num w:numId="30">
    <w:abstractNumId w:val="1"/>
  </w:num>
  <w:num w:numId="31">
    <w:abstractNumId w:val="0"/>
  </w:num>
  <w:num w:numId="32">
    <w:abstractNumId w:val="21"/>
  </w:num>
  <w:num w:numId="33">
    <w:abstractNumId w:val="2"/>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0"/>
    <w:rsid w:val="000019D8"/>
    <w:rsid w:val="00006736"/>
    <w:rsid w:val="00006A97"/>
    <w:rsid w:val="0001123B"/>
    <w:rsid w:val="00012A7F"/>
    <w:rsid w:val="00017A3A"/>
    <w:rsid w:val="00023F68"/>
    <w:rsid w:val="00025544"/>
    <w:rsid w:val="000275F2"/>
    <w:rsid w:val="00036E42"/>
    <w:rsid w:val="0004373B"/>
    <w:rsid w:val="000448FA"/>
    <w:rsid w:val="00045A3E"/>
    <w:rsid w:val="00050600"/>
    <w:rsid w:val="00053A42"/>
    <w:rsid w:val="0005517D"/>
    <w:rsid w:val="0006133D"/>
    <w:rsid w:val="00063585"/>
    <w:rsid w:val="00071CD0"/>
    <w:rsid w:val="00075692"/>
    <w:rsid w:val="00083D2F"/>
    <w:rsid w:val="0008700D"/>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039"/>
    <w:rsid w:val="000E7B86"/>
    <w:rsid w:val="000F2B66"/>
    <w:rsid w:val="000F3D83"/>
    <w:rsid w:val="00100F12"/>
    <w:rsid w:val="00103589"/>
    <w:rsid w:val="001045C9"/>
    <w:rsid w:val="00107CC1"/>
    <w:rsid w:val="00111A92"/>
    <w:rsid w:val="001129C1"/>
    <w:rsid w:val="001145C3"/>
    <w:rsid w:val="001161D2"/>
    <w:rsid w:val="00131164"/>
    <w:rsid w:val="00131DF1"/>
    <w:rsid w:val="00132C38"/>
    <w:rsid w:val="00133984"/>
    <w:rsid w:val="001365C4"/>
    <w:rsid w:val="0014147D"/>
    <w:rsid w:val="00141D29"/>
    <w:rsid w:val="0014506A"/>
    <w:rsid w:val="0014728F"/>
    <w:rsid w:val="00151BDA"/>
    <w:rsid w:val="001521A2"/>
    <w:rsid w:val="00152358"/>
    <w:rsid w:val="00155BFF"/>
    <w:rsid w:val="00160F66"/>
    <w:rsid w:val="001633AF"/>
    <w:rsid w:val="00165C3F"/>
    <w:rsid w:val="00166A6C"/>
    <w:rsid w:val="00173EDD"/>
    <w:rsid w:val="0017402B"/>
    <w:rsid w:val="00181D37"/>
    <w:rsid w:val="001835B7"/>
    <w:rsid w:val="0018426B"/>
    <w:rsid w:val="00185A37"/>
    <w:rsid w:val="00194309"/>
    <w:rsid w:val="0019660E"/>
    <w:rsid w:val="001B39E2"/>
    <w:rsid w:val="001C2B26"/>
    <w:rsid w:val="001C3A32"/>
    <w:rsid w:val="001D4F09"/>
    <w:rsid w:val="001F0D7A"/>
    <w:rsid w:val="001F1482"/>
    <w:rsid w:val="001F20D7"/>
    <w:rsid w:val="001F5AEF"/>
    <w:rsid w:val="001F7744"/>
    <w:rsid w:val="00200A5A"/>
    <w:rsid w:val="002014EB"/>
    <w:rsid w:val="00202B1A"/>
    <w:rsid w:val="00204979"/>
    <w:rsid w:val="00211D69"/>
    <w:rsid w:val="002179DB"/>
    <w:rsid w:val="00220375"/>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4CBB"/>
    <w:rsid w:val="00276264"/>
    <w:rsid w:val="00281DCA"/>
    <w:rsid w:val="00297B04"/>
    <w:rsid w:val="002A056C"/>
    <w:rsid w:val="002A66A5"/>
    <w:rsid w:val="002A6EBB"/>
    <w:rsid w:val="002B21E9"/>
    <w:rsid w:val="002B2B87"/>
    <w:rsid w:val="002B4E0F"/>
    <w:rsid w:val="002B5754"/>
    <w:rsid w:val="002C129C"/>
    <w:rsid w:val="002C7026"/>
    <w:rsid w:val="002C7E08"/>
    <w:rsid w:val="002D089F"/>
    <w:rsid w:val="002D5635"/>
    <w:rsid w:val="002D65E8"/>
    <w:rsid w:val="002D7D32"/>
    <w:rsid w:val="002E02E5"/>
    <w:rsid w:val="002E0478"/>
    <w:rsid w:val="002E0791"/>
    <w:rsid w:val="002E1B92"/>
    <w:rsid w:val="002E3391"/>
    <w:rsid w:val="002E7B81"/>
    <w:rsid w:val="002F09FB"/>
    <w:rsid w:val="002F0FE3"/>
    <w:rsid w:val="002F1AF0"/>
    <w:rsid w:val="002F2530"/>
    <w:rsid w:val="002F26FE"/>
    <w:rsid w:val="002F272A"/>
    <w:rsid w:val="002F3225"/>
    <w:rsid w:val="002F53B4"/>
    <w:rsid w:val="002F5766"/>
    <w:rsid w:val="002F59DC"/>
    <w:rsid w:val="002F76D6"/>
    <w:rsid w:val="00303506"/>
    <w:rsid w:val="00307057"/>
    <w:rsid w:val="00312819"/>
    <w:rsid w:val="00312E9C"/>
    <w:rsid w:val="00313875"/>
    <w:rsid w:val="00314931"/>
    <w:rsid w:val="003203BF"/>
    <w:rsid w:val="00321369"/>
    <w:rsid w:val="00330787"/>
    <w:rsid w:val="0033226E"/>
    <w:rsid w:val="00337493"/>
    <w:rsid w:val="0034285F"/>
    <w:rsid w:val="003464A4"/>
    <w:rsid w:val="0034731C"/>
    <w:rsid w:val="00351684"/>
    <w:rsid w:val="00354458"/>
    <w:rsid w:val="00362516"/>
    <w:rsid w:val="00363653"/>
    <w:rsid w:val="0036509D"/>
    <w:rsid w:val="0037228C"/>
    <w:rsid w:val="003738FD"/>
    <w:rsid w:val="0038047E"/>
    <w:rsid w:val="003810BE"/>
    <w:rsid w:val="00386F6C"/>
    <w:rsid w:val="00387709"/>
    <w:rsid w:val="00387794"/>
    <w:rsid w:val="00393FB7"/>
    <w:rsid w:val="00397162"/>
    <w:rsid w:val="003A335E"/>
    <w:rsid w:val="003A3DD2"/>
    <w:rsid w:val="003A7517"/>
    <w:rsid w:val="003B3573"/>
    <w:rsid w:val="003B5813"/>
    <w:rsid w:val="003C03EA"/>
    <w:rsid w:val="003C196B"/>
    <w:rsid w:val="003C1DB0"/>
    <w:rsid w:val="003C6E1D"/>
    <w:rsid w:val="003D058C"/>
    <w:rsid w:val="003D76B1"/>
    <w:rsid w:val="003E17A6"/>
    <w:rsid w:val="003E4AA5"/>
    <w:rsid w:val="003F1CEC"/>
    <w:rsid w:val="003F43BF"/>
    <w:rsid w:val="003F6BE4"/>
    <w:rsid w:val="00403CF8"/>
    <w:rsid w:val="00407459"/>
    <w:rsid w:val="00414D01"/>
    <w:rsid w:val="004170FE"/>
    <w:rsid w:val="004209E6"/>
    <w:rsid w:val="00421029"/>
    <w:rsid w:val="00422358"/>
    <w:rsid w:val="0042324B"/>
    <w:rsid w:val="004234E8"/>
    <w:rsid w:val="00426805"/>
    <w:rsid w:val="00426F82"/>
    <w:rsid w:val="00430150"/>
    <w:rsid w:val="004302F9"/>
    <w:rsid w:val="0043229B"/>
    <w:rsid w:val="00435287"/>
    <w:rsid w:val="0043625D"/>
    <w:rsid w:val="00440A22"/>
    <w:rsid w:val="00446EB2"/>
    <w:rsid w:val="0045550E"/>
    <w:rsid w:val="00456456"/>
    <w:rsid w:val="00462367"/>
    <w:rsid w:val="0046490C"/>
    <w:rsid w:val="00466B58"/>
    <w:rsid w:val="00470287"/>
    <w:rsid w:val="00470733"/>
    <w:rsid w:val="00477C53"/>
    <w:rsid w:val="00481427"/>
    <w:rsid w:val="00485380"/>
    <w:rsid w:val="00487A95"/>
    <w:rsid w:val="00493D87"/>
    <w:rsid w:val="004950D4"/>
    <w:rsid w:val="004A0506"/>
    <w:rsid w:val="004A2342"/>
    <w:rsid w:val="004A2F62"/>
    <w:rsid w:val="004A5456"/>
    <w:rsid w:val="004B1DB8"/>
    <w:rsid w:val="004B2F01"/>
    <w:rsid w:val="004B4182"/>
    <w:rsid w:val="004B4538"/>
    <w:rsid w:val="004B6FB6"/>
    <w:rsid w:val="004C571D"/>
    <w:rsid w:val="004D35A2"/>
    <w:rsid w:val="004D5FD1"/>
    <w:rsid w:val="004F7C93"/>
    <w:rsid w:val="00506105"/>
    <w:rsid w:val="0051048D"/>
    <w:rsid w:val="00513162"/>
    <w:rsid w:val="00525809"/>
    <w:rsid w:val="00534A24"/>
    <w:rsid w:val="00535130"/>
    <w:rsid w:val="00537302"/>
    <w:rsid w:val="00543E2A"/>
    <w:rsid w:val="00554608"/>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597C"/>
    <w:rsid w:val="0058730D"/>
    <w:rsid w:val="00595E80"/>
    <w:rsid w:val="0059650E"/>
    <w:rsid w:val="00596953"/>
    <w:rsid w:val="005A2E7A"/>
    <w:rsid w:val="005A6030"/>
    <w:rsid w:val="005A6138"/>
    <w:rsid w:val="005B42A2"/>
    <w:rsid w:val="005B43E8"/>
    <w:rsid w:val="005B57AD"/>
    <w:rsid w:val="005B6322"/>
    <w:rsid w:val="005B722E"/>
    <w:rsid w:val="005C02FE"/>
    <w:rsid w:val="005C50AC"/>
    <w:rsid w:val="005C6406"/>
    <w:rsid w:val="005D69D1"/>
    <w:rsid w:val="005E210D"/>
    <w:rsid w:val="005F2425"/>
    <w:rsid w:val="005F5EC7"/>
    <w:rsid w:val="005F650A"/>
    <w:rsid w:val="005F7207"/>
    <w:rsid w:val="005F7FCF"/>
    <w:rsid w:val="00607691"/>
    <w:rsid w:val="0061062C"/>
    <w:rsid w:val="00613183"/>
    <w:rsid w:val="006133F0"/>
    <w:rsid w:val="00616888"/>
    <w:rsid w:val="006176BE"/>
    <w:rsid w:val="006212CB"/>
    <w:rsid w:val="006279F9"/>
    <w:rsid w:val="006369EE"/>
    <w:rsid w:val="00642BAB"/>
    <w:rsid w:val="00644CE0"/>
    <w:rsid w:val="0064700E"/>
    <w:rsid w:val="00650677"/>
    <w:rsid w:val="006736A9"/>
    <w:rsid w:val="00673BC7"/>
    <w:rsid w:val="00674975"/>
    <w:rsid w:val="00675D39"/>
    <w:rsid w:val="0068560B"/>
    <w:rsid w:val="00694246"/>
    <w:rsid w:val="006A1277"/>
    <w:rsid w:val="006A2602"/>
    <w:rsid w:val="006A2D41"/>
    <w:rsid w:val="006A4A4F"/>
    <w:rsid w:val="006A67E1"/>
    <w:rsid w:val="006C36FB"/>
    <w:rsid w:val="006C7D62"/>
    <w:rsid w:val="006D0B23"/>
    <w:rsid w:val="006D2ED6"/>
    <w:rsid w:val="006D5685"/>
    <w:rsid w:val="006D7E6F"/>
    <w:rsid w:val="006E1987"/>
    <w:rsid w:val="006E23B2"/>
    <w:rsid w:val="006E5207"/>
    <w:rsid w:val="006E6174"/>
    <w:rsid w:val="006F1C58"/>
    <w:rsid w:val="006F55C5"/>
    <w:rsid w:val="006F5C70"/>
    <w:rsid w:val="006F6A20"/>
    <w:rsid w:val="007047B2"/>
    <w:rsid w:val="00704DE7"/>
    <w:rsid w:val="00706868"/>
    <w:rsid w:val="00706FBB"/>
    <w:rsid w:val="007078B8"/>
    <w:rsid w:val="00715E32"/>
    <w:rsid w:val="007162D1"/>
    <w:rsid w:val="00716463"/>
    <w:rsid w:val="0071706E"/>
    <w:rsid w:val="007226CB"/>
    <w:rsid w:val="00727292"/>
    <w:rsid w:val="00742F6A"/>
    <w:rsid w:val="007446E8"/>
    <w:rsid w:val="00751553"/>
    <w:rsid w:val="0075165E"/>
    <w:rsid w:val="00754E10"/>
    <w:rsid w:val="00762A29"/>
    <w:rsid w:val="0076327D"/>
    <w:rsid w:val="00767745"/>
    <w:rsid w:val="007707FC"/>
    <w:rsid w:val="00770BE3"/>
    <w:rsid w:val="0077177A"/>
    <w:rsid w:val="007728A8"/>
    <w:rsid w:val="007810A5"/>
    <w:rsid w:val="00781C6E"/>
    <w:rsid w:val="00785A76"/>
    <w:rsid w:val="00787852"/>
    <w:rsid w:val="0079133C"/>
    <w:rsid w:val="007915BC"/>
    <w:rsid w:val="007967FA"/>
    <w:rsid w:val="00797E7A"/>
    <w:rsid w:val="007A0EA6"/>
    <w:rsid w:val="007A1C6A"/>
    <w:rsid w:val="007A2D9E"/>
    <w:rsid w:val="007A6433"/>
    <w:rsid w:val="007B0381"/>
    <w:rsid w:val="007B0F3D"/>
    <w:rsid w:val="007B148D"/>
    <w:rsid w:val="007B18C8"/>
    <w:rsid w:val="007B28DE"/>
    <w:rsid w:val="007B7A5F"/>
    <w:rsid w:val="007C36BE"/>
    <w:rsid w:val="007D53DB"/>
    <w:rsid w:val="007D53ED"/>
    <w:rsid w:val="007D6001"/>
    <w:rsid w:val="007D7F94"/>
    <w:rsid w:val="007E16F9"/>
    <w:rsid w:val="007E1B76"/>
    <w:rsid w:val="007E219A"/>
    <w:rsid w:val="007E37BF"/>
    <w:rsid w:val="007E6593"/>
    <w:rsid w:val="007F1101"/>
    <w:rsid w:val="007F2CB1"/>
    <w:rsid w:val="007F62AC"/>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677CA"/>
    <w:rsid w:val="00870399"/>
    <w:rsid w:val="008711EC"/>
    <w:rsid w:val="008718FE"/>
    <w:rsid w:val="00872946"/>
    <w:rsid w:val="00883928"/>
    <w:rsid w:val="00883DDE"/>
    <w:rsid w:val="008905A1"/>
    <w:rsid w:val="00891D73"/>
    <w:rsid w:val="00892A44"/>
    <w:rsid w:val="008A2DE8"/>
    <w:rsid w:val="008A312D"/>
    <w:rsid w:val="008A3E09"/>
    <w:rsid w:val="008A3E57"/>
    <w:rsid w:val="008A77A7"/>
    <w:rsid w:val="008B3F34"/>
    <w:rsid w:val="008C56B9"/>
    <w:rsid w:val="008D05E0"/>
    <w:rsid w:val="008D2600"/>
    <w:rsid w:val="008E0AC0"/>
    <w:rsid w:val="008E1B83"/>
    <w:rsid w:val="008E221A"/>
    <w:rsid w:val="008E3FFE"/>
    <w:rsid w:val="008E60BE"/>
    <w:rsid w:val="008E6B74"/>
    <w:rsid w:val="008F0FAF"/>
    <w:rsid w:val="008F46CD"/>
    <w:rsid w:val="008F6480"/>
    <w:rsid w:val="008F7740"/>
    <w:rsid w:val="00900CA2"/>
    <w:rsid w:val="00903653"/>
    <w:rsid w:val="0091032D"/>
    <w:rsid w:val="00910A52"/>
    <w:rsid w:val="00911479"/>
    <w:rsid w:val="0091484D"/>
    <w:rsid w:val="009210DE"/>
    <w:rsid w:val="00925E71"/>
    <w:rsid w:val="00926DB1"/>
    <w:rsid w:val="0093329F"/>
    <w:rsid w:val="00937043"/>
    <w:rsid w:val="009445D3"/>
    <w:rsid w:val="00945438"/>
    <w:rsid w:val="00946F96"/>
    <w:rsid w:val="00951849"/>
    <w:rsid w:val="00955A8A"/>
    <w:rsid w:val="00960878"/>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42E2"/>
    <w:rsid w:val="009B541C"/>
    <w:rsid w:val="009C2FFA"/>
    <w:rsid w:val="009C4460"/>
    <w:rsid w:val="009C7EAD"/>
    <w:rsid w:val="009D0F60"/>
    <w:rsid w:val="009D7192"/>
    <w:rsid w:val="009E0E38"/>
    <w:rsid w:val="009E1A35"/>
    <w:rsid w:val="009E2F8A"/>
    <w:rsid w:val="009F09AA"/>
    <w:rsid w:val="009F2C16"/>
    <w:rsid w:val="009F2C1B"/>
    <w:rsid w:val="009F335C"/>
    <w:rsid w:val="00A002B5"/>
    <w:rsid w:val="00A0075A"/>
    <w:rsid w:val="00A0260C"/>
    <w:rsid w:val="00A041B5"/>
    <w:rsid w:val="00A04F8C"/>
    <w:rsid w:val="00A05158"/>
    <w:rsid w:val="00A13BF5"/>
    <w:rsid w:val="00A14837"/>
    <w:rsid w:val="00A225E3"/>
    <w:rsid w:val="00A23A26"/>
    <w:rsid w:val="00A24A8F"/>
    <w:rsid w:val="00A25708"/>
    <w:rsid w:val="00A25BF0"/>
    <w:rsid w:val="00A3026E"/>
    <w:rsid w:val="00A43FB4"/>
    <w:rsid w:val="00A4576A"/>
    <w:rsid w:val="00A45AD0"/>
    <w:rsid w:val="00A45EE9"/>
    <w:rsid w:val="00A5384D"/>
    <w:rsid w:val="00A53C14"/>
    <w:rsid w:val="00A61410"/>
    <w:rsid w:val="00A6198A"/>
    <w:rsid w:val="00A65108"/>
    <w:rsid w:val="00A7067F"/>
    <w:rsid w:val="00A707A7"/>
    <w:rsid w:val="00A718FD"/>
    <w:rsid w:val="00A71EDC"/>
    <w:rsid w:val="00A72341"/>
    <w:rsid w:val="00A747F9"/>
    <w:rsid w:val="00A776ED"/>
    <w:rsid w:val="00A80E50"/>
    <w:rsid w:val="00A83663"/>
    <w:rsid w:val="00A83B0F"/>
    <w:rsid w:val="00A84216"/>
    <w:rsid w:val="00A90BFA"/>
    <w:rsid w:val="00A92BF3"/>
    <w:rsid w:val="00A943C8"/>
    <w:rsid w:val="00A94C96"/>
    <w:rsid w:val="00A950A4"/>
    <w:rsid w:val="00A9520D"/>
    <w:rsid w:val="00A9747D"/>
    <w:rsid w:val="00AA00A6"/>
    <w:rsid w:val="00AA6BA8"/>
    <w:rsid w:val="00AA7F5A"/>
    <w:rsid w:val="00AB2340"/>
    <w:rsid w:val="00AB44F0"/>
    <w:rsid w:val="00AB5FE4"/>
    <w:rsid w:val="00AB659D"/>
    <w:rsid w:val="00AC229F"/>
    <w:rsid w:val="00AC3096"/>
    <w:rsid w:val="00AC7BBE"/>
    <w:rsid w:val="00AD4B56"/>
    <w:rsid w:val="00AD7671"/>
    <w:rsid w:val="00AE53E8"/>
    <w:rsid w:val="00AE6FE4"/>
    <w:rsid w:val="00AF2059"/>
    <w:rsid w:val="00AF3D84"/>
    <w:rsid w:val="00AF4161"/>
    <w:rsid w:val="00AF580B"/>
    <w:rsid w:val="00B007C8"/>
    <w:rsid w:val="00B14410"/>
    <w:rsid w:val="00B145D6"/>
    <w:rsid w:val="00B15E61"/>
    <w:rsid w:val="00B24F35"/>
    <w:rsid w:val="00B32C88"/>
    <w:rsid w:val="00B34747"/>
    <w:rsid w:val="00B42E49"/>
    <w:rsid w:val="00B4391C"/>
    <w:rsid w:val="00B50903"/>
    <w:rsid w:val="00B62FFE"/>
    <w:rsid w:val="00B63F55"/>
    <w:rsid w:val="00B65013"/>
    <w:rsid w:val="00B65A5C"/>
    <w:rsid w:val="00B7123A"/>
    <w:rsid w:val="00B7435C"/>
    <w:rsid w:val="00B76F38"/>
    <w:rsid w:val="00B8085D"/>
    <w:rsid w:val="00B81EFF"/>
    <w:rsid w:val="00B836BB"/>
    <w:rsid w:val="00B84122"/>
    <w:rsid w:val="00B862B0"/>
    <w:rsid w:val="00B8692B"/>
    <w:rsid w:val="00B870D7"/>
    <w:rsid w:val="00BA2B7C"/>
    <w:rsid w:val="00BA45AD"/>
    <w:rsid w:val="00BB142A"/>
    <w:rsid w:val="00BB34B9"/>
    <w:rsid w:val="00BB35C2"/>
    <w:rsid w:val="00BB553B"/>
    <w:rsid w:val="00BC21C9"/>
    <w:rsid w:val="00BC28D7"/>
    <w:rsid w:val="00BC376C"/>
    <w:rsid w:val="00BC38D1"/>
    <w:rsid w:val="00BC6321"/>
    <w:rsid w:val="00BC6C69"/>
    <w:rsid w:val="00BC7817"/>
    <w:rsid w:val="00BD3819"/>
    <w:rsid w:val="00BD642D"/>
    <w:rsid w:val="00BD6988"/>
    <w:rsid w:val="00BE1A77"/>
    <w:rsid w:val="00BE4742"/>
    <w:rsid w:val="00BE7383"/>
    <w:rsid w:val="00BE754D"/>
    <w:rsid w:val="00BF1DB9"/>
    <w:rsid w:val="00BF4ADF"/>
    <w:rsid w:val="00BF6D10"/>
    <w:rsid w:val="00BF6E79"/>
    <w:rsid w:val="00C00CF4"/>
    <w:rsid w:val="00C03F6C"/>
    <w:rsid w:val="00C108BD"/>
    <w:rsid w:val="00C12108"/>
    <w:rsid w:val="00C121D9"/>
    <w:rsid w:val="00C13453"/>
    <w:rsid w:val="00C220F9"/>
    <w:rsid w:val="00C2541C"/>
    <w:rsid w:val="00C26862"/>
    <w:rsid w:val="00C30458"/>
    <w:rsid w:val="00C31DA6"/>
    <w:rsid w:val="00C33260"/>
    <w:rsid w:val="00C4598F"/>
    <w:rsid w:val="00C50360"/>
    <w:rsid w:val="00C54E12"/>
    <w:rsid w:val="00C55468"/>
    <w:rsid w:val="00C622C3"/>
    <w:rsid w:val="00C6270B"/>
    <w:rsid w:val="00C63BD5"/>
    <w:rsid w:val="00C67BAD"/>
    <w:rsid w:val="00C74906"/>
    <w:rsid w:val="00C81B40"/>
    <w:rsid w:val="00C81FEA"/>
    <w:rsid w:val="00C83969"/>
    <w:rsid w:val="00C86C95"/>
    <w:rsid w:val="00CA05EB"/>
    <w:rsid w:val="00CA3515"/>
    <w:rsid w:val="00CA3A05"/>
    <w:rsid w:val="00CB14E9"/>
    <w:rsid w:val="00CB52B4"/>
    <w:rsid w:val="00CB6D90"/>
    <w:rsid w:val="00CB72C3"/>
    <w:rsid w:val="00CC050F"/>
    <w:rsid w:val="00CC45E4"/>
    <w:rsid w:val="00CD019F"/>
    <w:rsid w:val="00CD27C5"/>
    <w:rsid w:val="00CE2A52"/>
    <w:rsid w:val="00CE4169"/>
    <w:rsid w:val="00CE7894"/>
    <w:rsid w:val="00CF06A1"/>
    <w:rsid w:val="00CF1467"/>
    <w:rsid w:val="00CF48D6"/>
    <w:rsid w:val="00CF57D6"/>
    <w:rsid w:val="00CF6C1B"/>
    <w:rsid w:val="00D019D5"/>
    <w:rsid w:val="00D040FE"/>
    <w:rsid w:val="00D06BB9"/>
    <w:rsid w:val="00D168FD"/>
    <w:rsid w:val="00D16F64"/>
    <w:rsid w:val="00D2472C"/>
    <w:rsid w:val="00D279BA"/>
    <w:rsid w:val="00D30DBA"/>
    <w:rsid w:val="00D404B5"/>
    <w:rsid w:val="00D447CB"/>
    <w:rsid w:val="00D47D16"/>
    <w:rsid w:val="00D505F4"/>
    <w:rsid w:val="00D5189D"/>
    <w:rsid w:val="00D51CE1"/>
    <w:rsid w:val="00D527FD"/>
    <w:rsid w:val="00D562F2"/>
    <w:rsid w:val="00D61B93"/>
    <w:rsid w:val="00D66959"/>
    <w:rsid w:val="00D67E4A"/>
    <w:rsid w:val="00D70724"/>
    <w:rsid w:val="00D72DEF"/>
    <w:rsid w:val="00D763FD"/>
    <w:rsid w:val="00D807CA"/>
    <w:rsid w:val="00D826F6"/>
    <w:rsid w:val="00D90AD1"/>
    <w:rsid w:val="00D91687"/>
    <w:rsid w:val="00D941F7"/>
    <w:rsid w:val="00DA3480"/>
    <w:rsid w:val="00DA4DDF"/>
    <w:rsid w:val="00DB0804"/>
    <w:rsid w:val="00DB0A8C"/>
    <w:rsid w:val="00DB2FC4"/>
    <w:rsid w:val="00DC382A"/>
    <w:rsid w:val="00DE1923"/>
    <w:rsid w:val="00DE2B33"/>
    <w:rsid w:val="00DE638B"/>
    <w:rsid w:val="00DE72EE"/>
    <w:rsid w:val="00DF37E5"/>
    <w:rsid w:val="00E0331C"/>
    <w:rsid w:val="00E034FE"/>
    <w:rsid w:val="00E041E5"/>
    <w:rsid w:val="00E04888"/>
    <w:rsid w:val="00E0763B"/>
    <w:rsid w:val="00E10302"/>
    <w:rsid w:val="00E15FAF"/>
    <w:rsid w:val="00E17EC5"/>
    <w:rsid w:val="00E26BFD"/>
    <w:rsid w:val="00E27E90"/>
    <w:rsid w:val="00E33D02"/>
    <w:rsid w:val="00E34F2C"/>
    <w:rsid w:val="00E35D79"/>
    <w:rsid w:val="00E4641E"/>
    <w:rsid w:val="00E519AE"/>
    <w:rsid w:val="00E57AF7"/>
    <w:rsid w:val="00E6241B"/>
    <w:rsid w:val="00E64FCC"/>
    <w:rsid w:val="00E67FAB"/>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4A06"/>
    <w:rsid w:val="00EB627B"/>
    <w:rsid w:val="00EB6D94"/>
    <w:rsid w:val="00EC1C5A"/>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579F"/>
    <w:rsid w:val="00F36A1D"/>
    <w:rsid w:val="00F40EF8"/>
    <w:rsid w:val="00F44278"/>
    <w:rsid w:val="00F51B65"/>
    <w:rsid w:val="00F52AAB"/>
    <w:rsid w:val="00F52EB6"/>
    <w:rsid w:val="00F55260"/>
    <w:rsid w:val="00F6316B"/>
    <w:rsid w:val="00F65AE0"/>
    <w:rsid w:val="00F71635"/>
    <w:rsid w:val="00F74E38"/>
    <w:rsid w:val="00F76D6F"/>
    <w:rsid w:val="00F77580"/>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D4985"/>
    <w:rsid w:val="00FD4E67"/>
    <w:rsid w:val="00FE452E"/>
    <w:rsid w:val="00FF1C41"/>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7F62AC"/>
    <w:rPr>
      <w:rFonts w:ascii="Arial" w:hAnsi="Arial"/>
      <w:b/>
      <w:color w:val="000000"/>
      <w:kern w:val="28"/>
      <w:sz w:val="25"/>
      <w:szCs w:val="26"/>
      <w:lang w:val="es-ES_tradnl" w:eastAsia="en-US"/>
    </w:rPr>
  </w:style>
  <w:style w:type="character" w:customStyle="1" w:styleId="atitulo2Car">
    <w:name w:val="atitulo2 Car"/>
    <w:link w:val="atitulo2"/>
    <w:locked/>
    <w:rsid w:val="006F1C58"/>
    <w:rPr>
      <w:rFonts w:ascii="Arial" w:hAnsi="Arial"/>
      <w:bCs/>
      <w:iCs/>
      <w:color w:val="000000"/>
      <w:spacing w:val="10"/>
      <w:kern w:val="28"/>
      <w:sz w:val="25"/>
      <w:szCs w:val="26"/>
      <w:lang w:val="es-ES_tradnl" w:eastAsia="en-US"/>
    </w:rPr>
  </w:style>
  <w:style w:type="character" w:customStyle="1" w:styleId="Ttulo5Car">
    <w:name w:val="Título 5 Car"/>
    <w:link w:val="Ttulo5"/>
    <w:locked/>
    <w:rsid w:val="00A94C96"/>
    <w:rPr>
      <w:b/>
      <w:sz w:val="28"/>
      <w:lang w:eastAsia="en-US"/>
    </w:rPr>
  </w:style>
  <w:style w:type="paragraph" w:customStyle="1" w:styleId="Sinespaciado1">
    <w:name w:val="Sin espaciado1"/>
    <w:rsid w:val="00A94C96"/>
    <w:pPr>
      <w:ind w:firstLine="567"/>
      <w:jc w:val="both"/>
    </w:pPr>
    <w:rPr>
      <w:lang w:val="es-ES_tradnl" w:eastAsia="en-US"/>
    </w:rPr>
  </w:style>
  <w:style w:type="character" w:customStyle="1" w:styleId="Ttulo1Car">
    <w:name w:val="Título 1 Car"/>
    <w:link w:val="Ttulo1"/>
    <w:locked/>
    <w:rsid w:val="00A94C96"/>
    <w:rPr>
      <w:rFonts w:ascii="Arial" w:hAnsi="Arial" w:cs="Arial"/>
      <w:b/>
      <w:bCs/>
      <w:kern w:val="32"/>
      <w:sz w:val="32"/>
      <w:szCs w:val="32"/>
      <w:lang w:val="es-ES_tradnl" w:eastAsia="en-US"/>
    </w:rPr>
  </w:style>
  <w:style w:type="character" w:customStyle="1" w:styleId="Ttulo2Car">
    <w:name w:val="Título 2 Car"/>
    <w:link w:val="Ttulo2"/>
    <w:locked/>
    <w:rsid w:val="00A94C96"/>
    <w:rPr>
      <w:rFonts w:ascii="Arial" w:hAnsi="Arial" w:cs="Arial"/>
      <w:b/>
      <w:bCs/>
      <w:i/>
      <w:iCs/>
      <w:sz w:val="28"/>
      <w:szCs w:val="28"/>
      <w:lang w:val="es-ES_tradnl" w:eastAsia="en-US"/>
    </w:rPr>
  </w:style>
  <w:style w:type="character" w:customStyle="1" w:styleId="Ttulo3Car">
    <w:name w:val="Título 3 Car"/>
    <w:link w:val="Ttulo3"/>
    <w:locked/>
    <w:rsid w:val="00A94C96"/>
    <w:rPr>
      <w:rFonts w:ascii="Arial" w:hAnsi="Arial" w:cs="Arial"/>
      <w:b/>
      <w:bCs/>
      <w:szCs w:val="26"/>
      <w:lang w:val="es-ES_tradnl" w:eastAsia="en-US"/>
    </w:rPr>
  </w:style>
  <w:style w:type="character" w:customStyle="1" w:styleId="TextodegloboCar">
    <w:name w:val="Texto de globo Car"/>
    <w:link w:val="Textodeglobo"/>
    <w:semiHidden/>
    <w:locked/>
    <w:rsid w:val="00A94C96"/>
    <w:rPr>
      <w:rFonts w:ascii="Tahoma" w:hAnsi="Tahoma" w:cs="Tahoma"/>
      <w:sz w:val="16"/>
      <w:szCs w:val="16"/>
      <w:lang w:val="es-ES_tradnl" w:eastAsia="en-US"/>
    </w:rPr>
  </w:style>
  <w:style w:type="character" w:customStyle="1" w:styleId="EncabezadoCar">
    <w:name w:val="Encabezado Car"/>
    <w:link w:val="Encabezado"/>
    <w:uiPriority w:val="99"/>
    <w:locked/>
    <w:rsid w:val="00A94C96"/>
    <w:rPr>
      <w:bCs/>
      <w:caps/>
      <w:sz w:val="14"/>
      <w:szCs w:val="12"/>
      <w:lang w:val="es-ES_tradnl" w:eastAsia="en-US"/>
    </w:rPr>
  </w:style>
  <w:style w:type="character" w:customStyle="1" w:styleId="PiedepginaCar">
    <w:name w:val="Pie de página Car"/>
    <w:link w:val="Piedepgina"/>
    <w:uiPriority w:val="99"/>
    <w:locked/>
    <w:rsid w:val="00A94C96"/>
    <w:rPr>
      <w:spacing w:val="6"/>
      <w:lang w:val="es-ES_tradnl" w:eastAsia="en-US"/>
    </w:rPr>
  </w:style>
  <w:style w:type="paragraph" w:customStyle="1" w:styleId="Estndar">
    <w:name w:val="Estándar"/>
    <w:rsid w:val="00A94C96"/>
    <w:pPr>
      <w:snapToGrid w:val="0"/>
    </w:pPr>
    <w:rPr>
      <w:rFonts w:ascii="CG Omega" w:hAnsi="CG Omega"/>
      <w:color w:val="000000"/>
      <w:sz w:val="22"/>
    </w:rPr>
  </w:style>
  <w:style w:type="paragraph" w:customStyle="1" w:styleId="tabla10">
    <w:name w:val="tabla10"/>
    <w:rsid w:val="00A94C96"/>
    <w:pPr>
      <w:tabs>
        <w:tab w:val="left" w:pos="567"/>
        <w:tab w:val="left" w:pos="1134"/>
      </w:tabs>
      <w:snapToGrid w:val="0"/>
    </w:pPr>
    <w:rPr>
      <w:rFonts w:ascii="CG Times" w:hAnsi="CG Times"/>
      <w:color w:val="000000"/>
    </w:rPr>
  </w:style>
  <w:style w:type="paragraph" w:styleId="NormalWeb">
    <w:name w:val="Normal (Web)"/>
    <w:basedOn w:val="Normal"/>
    <w:rsid w:val="00A94C96"/>
    <w:pPr>
      <w:spacing w:before="100" w:beforeAutospacing="1" w:after="100" w:afterAutospacing="1"/>
      <w:ind w:firstLine="0"/>
    </w:pPr>
    <w:rPr>
      <w:rFonts w:ascii="Verdana" w:hAnsi="Verdana"/>
      <w:sz w:val="13"/>
      <w:szCs w:val="13"/>
      <w:lang w:val="es-ES" w:eastAsia="es-ES"/>
    </w:rPr>
  </w:style>
  <w:style w:type="paragraph" w:styleId="Textoindependiente">
    <w:name w:val="Body Text"/>
    <w:basedOn w:val="Normal"/>
    <w:link w:val="TextoindependienteCar"/>
    <w:rsid w:val="00A94C96"/>
    <w:pPr>
      <w:spacing w:after="0"/>
      <w:ind w:firstLine="0"/>
    </w:pPr>
    <w:rPr>
      <w:sz w:val="28"/>
      <w:szCs w:val="24"/>
    </w:rPr>
  </w:style>
  <w:style w:type="character" w:customStyle="1" w:styleId="TextoindependienteCar">
    <w:name w:val="Texto independiente Car"/>
    <w:basedOn w:val="Fuentedeprrafopredeter"/>
    <w:link w:val="Textoindependiente"/>
    <w:rsid w:val="00A94C96"/>
    <w:rPr>
      <w:sz w:val="28"/>
      <w:szCs w:val="24"/>
      <w:lang w:val="es-ES_tradnl" w:eastAsia="en-US"/>
    </w:rPr>
  </w:style>
  <w:style w:type="paragraph" w:customStyle="1" w:styleId="Recomen0">
    <w:name w:val="Recomen"/>
    <w:basedOn w:val="texto"/>
    <w:link w:val="RecomenCar"/>
    <w:rsid w:val="00A94C96"/>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A94C96"/>
    <w:rPr>
      <w:rFonts w:ascii="ITCCentury Book" w:hAnsi="ITCCentury Book" w:cs="Arial"/>
      <w:i/>
      <w:iCs/>
      <w:sz w:val="24"/>
      <w:szCs w:val="24"/>
      <w:lang w:val="es-ES_tradnl" w:eastAsia="en-US"/>
    </w:rPr>
  </w:style>
  <w:style w:type="paragraph" w:customStyle="1" w:styleId="Sinespaciado2">
    <w:name w:val="Sin espaciado2"/>
    <w:rsid w:val="00314931"/>
    <w:pPr>
      <w:ind w:firstLine="567"/>
      <w:jc w:val="both"/>
    </w:pPr>
    <w:rPr>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7F62AC"/>
    <w:rPr>
      <w:rFonts w:ascii="Arial" w:hAnsi="Arial"/>
      <w:b/>
      <w:color w:val="000000"/>
      <w:kern w:val="28"/>
      <w:sz w:val="25"/>
      <w:szCs w:val="26"/>
      <w:lang w:val="es-ES_tradnl" w:eastAsia="en-US"/>
    </w:rPr>
  </w:style>
  <w:style w:type="character" w:customStyle="1" w:styleId="atitulo2Car">
    <w:name w:val="atitulo2 Car"/>
    <w:link w:val="atitulo2"/>
    <w:locked/>
    <w:rsid w:val="006F1C58"/>
    <w:rPr>
      <w:rFonts w:ascii="Arial" w:hAnsi="Arial"/>
      <w:bCs/>
      <w:iCs/>
      <w:color w:val="000000"/>
      <w:spacing w:val="10"/>
      <w:kern w:val="28"/>
      <w:sz w:val="25"/>
      <w:szCs w:val="26"/>
      <w:lang w:val="es-ES_tradnl" w:eastAsia="en-US"/>
    </w:rPr>
  </w:style>
  <w:style w:type="character" w:customStyle="1" w:styleId="Ttulo5Car">
    <w:name w:val="Título 5 Car"/>
    <w:link w:val="Ttulo5"/>
    <w:locked/>
    <w:rsid w:val="00A94C96"/>
    <w:rPr>
      <w:b/>
      <w:sz w:val="28"/>
      <w:lang w:eastAsia="en-US"/>
    </w:rPr>
  </w:style>
  <w:style w:type="paragraph" w:customStyle="1" w:styleId="Sinespaciado1">
    <w:name w:val="Sin espaciado1"/>
    <w:rsid w:val="00A94C96"/>
    <w:pPr>
      <w:ind w:firstLine="567"/>
      <w:jc w:val="both"/>
    </w:pPr>
    <w:rPr>
      <w:lang w:val="es-ES_tradnl" w:eastAsia="en-US"/>
    </w:rPr>
  </w:style>
  <w:style w:type="character" w:customStyle="1" w:styleId="Ttulo1Car">
    <w:name w:val="Título 1 Car"/>
    <w:link w:val="Ttulo1"/>
    <w:locked/>
    <w:rsid w:val="00A94C96"/>
    <w:rPr>
      <w:rFonts w:ascii="Arial" w:hAnsi="Arial" w:cs="Arial"/>
      <w:b/>
      <w:bCs/>
      <w:kern w:val="32"/>
      <w:sz w:val="32"/>
      <w:szCs w:val="32"/>
      <w:lang w:val="es-ES_tradnl" w:eastAsia="en-US"/>
    </w:rPr>
  </w:style>
  <w:style w:type="character" w:customStyle="1" w:styleId="Ttulo2Car">
    <w:name w:val="Título 2 Car"/>
    <w:link w:val="Ttulo2"/>
    <w:locked/>
    <w:rsid w:val="00A94C96"/>
    <w:rPr>
      <w:rFonts w:ascii="Arial" w:hAnsi="Arial" w:cs="Arial"/>
      <w:b/>
      <w:bCs/>
      <w:i/>
      <w:iCs/>
      <w:sz w:val="28"/>
      <w:szCs w:val="28"/>
      <w:lang w:val="es-ES_tradnl" w:eastAsia="en-US"/>
    </w:rPr>
  </w:style>
  <w:style w:type="character" w:customStyle="1" w:styleId="Ttulo3Car">
    <w:name w:val="Título 3 Car"/>
    <w:link w:val="Ttulo3"/>
    <w:locked/>
    <w:rsid w:val="00A94C96"/>
    <w:rPr>
      <w:rFonts w:ascii="Arial" w:hAnsi="Arial" w:cs="Arial"/>
      <w:b/>
      <w:bCs/>
      <w:szCs w:val="26"/>
      <w:lang w:val="es-ES_tradnl" w:eastAsia="en-US"/>
    </w:rPr>
  </w:style>
  <w:style w:type="character" w:customStyle="1" w:styleId="TextodegloboCar">
    <w:name w:val="Texto de globo Car"/>
    <w:link w:val="Textodeglobo"/>
    <w:semiHidden/>
    <w:locked/>
    <w:rsid w:val="00A94C96"/>
    <w:rPr>
      <w:rFonts w:ascii="Tahoma" w:hAnsi="Tahoma" w:cs="Tahoma"/>
      <w:sz w:val="16"/>
      <w:szCs w:val="16"/>
      <w:lang w:val="es-ES_tradnl" w:eastAsia="en-US"/>
    </w:rPr>
  </w:style>
  <w:style w:type="character" w:customStyle="1" w:styleId="EncabezadoCar">
    <w:name w:val="Encabezado Car"/>
    <w:link w:val="Encabezado"/>
    <w:uiPriority w:val="99"/>
    <w:locked/>
    <w:rsid w:val="00A94C96"/>
    <w:rPr>
      <w:bCs/>
      <w:caps/>
      <w:sz w:val="14"/>
      <w:szCs w:val="12"/>
      <w:lang w:val="es-ES_tradnl" w:eastAsia="en-US"/>
    </w:rPr>
  </w:style>
  <w:style w:type="character" w:customStyle="1" w:styleId="PiedepginaCar">
    <w:name w:val="Pie de página Car"/>
    <w:link w:val="Piedepgina"/>
    <w:uiPriority w:val="99"/>
    <w:locked/>
    <w:rsid w:val="00A94C96"/>
    <w:rPr>
      <w:spacing w:val="6"/>
      <w:lang w:val="es-ES_tradnl" w:eastAsia="en-US"/>
    </w:rPr>
  </w:style>
  <w:style w:type="paragraph" w:customStyle="1" w:styleId="Estndar">
    <w:name w:val="Estándar"/>
    <w:rsid w:val="00A94C96"/>
    <w:pPr>
      <w:snapToGrid w:val="0"/>
    </w:pPr>
    <w:rPr>
      <w:rFonts w:ascii="CG Omega" w:hAnsi="CG Omega"/>
      <w:color w:val="000000"/>
      <w:sz w:val="22"/>
    </w:rPr>
  </w:style>
  <w:style w:type="paragraph" w:customStyle="1" w:styleId="tabla10">
    <w:name w:val="tabla10"/>
    <w:rsid w:val="00A94C96"/>
    <w:pPr>
      <w:tabs>
        <w:tab w:val="left" w:pos="567"/>
        <w:tab w:val="left" w:pos="1134"/>
      </w:tabs>
      <w:snapToGrid w:val="0"/>
    </w:pPr>
    <w:rPr>
      <w:rFonts w:ascii="CG Times" w:hAnsi="CG Times"/>
      <w:color w:val="000000"/>
    </w:rPr>
  </w:style>
  <w:style w:type="paragraph" w:styleId="NormalWeb">
    <w:name w:val="Normal (Web)"/>
    <w:basedOn w:val="Normal"/>
    <w:rsid w:val="00A94C96"/>
    <w:pPr>
      <w:spacing w:before="100" w:beforeAutospacing="1" w:after="100" w:afterAutospacing="1"/>
      <w:ind w:firstLine="0"/>
    </w:pPr>
    <w:rPr>
      <w:rFonts w:ascii="Verdana" w:hAnsi="Verdana"/>
      <w:sz w:val="13"/>
      <w:szCs w:val="13"/>
      <w:lang w:val="es-ES" w:eastAsia="es-ES"/>
    </w:rPr>
  </w:style>
  <w:style w:type="paragraph" w:styleId="Textoindependiente">
    <w:name w:val="Body Text"/>
    <w:basedOn w:val="Normal"/>
    <w:link w:val="TextoindependienteCar"/>
    <w:rsid w:val="00A94C96"/>
    <w:pPr>
      <w:spacing w:after="0"/>
      <w:ind w:firstLine="0"/>
    </w:pPr>
    <w:rPr>
      <w:sz w:val="28"/>
      <w:szCs w:val="24"/>
    </w:rPr>
  </w:style>
  <w:style w:type="character" w:customStyle="1" w:styleId="TextoindependienteCar">
    <w:name w:val="Texto independiente Car"/>
    <w:basedOn w:val="Fuentedeprrafopredeter"/>
    <w:link w:val="Textoindependiente"/>
    <w:rsid w:val="00A94C96"/>
    <w:rPr>
      <w:sz w:val="28"/>
      <w:szCs w:val="24"/>
      <w:lang w:val="es-ES_tradnl" w:eastAsia="en-US"/>
    </w:rPr>
  </w:style>
  <w:style w:type="paragraph" w:customStyle="1" w:styleId="Recomen0">
    <w:name w:val="Recomen"/>
    <w:basedOn w:val="texto"/>
    <w:link w:val="RecomenCar"/>
    <w:rsid w:val="00A94C96"/>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A94C96"/>
    <w:rPr>
      <w:rFonts w:ascii="ITCCentury Book" w:hAnsi="ITCCentury Book" w:cs="Arial"/>
      <w:i/>
      <w:iCs/>
      <w:sz w:val="24"/>
      <w:szCs w:val="24"/>
      <w:lang w:val="es-ES_tradnl" w:eastAsia="en-US"/>
    </w:rPr>
  </w:style>
  <w:style w:type="paragraph" w:customStyle="1" w:styleId="Sinespaciado2">
    <w:name w:val="Sin espaciado2"/>
    <w:rsid w:val="00314931"/>
    <w:pPr>
      <w:ind w:firstLine="567"/>
      <w:jc w:val="both"/>
    </w:pPr>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B2362-8A3F-46C4-8AF3-B916252C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7401</Words>
  <Characters>44262</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3</cp:revision>
  <cp:lastPrinted>2016-03-21T09:25:00Z</cp:lastPrinted>
  <dcterms:created xsi:type="dcterms:W3CDTF">2016-03-22T09:11:00Z</dcterms:created>
  <dcterms:modified xsi:type="dcterms:W3CDTF">2016-05-17T11:06:00Z</dcterms:modified>
</cp:coreProperties>
</file>