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4802A1" w:rsidRDefault="00FA495F" w:rsidP="00490A25">
      <w:pPr>
        <w:pStyle w:val="EstiloPortada"/>
        <w:tabs>
          <w:tab w:val="left" w:pos="4253"/>
        </w:tabs>
        <w:ind w:left="3808" w:right="0"/>
        <w:rPr>
          <w:sz w:val="48"/>
          <w:szCs w:val="48"/>
        </w:rPr>
      </w:pPr>
      <w:bookmarkStart w:id="0" w:name="_GoBack"/>
      <w:bookmarkEnd w:id="0"/>
      <w:r w:rsidRPr="004802A1">
        <w:rPr>
          <w:noProof/>
          <w:sz w:val="48"/>
          <w:szCs w:val="48"/>
          <w:lang w:val="es-ES" w:eastAsia="es-ES"/>
        </w:rPr>
        <mc:AlternateContent>
          <mc:Choice Requires="wps">
            <w:drawing>
              <wp:anchor distT="0" distB="0" distL="114300" distR="114300" simplePos="0" relativeHeight="251657728" behindDoc="0" locked="0" layoutInCell="1" allowOverlap="1" wp14:anchorId="61FB734B" wp14:editId="0682FF0F">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4A10C0" w:rsidRPr="003A7956" w:rsidRDefault="004A10C0" w:rsidP="004C3423">
                            <w:pPr>
                              <w:spacing w:after="0"/>
                              <w:ind w:firstLine="0"/>
                              <w:jc w:val="center"/>
                              <w:rPr>
                                <w:sz w:val="18"/>
                                <w:szCs w:val="18"/>
                              </w:rPr>
                            </w:pPr>
                            <w:r>
                              <w:rPr>
                                <w:sz w:val="18"/>
                                <w:szCs w:val="18"/>
                              </w:rPr>
                              <w:t>CAMARA DE</w:t>
                            </w:r>
                          </w:p>
                          <w:p w:rsidR="004A10C0" w:rsidRPr="003A7956" w:rsidRDefault="004A10C0" w:rsidP="004C3423">
                            <w:pPr>
                              <w:spacing w:after="0"/>
                              <w:ind w:firstLine="0"/>
                              <w:jc w:val="center"/>
                              <w:rPr>
                                <w:sz w:val="18"/>
                                <w:szCs w:val="18"/>
                              </w:rPr>
                            </w:pPr>
                            <w:r>
                              <w:rPr>
                                <w:sz w:val="18"/>
                                <w:szCs w:val="18"/>
                              </w:rPr>
                              <w:t>COMPTOS</w:t>
                            </w:r>
                          </w:p>
                          <w:p w:rsidR="004A10C0" w:rsidRPr="003A7956" w:rsidRDefault="004A10C0" w:rsidP="004C3423">
                            <w:pPr>
                              <w:spacing w:after="0"/>
                              <w:ind w:firstLine="0"/>
                              <w:jc w:val="center"/>
                              <w:rPr>
                                <w:sz w:val="18"/>
                                <w:szCs w:val="18"/>
                              </w:rPr>
                            </w:pPr>
                            <w:r>
                              <w:rPr>
                                <w:sz w:val="18"/>
                                <w:szCs w:val="18"/>
                              </w:rPr>
                              <w:t>DE NAVARRA</w:t>
                            </w:r>
                          </w:p>
                          <w:p w:rsidR="004A10C0" w:rsidRPr="003A7956" w:rsidRDefault="004A10C0" w:rsidP="004C3423">
                            <w:pPr>
                              <w:spacing w:after="0"/>
                              <w:ind w:firstLine="0"/>
                              <w:jc w:val="center"/>
                              <w:rPr>
                                <w:color w:val="808080"/>
                                <w:sz w:val="18"/>
                                <w:szCs w:val="18"/>
                              </w:rPr>
                            </w:pPr>
                            <w:r>
                              <w:rPr>
                                <w:color w:val="808080"/>
                                <w:sz w:val="18"/>
                                <w:szCs w:val="18"/>
                              </w:rPr>
                              <w:t>NAFARROAKO</w:t>
                            </w:r>
                          </w:p>
                          <w:p w:rsidR="004A10C0" w:rsidRPr="003A7956" w:rsidRDefault="004A10C0" w:rsidP="004C3423">
                            <w:pPr>
                              <w:spacing w:after="0"/>
                              <w:ind w:firstLine="0"/>
                              <w:jc w:val="center"/>
                              <w:rPr>
                                <w:color w:val="808080"/>
                                <w:sz w:val="18"/>
                                <w:szCs w:val="18"/>
                              </w:rPr>
                            </w:pPr>
                            <w:r>
                              <w:rPr>
                                <w:color w:val="808080"/>
                                <w:sz w:val="18"/>
                                <w:szCs w:val="18"/>
                              </w:rPr>
                              <w:t>KONTUEN</w:t>
                            </w:r>
                          </w:p>
                          <w:p w:rsidR="004A10C0" w:rsidRPr="003A7956" w:rsidRDefault="004A10C0" w:rsidP="004C3423">
                            <w:pPr>
                              <w:spacing w:after="0"/>
                              <w:ind w:firstLine="0"/>
                              <w:jc w:val="center"/>
                              <w:rPr>
                                <w:color w:val="808080"/>
                                <w:sz w:val="18"/>
                                <w:szCs w:val="18"/>
                              </w:rPr>
                            </w:pPr>
                            <w:r>
                              <w:rPr>
                                <w:color w:val="808080"/>
                                <w:sz w:val="18"/>
                                <w:szCs w:val="18"/>
                              </w:rPr>
                              <w:t>GANBERA</w:t>
                            </w:r>
                          </w:p>
                          <w:p w:rsidR="004A10C0" w:rsidRPr="002C7026" w:rsidRDefault="004A10C0" w:rsidP="002C7026">
                            <w:pPr>
                              <w:ind w:firstLine="0"/>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4A10C0" w:rsidRPr="003A7956" w:rsidRDefault="004A10C0" w:rsidP="004C3423">
                      <w:pPr>
                        <w:spacing w:after="0"/>
                        <w:ind w:firstLine="0"/>
                        <w:jc w:val="center"/>
                        <w:rPr>
                          <w:sz w:val="18"/>
                          <w:szCs w:val="18"/>
                        </w:rPr>
                      </w:pPr>
                      <w:r>
                        <w:rPr>
                          <w:sz w:val="18"/>
                          <w:szCs w:val="18"/>
                        </w:rPr>
                        <w:t>CAMARA DE</w:t>
                      </w:r>
                    </w:p>
                    <w:p w:rsidR="004A10C0" w:rsidRPr="003A7956" w:rsidRDefault="004A10C0" w:rsidP="004C3423">
                      <w:pPr>
                        <w:spacing w:after="0"/>
                        <w:ind w:firstLine="0"/>
                        <w:jc w:val="center"/>
                        <w:rPr>
                          <w:sz w:val="18"/>
                          <w:szCs w:val="18"/>
                        </w:rPr>
                      </w:pPr>
                      <w:r>
                        <w:rPr>
                          <w:sz w:val="18"/>
                          <w:szCs w:val="18"/>
                        </w:rPr>
                        <w:t>COMPTOS</w:t>
                      </w:r>
                    </w:p>
                    <w:p w:rsidR="004A10C0" w:rsidRPr="003A7956" w:rsidRDefault="004A10C0" w:rsidP="004C3423">
                      <w:pPr>
                        <w:spacing w:after="0"/>
                        <w:ind w:firstLine="0"/>
                        <w:jc w:val="center"/>
                        <w:rPr>
                          <w:sz w:val="18"/>
                          <w:szCs w:val="18"/>
                        </w:rPr>
                      </w:pPr>
                      <w:r>
                        <w:rPr>
                          <w:sz w:val="18"/>
                          <w:szCs w:val="18"/>
                        </w:rPr>
                        <w:t>DE NAVARRA</w:t>
                      </w:r>
                    </w:p>
                    <w:p w:rsidR="004A10C0" w:rsidRPr="003A7956" w:rsidRDefault="004A10C0" w:rsidP="004C3423">
                      <w:pPr>
                        <w:spacing w:after="0"/>
                        <w:ind w:firstLine="0"/>
                        <w:jc w:val="center"/>
                        <w:rPr>
                          <w:color w:val="808080"/>
                          <w:sz w:val="18"/>
                          <w:szCs w:val="18"/>
                        </w:rPr>
                      </w:pPr>
                      <w:r>
                        <w:rPr>
                          <w:color w:val="808080"/>
                          <w:sz w:val="18"/>
                          <w:szCs w:val="18"/>
                        </w:rPr>
                        <w:t>NAFARROAKO</w:t>
                      </w:r>
                    </w:p>
                    <w:p w:rsidR="004A10C0" w:rsidRPr="003A7956" w:rsidRDefault="004A10C0" w:rsidP="004C3423">
                      <w:pPr>
                        <w:spacing w:after="0"/>
                        <w:ind w:firstLine="0"/>
                        <w:jc w:val="center"/>
                        <w:rPr>
                          <w:color w:val="808080"/>
                          <w:sz w:val="18"/>
                          <w:szCs w:val="18"/>
                        </w:rPr>
                      </w:pPr>
                      <w:r>
                        <w:rPr>
                          <w:color w:val="808080"/>
                          <w:sz w:val="18"/>
                          <w:szCs w:val="18"/>
                        </w:rPr>
                        <w:t>KONTUEN</w:t>
                      </w:r>
                    </w:p>
                    <w:p w:rsidR="004A10C0" w:rsidRPr="003A7956" w:rsidRDefault="004A10C0" w:rsidP="004C3423">
                      <w:pPr>
                        <w:spacing w:after="0"/>
                        <w:ind w:firstLine="0"/>
                        <w:jc w:val="center"/>
                        <w:rPr>
                          <w:color w:val="808080"/>
                          <w:sz w:val="18"/>
                          <w:szCs w:val="18"/>
                        </w:rPr>
                      </w:pPr>
                      <w:r>
                        <w:rPr>
                          <w:color w:val="808080"/>
                          <w:sz w:val="18"/>
                          <w:szCs w:val="18"/>
                        </w:rPr>
                        <w:t>GANBERA</w:t>
                      </w:r>
                    </w:p>
                    <w:p w:rsidR="004A10C0" w:rsidRPr="002C7026" w:rsidRDefault="004A10C0" w:rsidP="002C7026">
                      <w:pPr>
                        <w:ind w:firstLine="0"/>
                        <w:jc w:val="center"/>
                        <w:rPr>
                          <w:rFonts w:ascii="Trajan" w:hAnsi="Trajan"/>
                          <w:color w:val="808080"/>
                          <w:sz w:val="18"/>
                          <w:szCs w:val="18"/>
                        </w:rPr>
                      </w:pPr>
                    </w:p>
                  </w:txbxContent>
                </v:textbox>
              </v:shape>
            </w:pict>
          </mc:Fallback>
        </mc:AlternateContent>
      </w:r>
    </w:p>
    <w:p w:rsidR="00490A25" w:rsidRDefault="00F55911" w:rsidP="00490A25">
      <w:pPr>
        <w:pStyle w:val="EstiloPortada"/>
        <w:tabs>
          <w:tab w:val="left" w:pos="4253"/>
        </w:tabs>
        <w:ind w:left="3808" w:right="0"/>
        <w:rPr>
          <w:sz w:val="48"/>
          <w:szCs w:val="48"/>
        </w:rPr>
      </w:pPr>
      <w:r>
        <w:rPr>
          <w:sz w:val="48"/>
          <w:szCs w:val="48"/>
        </w:rPr>
        <w:t xml:space="preserve">Larrialdi sozialeko </w:t>
      </w:r>
    </w:p>
    <w:p w:rsidR="001C3A32" w:rsidRPr="00F55911" w:rsidRDefault="00F55911" w:rsidP="00490A25">
      <w:pPr>
        <w:pStyle w:val="EstiloPortada"/>
        <w:tabs>
          <w:tab w:val="left" w:pos="4253"/>
        </w:tabs>
        <w:ind w:left="3808" w:right="0"/>
        <w:rPr>
          <w:sz w:val="48"/>
          <w:szCs w:val="48"/>
        </w:rPr>
      </w:pPr>
      <w:r>
        <w:rPr>
          <w:sz w:val="48"/>
          <w:szCs w:val="48"/>
        </w:rPr>
        <w:t>laguntzak, 2015</w:t>
      </w:r>
    </w:p>
    <w:p w:rsidR="001C3A32" w:rsidRPr="00F55911" w:rsidRDefault="001C3A32" w:rsidP="00891D73">
      <w:pPr>
        <w:pStyle w:val="texto"/>
        <w:rPr>
          <w:sz w:val="52"/>
          <w:szCs w:val="52"/>
        </w:rPr>
      </w:pPr>
    </w:p>
    <w:p w:rsidR="001C3A32" w:rsidRPr="00204979" w:rsidRDefault="001C3A32"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716463" w:rsidRPr="001D4F09" w:rsidRDefault="004802A1" w:rsidP="009936FC">
      <w:pPr>
        <w:pStyle w:val="Fechaportada"/>
      </w:pPr>
      <w:r>
        <w:t>2017ko maiatza</w:t>
      </w:r>
    </w:p>
    <w:p w:rsidR="008E3FFE" w:rsidRPr="001D4F09" w:rsidRDefault="008E3FFE" w:rsidP="00891D73">
      <w:pPr>
        <w:pStyle w:val="ndice"/>
        <w:rPr>
          <w:rFonts w:ascii="Times New Roman" w:hAnsi="Times New Roman"/>
        </w:rPr>
        <w:sectPr w:rsidR="008E3FFE" w:rsidRPr="001D4F09" w:rsidSect="0019660E">
          <w:headerReference w:type="even" r:id="rId8"/>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F55911" w:rsidRDefault="00F55911" w:rsidP="00F55911">
      <w:pPr>
        <w:pStyle w:val="ndice"/>
      </w:pPr>
      <w:r>
        <w:lastRenderedPageBreak/>
        <w:t>Aurkibidea</w:t>
      </w:r>
    </w:p>
    <w:p w:rsidR="00F55911" w:rsidRPr="004740FB" w:rsidRDefault="00F55911" w:rsidP="00F55911">
      <w:pPr>
        <w:pStyle w:val="ndice"/>
        <w:ind w:right="-156"/>
        <w:jc w:val="right"/>
        <w:rPr>
          <w:b w:val="0"/>
          <w:i/>
          <w:sz w:val="16"/>
          <w:szCs w:val="16"/>
        </w:rPr>
      </w:pPr>
      <w:r>
        <w:rPr>
          <w:b w:val="0"/>
          <w:i/>
          <w:sz w:val="16"/>
          <w:szCs w:val="16"/>
        </w:rPr>
        <w:t xml:space="preserve"> Orrialdea</w:t>
      </w:r>
    </w:p>
    <w:p w:rsidR="004F3623"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83807942" w:history="1">
        <w:r w:rsidR="004F3623" w:rsidRPr="00AD380B">
          <w:rPr>
            <w:rStyle w:val="Hipervnculo"/>
            <w:noProof/>
          </w:rPr>
          <w:t>I. Sarrera</w:t>
        </w:r>
        <w:r w:rsidR="004F3623">
          <w:rPr>
            <w:noProof/>
            <w:webHidden/>
          </w:rPr>
          <w:tab/>
        </w:r>
        <w:r w:rsidR="004F3623">
          <w:rPr>
            <w:noProof/>
            <w:webHidden/>
          </w:rPr>
          <w:fldChar w:fldCharType="begin"/>
        </w:r>
        <w:r w:rsidR="004F3623">
          <w:rPr>
            <w:noProof/>
            <w:webHidden/>
          </w:rPr>
          <w:instrText xml:space="preserve"> PAGEREF _Toc483807942 \h </w:instrText>
        </w:r>
        <w:r w:rsidR="004F3623">
          <w:rPr>
            <w:noProof/>
            <w:webHidden/>
          </w:rPr>
        </w:r>
        <w:r w:rsidR="004F3623">
          <w:rPr>
            <w:noProof/>
            <w:webHidden/>
          </w:rPr>
          <w:fldChar w:fldCharType="separate"/>
        </w:r>
        <w:r w:rsidR="004F3623">
          <w:rPr>
            <w:noProof/>
            <w:webHidden/>
          </w:rPr>
          <w:t>3</w:t>
        </w:r>
        <w:r w:rsidR="004F3623">
          <w:rPr>
            <w:noProof/>
            <w:webHidden/>
          </w:rPr>
          <w:fldChar w:fldCharType="end"/>
        </w:r>
      </w:hyperlink>
    </w:p>
    <w:p w:rsidR="004F3623" w:rsidRDefault="004F3623">
      <w:pPr>
        <w:pStyle w:val="TDC1"/>
        <w:rPr>
          <w:rFonts w:asciiTheme="minorHAnsi" w:eastAsiaTheme="minorEastAsia" w:hAnsiTheme="minorHAnsi" w:cstheme="minorBidi"/>
          <w:smallCaps w:val="0"/>
          <w:noProof/>
          <w:szCs w:val="22"/>
          <w:lang w:val="es-ES" w:eastAsia="es-ES"/>
        </w:rPr>
      </w:pPr>
      <w:hyperlink w:anchor="_Toc483807943" w:history="1">
        <w:r w:rsidRPr="00AD380B">
          <w:rPr>
            <w:rStyle w:val="Hipervnculo"/>
            <w:noProof/>
          </w:rPr>
          <w:t>II. Zailtasun sozialeko egoeran dauden pertsonentzako laguntzak</w:t>
        </w:r>
        <w:r>
          <w:rPr>
            <w:noProof/>
            <w:webHidden/>
          </w:rPr>
          <w:tab/>
        </w:r>
        <w:r>
          <w:rPr>
            <w:noProof/>
            <w:webHidden/>
          </w:rPr>
          <w:fldChar w:fldCharType="begin"/>
        </w:r>
        <w:r>
          <w:rPr>
            <w:noProof/>
            <w:webHidden/>
          </w:rPr>
          <w:instrText xml:space="preserve"> PAGEREF _Toc483807943 \h </w:instrText>
        </w:r>
        <w:r>
          <w:rPr>
            <w:noProof/>
            <w:webHidden/>
          </w:rPr>
        </w:r>
        <w:r>
          <w:rPr>
            <w:noProof/>
            <w:webHidden/>
          </w:rPr>
          <w:fldChar w:fldCharType="separate"/>
        </w:r>
        <w:r>
          <w:rPr>
            <w:noProof/>
            <w:webHidden/>
          </w:rPr>
          <w:t>5</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44" w:history="1">
        <w:r w:rsidRPr="00AD380B">
          <w:rPr>
            <w:rStyle w:val="Hipervnculo"/>
            <w:noProof/>
          </w:rPr>
          <w:t>II.1. Laguntza bereziak</w:t>
        </w:r>
        <w:r>
          <w:rPr>
            <w:noProof/>
            <w:webHidden/>
          </w:rPr>
          <w:tab/>
        </w:r>
        <w:r>
          <w:rPr>
            <w:noProof/>
            <w:webHidden/>
          </w:rPr>
          <w:fldChar w:fldCharType="begin"/>
        </w:r>
        <w:r>
          <w:rPr>
            <w:noProof/>
            <w:webHidden/>
          </w:rPr>
          <w:instrText xml:space="preserve"> PAGEREF _Toc483807944 \h </w:instrText>
        </w:r>
        <w:r>
          <w:rPr>
            <w:noProof/>
            <w:webHidden/>
          </w:rPr>
        </w:r>
        <w:r>
          <w:rPr>
            <w:noProof/>
            <w:webHidden/>
          </w:rPr>
          <w:fldChar w:fldCharType="separate"/>
        </w:r>
        <w:r>
          <w:rPr>
            <w:noProof/>
            <w:webHidden/>
          </w:rPr>
          <w:t>6</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45" w:history="1">
        <w:r w:rsidRPr="00AD380B">
          <w:rPr>
            <w:rStyle w:val="Hipervnculo"/>
            <w:noProof/>
          </w:rPr>
          <w:t>II.2. Gizarte larrialdiko laguntzak</w:t>
        </w:r>
        <w:r>
          <w:rPr>
            <w:noProof/>
            <w:webHidden/>
          </w:rPr>
          <w:tab/>
        </w:r>
        <w:r>
          <w:rPr>
            <w:noProof/>
            <w:webHidden/>
          </w:rPr>
          <w:fldChar w:fldCharType="begin"/>
        </w:r>
        <w:r>
          <w:rPr>
            <w:noProof/>
            <w:webHidden/>
          </w:rPr>
          <w:instrText xml:space="preserve"> PAGEREF _Toc483807945 \h </w:instrText>
        </w:r>
        <w:r>
          <w:rPr>
            <w:noProof/>
            <w:webHidden/>
          </w:rPr>
        </w:r>
        <w:r>
          <w:rPr>
            <w:noProof/>
            <w:webHidden/>
          </w:rPr>
          <w:fldChar w:fldCharType="separate"/>
        </w:r>
        <w:r>
          <w:rPr>
            <w:noProof/>
            <w:webHidden/>
          </w:rPr>
          <w:t>8</w:t>
        </w:r>
        <w:r>
          <w:rPr>
            <w:noProof/>
            <w:webHidden/>
          </w:rPr>
          <w:fldChar w:fldCharType="end"/>
        </w:r>
      </w:hyperlink>
    </w:p>
    <w:p w:rsidR="004F3623" w:rsidRDefault="004F3623">
      <w:pPr>
        <w:pStyle w:val="TDC1"/>
        <w:rPr>
          <w:rFonts w:asciiTheme="minorHAnsi" w:eastAsiaTheme="minorEastAsia" w:hAnsiTheme="minorHAnsi" w:cstheme="minorBidi"/>
          <w:smallCaps w:val="0"/>
          <w:noProof/>
          <w:szCs w:val="22"/>
          <w:lang w:val="es-ES" w:eastAsia="es-ES"/>
        </w:rPr>
      </w:pPr>
      <w:hyperlink w:anchor="_Toc483807946" w:history="1">
        <w:r w:rsidRPr="00AD380B">
          <w:rPr>
            <w:rStyle w:val="Hipervnculo"/>
            <w:noProof/>
          </w:rPr>
          <w:t>III. Helburuak, norainokoa eta mugak</w:t>
        </w:r>
        <w:r>
          <w:rPr>
            <w:noProof/>
            <w:webHidden/>
          </w:rPr>
          <w:tab/>
        </w:r>
        <w:r>
          <w:rPr>
            <w:noProof/>
            <w:webHidden/>
          </w:rPr>
          <w:fldChar w:fldCharType="begin"/>
        </w:r>
        <w:r>
          <w:rPr>
            <w:noProof/>
            <w:webHidden/>
          </w:rPr>
          <w:instrText xml:space="preserve"> PAGEREF _Toc483807946 \h </w:instrText>
        </w:r>
        <w:r>
          <w:rPr>
            <w:noProof/>
            <w:webHidden/>
          </w:rPr>
        </w:r>
        <w:r>
          <w:rPr>
            <w:noProof/>
            <w:webHidden/>
          </w:rPr>
          <w:fldChar w:fldCharType="separate"/>
        </w:r>
        <w:r>
          <w:rPr>
            <w:noProof/>
            <w:webHidden/>
          </w:rPr>
          <w:t>11</w:t>
        </w:r>
        <w:r>
          <w:rPr>
            <w:noProof/>
            <w:webHidden/>
          </w:rPr>
          <w:fldChar w:fldCharType="end"/>
        </w:r>
      </w:hyperlink>
    </w:p>
    <w:p w:rsidR="004F3623" w:rsidRDefault="004F3623">
      <w:pPr>
        <w:pStyle w:val="TDC1"/>
        <w:rPr>
          <w:rFonts w:asciiTheme="minorHAnsi" w:eastAsiaTheme="minorEastAsia" w:hAnsiTheme="minorHAnsi" w:cstheme="minorBidi"/>
          <w:smallCaps w:val="0"/>
          <w:noProof/>
          <w:szCs w:val="22"/>
          <w:lang w:val="es-ES" w:eastAsia="es-ES"/>
        </w:rPr>
      </w:pPr>
      <w:hyperlink w:anchor="_Toc483807947" w:history="1">
        <w:r w:rsidRPr="00AD380B">
          <w:rPr>
            <w:rStyle w:val="Hipervnculo"/>
            <w:noProof/>
          </w:rPr>
          <w:t>IV. Ondorioak eta gomendioak</w:t>
        </w:r>
        <w:r>
          <w:rPr>
            <w:noProof/>
            <w:webHidden/>
          </w:rPr>
          <w:tab/>
        </w:r>
        <w:r>
          <w:rPr>
            <w:noProof/>
            <w:webHidden/>
          </w:rPr>
          <w:fldChar w:fldCharType="begin"/>
        </w:r>
        <w:r>
          <w:rPr>
            <w:noProof/>
            <w:webHidden/>
          </w:rPr>
          <w:instrText xml:space="preserve"> PAGEREF _Toc483807947 \h </w:instrText>
        </w:r>
        <w:r>
          <w:rPr>
            <w:noProof/>
            <w:webHidden/>
          </w:rPr>
        </w:r>
        <w:r>
          <w:rPr>
            <w:noProof/>
            <w:webHidden/>
          </w:rPr>
          <w:fldChar w:fldCharType="separate"/>
        </w:r>
        <w:r>
          <w:rPr>
            <w:noProof/>
            <w:webHidden/>
          </w:rPr>
          <w:t>13</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48" w:history="1">
        <w:r w:rsidRPr="00AD380B">
          <w:rPr>
            <w:rStyle w:val="Hipervnculo"/>
            <w:noProof/>
          </w:rPr>
          <w:t>IV.1. Larrialdi sozialeko laguntzen deialdiaren eta laguntza berezien erregulazioaren arteko azterketa konparatiboa</w:t>
        </w:r>
        <w:r>
          <w:rPr>
            <w:noProof/>
            <w:webHidden/>
          </w:rPr>
          <w:tab/>
        </w:r>
        <w:r>
          <w:rPr>
            <w:noProof/>
            <w:webHidden/>
          </w:rPr>
          <w:fldChar w:fldCharType="begin"/>
        </w:r>
        <w:r>
          <w:rPr>
            <w:noProof/>
            <w:webHidden/>
          </w:rPr>
          <w:instrText xml:space="preserve"> PAGEREF _Toc483807948 \h </w:instrText>
        </w:r>
        <w:r>
          <w:rPr>
            <w:noProof/>
            <w:webHidden/>
          </w:rPr>
        </w:r>
        <w:r>
          <w:rPr>
            <w:noProof/>
            <w:webHidden/>
          </w:rPr>
          <w:fldChar w:fldCharType="separate"/>
        </w:r>
        <w:r>
          <w:rPr>
            <w:noProof/>
            <w:webHidden/>
          </w:rPr>
          <w:t>13</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49" w:history="1">
        <w:r w:rsidRPr="00AD380B">
          <w:rPr>
            <w:rStyle w:val="Hipervnculo"/>
            <w:noProof/>
          </w:rPr>
          <w:t>IV.2. Larrialdi sozialeko laguntzen deialdiaren eta laguntza berezien ematearen 2015eko betetzeari buruzko azterketa deskriptiboa</w:t>
        </w:r>
        <w:r>
          <w:rPr>
            <w:noProof/>
            <w:webHidden/>
          </w:rPr>
          <w:tab/>
        </w:r>
        <w:r>
          <w:rPr>
            <w:noProof/>
            <w:webHidden/>
          </w:rPr>
          <w:fldChar w:fldCharType="begin"/>
        </w:r>
        <w:r>
          <w:rPr>
            <w:noProof/>
            <w:webHidden/>
          </w:rPr>
          <w:instrText xml:space="preserve"> PAGEREF _Toc483807949 \h </w:instrText>
        </w:r>
        <w:r>
          <w:rPr>
            <w:noProof/>
            <w:webHidden/>
          </w:rPr>
        </w:r>
        <w:r>
          <w:rPr>
            <w:noProof/>
            <w:webHidden/>
          </w:rPr>
          <w:fldChar w:fldCharType="separate"/>
        </w:r>
        <w:r>
          <w:rPr>
            <w:noProof/>
            <w:webHidden/>
          </w:rPr>
          <w:t>15</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50" w:history="1">
        <w:r w:rsidRPr="00AD380B">
          <w:rPr>
            <w:rStyle w:val="Hipervnculo"/>
            <w:noProof/>
          </w:rPr>
          <w:t>IV.3. Larrialdi sozialeko laguntzak emateko, kudeatzeko eta kontrolatzeko prozedura</w:t>
        </w:r>
        <w:r>
          <w:rPr>
            <w:noProof/>
            <w:webHidden/>
          </w:rPr>
          <w:tab/>
        </w:r>
        <w:r>
          <w:rPr>
            <w:noProof/>
            <w:webHidden/>
          </w:rPr>
          <w:fldChar w:fldCharType="begin"/>
        </w:r>
        <w:r>
          <w:rPr>
            <w:noProof/>
            <w:webHidden/>
          </w:rPr>
          <w:instrText xml:space="preserve"> PAGEREF _Toc483807950 \h </w:instrText>
        </w:r>
        <w:r>
          <w:rPr>
            <w:noProof/>
            <w:webHidden/>
          </w:rPr>
        </w:r>
        <w:r>
          <w:rPr>
            <w:noProof/>
            <w:webHidden/>
          </w:rPr>
          <w:fldChar w:fldCharType="separate"/>
        </w:r>
        <w:r>
          <w:rPr>
            <w:noProof/>
            <w:webHidden/>
          </w:rPr>
          <w:t>19</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51" w:history="1">
        <w:r w:rsidRPr="00AD380B">
          <w:rPr>
            <w:rStyle w:val="Hipervnculo"/>
            <w:noProof/>
          </w:rPr>
          <w:t>IV.4. Larrialdi sozialeko laguntzak eta laguntza bereziak emateko espedienteen lagin baten azterketa</w:t>
        </w:r>
        <w:r>
          <w:rPr>
            <w:noProof/>
            <w:webHidden/>
          </w:rPr>
          <w:tab/>
        </w:r>
        <w:r>
          <w:rPr>
            <w:noProof/>
            <w:webHidden/>
          </w:rPr>
          <w:fldChar w:fldCharType="begin"/>
        </w:r>
        <w:r>
          <w:rPr>
            <w:noProof/>
            <w:webHidden/>
          </w:rPr>
          <w:instrText xml:space="preserve"> PAGEREF _Toc483807951 \h </w:instrText>
        </w:r>
        <w:r>
          <w:rPr>
            <w:noProof/>
            <w:webHidden/>
          </w:rPr>
        </w:r>
        <w:r>
          <w:rPr>
            <w:noProof/>
            <w:webHidden/>
          </w:rPr>
          <w:fldChar w:fldCharType="separate"/>
        </w:r>
        <w:r>
          <w:rPr>
            <w:noProof/>
            <w:webHidden/>
          </w:rPr>
          <w:t>23</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52" w:history="1">
        <w:r w:rsidRPr="00AD380B">
          <w:rPr>
            <w:rStyle w:val="Hipervnculo"/>
            <w:noProof/>
          </w:rPr>
          <w:t>IV.5. Amaierako ondorioa eta gomendioak</w:t>
        </w:r>
        <w:r>
          <w:rPr>
            <w:noProof/>
            <w:webHidden/>
          </w:rPr>
          <w:tab/>
        </w:r>
        <w:r>
          <w:rPr>
            <w:noProof/>
            <w:webHidden/>
          </w:rPr>
          <w:fldChar w:fldCharType="begin"/>
        </w:r>
        <w:r>
          <w:rPr>
            <w:noProof/>
            <w:webHidden/>
          </w:rPr>
          <w:instrText xml:space="preserve"> PAGEREF _Toc483807952 \h </w:instrText>
        </w:r>
        <w:r>
          <w:rPr>
            <w:noProof/>
            <w:webHidden/>
          </w:rPr>
        </w:r>
        <w:r>
          <w:rPr>
            <w:noProof/>
            <w:webHidden/>
          </w:rPr>
          <w:fldChar w:fldCharType="separate"/>
        </w:r>
        <w:r>
          <w:rPr>
            <w:noProof/>
            <w:webHidden/>
          </w:rPr>
          <w:t>26</w:t>
        </w:r>
        <w:r>
          <w:rPr>
            <w:noProof/>
            <w:webHidden/>
          </w:rPr>
          <w:fldChar w:fldCharType="end"/>
        </w:r>
      </w:hyperlink>
    </w:p>
    <w:p w:rsidR="004F3623" w:rsidRDefault="004F3623">
      <w:pPr>
        <w:pStyle w:val="TDC1"/>
        <w:rPr>
          <w:rFonts w:asciiTheme="minorHAnsi" w:eastAsiaTheme="minorEastAsia" w:hAnsiTheme="minorHAnsi" w:cstheme="minorBidi"/>
          <w:smallCaps w:val="0"/>
          <w:noProof/>
          <w:szCs w:val="22"/>
          <w:lang w:val="es-ES" w:eastAsia="es-ES"/>
        </w:rPr>
      </w:pPr>
      <w:hyperlink w:anchor="_Toc483807953" w:history="1">
        <w:r w:rsidRPr="00AD380B">
          <w:rPr>
            <w:rStyle w:val="Hipervnculo"/>
            <w:noProof/>
          </w:rPr>
          <w:t>Eranskinak</w:t>
        </w:r>
        <w:r>
          <w:rPr>
            <w:noProof/>
            <w:webHidden/>
          </w:rPr>
          <w:tab/>
        </w:r>
        <w:r>
          <w:rPr>
            <w:noProof/>
            <w:webHidden/>
          </w:rPr>
          <w:fldChar w:fldCharType="begin"/>
        </w:r>
        <w:r>
          <w:rPr>
            <w:noProof/>
            <w:webHidden/>
          </w:rPr>
          <w:instrText xml:space="preserve"> PAGEREF _Toc483807953 \h </w:instrText>
        </w:r>
        <w:r>
          <w:rPr>
            <w:noProof/>
            <w:webHidden/>
          </w:rPr>
        </w:r>
        <w:r>
          <w:rPr>
            <w:noProof/>
            <w:webHidden/>
          </w:rPr>
          <w:fldChar w:fldCharType="separate"/>
        </w:r>
        <w:r>
          <w:rPr>
            <w:noProof/>
            <w:webHidden/>
          </w:rPr>
          <w:t>29</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54" w:history="1">
        <w:r w:rsidRPr="00AD380B">
          <w:rPr>
            <w:rStyle w:val="Hipervnculo"/>
            <w:noProof/>
          </w:rPr>
          <w:t>1. eranskina Kontzeptuaren araberako laguntza bereziak, Eskubide Sozialetako Departamentuak familia unitateei emandakoak</w:t>
        </w:r>
        <w:r>
          <w:rPr>
            <w:noProof/>
            <w:webHidden/>
          </w:rPr>
          <w:tab/>
        </w:r>
        <w:r>
          <w:rPr>
            <w:noProof/>
            <w:webHidden/>
          </w:rPr>
          <w:fldChar w:fldCharType="begin"/>
        </w:r>
        <w:r>
          <w:rPr>
            <w:noProof/>
            <w:webHidden/>
          </w:rPr>
          <w:instrText xml:space="preserve"> PAGEREF _Toc483807954 \h </w:instrText>
        </w:r>
        <w:r>
          <w:rPr>
            <w:noProof/>
            <w:webHidden/>
          </w:rPr>
        </w:r>
        <w:r>
          <w:rPr>
            <w:noProof/>
            <w:webHidden/>
          </w:rPr>
          <w:fldChar w:fldCharType="separate"/>
        </w:r>
        <w:r>
          <w:rPr>
            <w:noProof/>
            <w:webHidden/>
          </w:rPr>
          <w:t>31</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55" w:history="1">
        <w:r w:rsidRPr="00AD380B">
          <w:rPr>
            <w:rStyle w:val="Hipervnculo"/>
            <w:noProof/>
          </w:rPr>
          <w:t>2. eranskina Oinarrizko gizarte zerbitzuek familia unitateei emandako larrialdi sozialeko laguntzak, kontzeptuka</w:t>
        </w:r>
        <w:r>
          <w:rPr>
            <w:noProof/>
            <w:webHidden/>
          </w:rPr>
          <w:tab/>
        </w:r>
        <w:r>
          <w:rPr>
            <w:noProof/>
            <w:webHidden/>
          </w:rPr>
          <w:fldChar w:fldCharType="begin"/>
        </w:r>
        <w:r>
          <w:rPr>
            <w:noProof/>
            <w:webHidden/>
          </w:rPr>
          <w:instrText xml:space="preserve"> PAGEREF _Toc483807955 \h </w:instrText>
        </w:r>
        <w:r>
          <w:rPr>
            <w:noProof/>
            <w:webHidden/>
          </w:rPr>
        </w:r>
        <w:r>
          <w:rPr>
            <w:noProof/>
            <w:webHidden/>
          </w:rPr>
          <w:fldChar w:fldCharType="separate"/>
        </w:r>
        <w:r>
          <w:rPr>
            <w:noProof/>
            <w:webHidden/>
          </w:rPr>
          <w:t>33</w:t>
        </w:r>
        <w:r>
          <w:rPr>
            <w:noProof/>
            <w:webHidden/>
          </w:rPr>
          <w:fldChar w:fldCharType="end"/>
        </w:r>
      </w:hyperlink>
    </w:p>
    <w:p w:rsidR="004F3623" w:rsidRDefault="004F3623">
      <w:pPr>
        <w:pStyle w:val="TDC2"/>
        <w:rPr>
          <w:rFonts w:asciiTheme="minorHAnsi" w:eastAsiaTheme="minorEastAsia" w:hAnsiTheme="minorHAnsi" w:cstheme="minorBidi"/>
          <w:noProof/>
          <w:szCs w:val="22"/>
          <w:lang w:val="es-ES" w:eastAsia="es-ES"/>
        </w:rPr>
      </w:pPr>
      <w:hyperlink w:anchor="_Toc483807956" w:history="1">
        <w:r w:rsidRPr="00AD380B">
          <w:rPr>
            <w:rStyle w:val="Hipervnculo"/>
            <w:noProof/>
          </w:rPr>
          <w:t>3. eranskina Larrialdi sozialeko laguntzen eta laguntza berezien 2015eko deialdien azterketa konparatiboa</w:t>
        </w:r>
        <w:r>
          <w:rPr>
            <w:noProof/>
            <w:webHidden/>
          </w:rPr>
          <w:tab/>
        </w:r>
        <w:r>
          <w:rPr>
            <w:noProof/>
            <w:webHidden/>
          </w:rPr>
          <w:fldChar w:fldCharType="begin"/>
        </w:r>
        <w:r>
          <w:rPr>
            <w:noProof/>
            <w:webHidden/>
          </w:rPr>
          <w:instrText xml:space="preserve"> PAGEREF _Toc483807956 \h </w:instrText>
        </w:r>
        <w:r>
          <w:rPr>
            <w:noProof/>
            <w:webHidden/>
          </w:rPr>
        </w:r>
        <w:r>
          <w:rPr>
            <w:noProof/>
            <w:webHidden/>
          </w:rPr>
          <w:fldChar w:fldCharType="separate"/>
        </w:r>
        <w:r>
          <w:rPr>
            <w:noProof/>
            <w:webHidden/>
          </w:rPr>
          <w:t>35</w:t>
        </w:r>
        <w:r>
          <w:rPr>
            <w:noProof/>
            <w:webHidden/>
          </w:rPr>
          <w:fldChar w:fldCharType="end"/>
        </w:r>
      </w:hyperlink>
    </w:p>
    <w:p w:rsidR="004F3623" w:rsidRDefault="004F3623">
      <w:pPr>
        <w:pStyle w:val="TDC1"/>
        <w:rPr>
          <w:rFonts w:asciiTheme="minorHAnsi" w:eastAsiaTheme="minorEastAsia" w:hAnsiTheme="minorHAnsi" w:cstheme="minorBidi"/>
          <w:smallCaps w:val="0"/>
          <w:noProof/>
          <w:szCs w:val="22"/>
          <w:lang w:val="es-ES" w:eastAsia="es-ES"/>
        </w:rPr>
      </w:pPr>
      <w:hyperlink w:anchor="_Toc483807957" w:history="1">
        <w:r w:rsidRPr="00AD380B">
          <w:rPr>
            <w:rStyle w:val="Hipervnculo"/>
            <w:bCs/>
            <w:noProof/>
          </w:rPr>
          <w:t>Behin-behineko txostenari aurkeztutako alegazioak</w:t>
        </w:r>
        <w:r>
          <w:rPr>
            <w:noProof/>
            <w:webHidden/>
          </w:rPr>
          <w:tab/>
        </w:r>
        <w:r>
          <w:rPr>
            <w:noProof/>
            <w:webHidden/>
          </w:rPr>
          <w:fldChar w:fldCharType="begin"/>
        </w:r>
        <w:r>
          <w:rPr>
            <w:noProof/>
            <w:webHidden/>
          </w:rPr>
          <w:instrText xml:space="preserve"> PAGEREF _Toc483807957 \h </w:instrText>
        </w:r>
        <w:r>
          <w:rPr>
            <w:noProof/>
            <w:webHidden/>
          </w:rPr>
        </w:r>
        <w:r>
          <w:rPr>
            <w:noProof/>
            <w:webHidden/>
          </w:rPr>
          <w:fldChar w:fldCharType="separate"/>
        </w:r>
        <w:r>
          <w:rPr>
            <w:noProof/>
            <w:webHidden/>
          </w:rPr>
          <w:t>39</w:t>
        </w:r>
        <w:r>
          <w:rPr>
            <w:noProof/>
            <w:webHidden/>
          </w:rPr>
          <w:fldChar w:fldCharType="end"/>
        </w:r>
      </w:hyperlink>
    </w:p>
    <w:p w:rsidR="004F3623" w:rsidRDefault="004F3623">
      <w:pPr>
        <w:pStyle w:val="TDC1"/>
        <w:rPr>
          <w:rFonts w:asciiTheme="minorHAnsi" w:eastAsiaTheme="minorEastAsia" w:hAnsiTheme="minorHAnsi" w:cstheme="minorBidi"/>
          <w:smallCaps w:val="0"/>
          <w:noProof/>
          <w:szCs w:val="22"/>
          <w:lang w:val="es-ES" w:eastAsia="es-ES"/>
        </w:rPr>
      </w:pPr>
      <w:hyperlink w:anchor="_Toc483807958" w:history="1">
        <w:r w:rsidRPr="00AD380B">
          <w:rPr>
            <w:rStyle w:val="Hipervnculo"/>
            <w:noProof/>
          </w:rPr>
          <w:t>Behin-behineko txostenari aurkeztutako alegazioei Kontuen Ganberak emandako erantzuna</w:t>
        </w:r>
        <w:r>
          <w:rPr>
            <w:noProof/>
            <w:webHidden/>
          </w:rPr>
          <w:tab/>
        </w:r>
        <w:r>
          <w:rPr>
            <w:noProof/>
            <w:webHidden/>
          </w:rPr>
          <w:fldChar w:fldCharType="begin"/>
        </w:r>
        <w:r>
          <w:rPr>
            <w:noProof/>
            <w:webHidden/>
          </w:rPr>
          <w:instrText xml:space="preserve"> PAGEREF _Toc483807958 \h </w:instrText>
        </w:r>
        <w:r>
          <w:rPr>
            <w:noProof/>
            <w:webHidden/>
          </w:rPr>
        </w:r>
        <w:r>
          <w:rPr>
            <w:noProof/>
            <w:webHidden/>
          </w:rPr>
          <w:fldChar w:fldCharType="separate"/>
        </w:r>
        <w:r>
          <w:rPr>
            <w:noProof/>
            <w:webHidden/>
          </w:rPr>
          <w:t>49</w:t>
        </w:r>
        <w:r>
          <w:rPr>
            <w:noProof/>
            <w:webHidden/>
          </w:rPr>
          <w:fldChar w:fldCharType="end"/>
        </w:r>
      </w:hyperlink>
    </w:p>
    <w:p w:rsidR="00891D73" w:rsidRDefault="0014728F" w:rsidP="00D63F65">
      <w:pPr>
        <w:pStyle w:val="texto"/>
        <w:tabs>
          <w:tab w:val="right" w:leader="dot" w:pos="8930"/>
        </w:tabs>
      </w:pPr>
      <w:r>
        <w:fldChar w:fldCharType="end"/>
      </w:r>
    </w:p>
    <w:p w:rsidR="00891D73" w:rsidRDefault="00891D73" w:rsidP="00891D73">
      <w:pPr>
        <w:pStyle w:val="texto"/>
      </w:pPr>
    </w:p>
    <w:p w:rsidR="00891D73" w:rsidRPr="00E703B6" w:rsidRDefault="00891D73" w:rsidP="00E703B6"/>
    <w:p w:rsidR="008E3FFE" w:rsidRDefault="008E3FFE" w:rsidP="00891D73">
      <w:pPr>
        <w:pStyle w:val="texto"/>
        <w:sectPr w:rsidR="008E3FFE" w:rsidSect="00160F66">
          <w:headerReference w:type="default" r:id="rId14"/>
          <w:type w:val="oddPage"/>
          <w:pgSz w:w="11907" w:h="16840" w:code="9"/>
          <w:pgMar w:top="2109" w:right="1559" w:bottom="1644" w:left="1559" w:header="369" w:footer="402" w:gutter="0"/>
          <w:pgNumType w:start="3"/>
          <w:cols w:space="720"/>
          <w:docGrid w:linePitch="360"/>
        </w:sectPr>
      </w:pPr>
    </w:p>
    <w:p w:rsidR="00477C53" w:rsidRDefault="00F55911" w:rsidP="00F55911">
      <w:pPr>
        <w:pStyle w:val="atitulo1"/>
      </w:pPr>
      <w:bookmarkStart w:id="1" w:name="_Toc483807942"/>
      <w:r>
        <w:lastRenderedPageBreak/>
        <w:t>I. Sarrera</w:t>
      </w:r>
      <w:bookmarkEnd w:id="1"/>
    </w:p>
    <w:p w:rsidR="00496A93" w:rsidRPr="00496A93" w:rsidRDefault="00496A93" w:rsidP="00496A93">
      <w:pPr>
        <w:pStyle w:val="texto"/>
      </w:pPr>
      <w:r>
        <w:t>2016ko martxoaren 23an, Nafarroako Kontuen Ganberan, Nafarroako Parl</w:t>
      </w:r>
      <w:r>
        <w:t>a</w:t>
      </w:r>
      <w:r>
        <w:t xml:space="preserve">mentuko Eledunen Batzarraren parlamentu-eskaera bat erregistratu zen, </w:t>
      </w:r>
      <w:proofErr w:type="spellStart"/>
      <w:r>
        <w:t>Unión</w:t>
      </w:r>
      <w:proofErr w:type="spellEnd"/>
      <w:r>
        <w:t xml:space="preserve"> del </w:t>
      </w:r>
      <w:proofErr w:type="spellStart"/>
      <w:r>
        <w:t>Pueblo</w:t>
      </w:r>
      <w:proofErr w:type="spellEnd"/>
      <w:r>
        <w:t xml:space="preserve"> Navarro talde parlamentarioak eskatua, Ganberak fiskalizazio txo</w:t>
      </w:r>
      <w:r>
        <w:t>s</w:t>
      </w:r>
      <w:r>
        <w:t xml:space="preserve">ten bat egin dezan gizarte-egoera zailean bizi diren pertsonentzako laguntzak </w:t>
      </w:r>
      <w:proofErr w:type="spellStart"/>
      <w:r>
        <w:t>—</w:t>
      </w:r>
      <w:r>
        <w:rPr>
          <w:i/>
        </w:rPr>
        <w:t>“larrialdi</w:t>
      </w:r>
      <w:proofErr w:type="spellEnd"/>
      <w:r>
        <w:rPr>
          <w:i/>
        </w:rPr>
        <w:t xml:space="preserve"> sozialeko laguntzak” </w:t>
      </w:r>
      <w:proofErr w:type="spellStart"/>
      <w:r>
        <w:t>deitutakoak—</w:t>
      </w:r>
      <w:proofErr w:type="spellEnd"/>
      <w:r>
        <w:t xml:space="preserve"> eman, kudeatu eta kontrol</w:t>
      </w:r>
      <w:r>
        <w:t>a</w:t>
      </w:r>
      <w:r>
        <w:t xml:space="preserve">tzeari buruz. </w:t>
      </w:r>
    </w:p>
    <w:p w:rsidR="00496A93" w:rsidRPr="00496A93" w:rsidRDefault="00496A93" w:rsidP="00496A93">
      <w:pPr>
        <w:pStyle w:val="texto"/>
      </w:pPr>
      <w:r>
        <w:t>Zehazki, idazkian eskatzen da 2015eko ekitaldiko honako alderdi hauek a</w:t>
      </w:r>
      <w:r>
        <w:t>z</w:t>
      </w:r>
      <w:r>
        <w:t>ter daitezen:</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Larrialdi sozialeko laguntzen bidez eta lehendik existitzen diren laguntzen bidez diruz lagundutako kontzeptuak, bikoiztasunik dagoen ala ez aztertuta. </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Bi deialdietan eskatutako baldintzak, eta kasu guztietan eskatu diren egia</w:t>
      </w:r>
      <w:r>
        <w:t>z</w:t>
      </w:r>
      <w:r>
        <w:t>tatzea.</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Egiaztatzea ea oinarrizko gizarte zerbitzuren bat </w:t>
      </w:r>
      <w:proofErr w:type="spellStart"/>
      <w:r>
        <w:t>ba</w:t>
      </w:r>
      <w:proofErr w:type="spellEnd"/>
      <w:r>
        <w:t xml:space="preserve"> ote dagoen larrialdiet</w:t>
      </w:r>
      <w:r>
        <w:t>a</w:t>
      </w:r>
      <w:r>
        <w:t>rako laguntzei edo haien zati bati uko egin diena baldintzen bat ezin egiazt</w:t>
      </w:r>
      <w:r>
        <w:t>a</w:t>
      </w:r>
      <w:r>
        <w:t>tzeagatik.</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Ea hartarako eskubidea duten herritarren aukera berdintasunaren printz</w:t>
      </w:r>
      <w:r>
        <w:t>i</w:t>
      </w:r>
      <w:r>
        <w:t>pioa bermatu den, halako moduz non ez den bizilekuaren araberako desberdi</w:t>
      </w:r>
      <w:r>
        <w:t>n</w:t>
      </w:r>
      <w:r>
        <w:t>tasunik izan.</w:t>
      </w:r>
    </w:p>
    <w:p w:rsidR="00496A93" w:rsidRPr="004869F0" w:rsidRDefault="00496A93" w:rsidP="00496A9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Larrialdietarako laguntzak emateko, kudeatzeko eta kontrolatzeko proz</w:t>
      </w:r>
      <w:r>
        <w:t>e</w:t>
      </w:r>
      <w:r>
        <w:t>dura aztertzea.</w:t>
      </w:r>
    </w:p>
    <w:p w:rsidR="00496A93" w:rsidRPr="00496A93" w:rsidRDefault="00496A93" w:rsidP="00496A93">
      <w:pPr>
        <w:pStyle w:val="texto"/>
      </w:pPr>
      <w:r>
        <w:t>Azterlan hori Kontuen Ganberak 2016. urterako onartu zuen fiskalizazioko urteko programan sartu zen, eta auditoriako hiru teknikarik eta auditore batek osatutako taldeak egin du, Kontuen Ganberako zerbitzu juridiko, informatiko eta administratiboen laguntzarekin, 2016ko azarotik 2017ko otsailera bitartean.</w:t>
      </w:r>
    </w:p>
    <w:p w:rsidR="00496A93" w:rsidRPr="00496A93" w:rsidRDefault="00496A93" w:rsidP="00496A93">
      <w:pPr>
        <w:pStyle w:val="texto"/>
      </w:pPr>
      <w:r>
        <w:t>Txostenak lau atal dauzka, sarrera hau barne; bigarrenean, gizarte zailtas</w:t>
      </w:r>
      <w:r>
        <w:t>u</w:t>
      </w:r>
      <w:r>
        <w:t>neko egoeran dauden pertsonentzako laguntzak deskribatzen dira, horien ba</w:t>
      </w:r>
      <w:r>
        <w:t>r</w:t>
      </w:r>
      <w:r>
        <w:t>nean gizarte larrialdietarakoak eta laguntza bereziak daudela; hirugarrenak l</w:t>
      </w:r>
      <w:r>
        <w:t>a</w:t>
      </w:r>
      <w:r>
        <w:t>naren helburuak, norainokoa eta mugak biltzen ditu, eta laugarrenean ondorio eta gomendio nagusiak azaltzen dira. Gainera, hiru eranskin badaude, non 2015ean eman diren laguntza bereziak eta gizarte larrialdietarakoak zehazten diren eta bi prestazio horien ezaugarrien azterketa konparatiboa egiten den.</w:t>
      </w:r>
    </w:p>
    <w:p w:rsidR="00496A93" w:rsidRDefault="00496A93" w:rsidP="00496A93">
      <w:pPr>
        <w:pStyle w:val="texto"/>
      </w:pPr>
      <w:r>
        <w:t>Lan hau egitean emandako laguntza eskertzen diegu Nafarroako oinarrizko gizarte zerbitzuetako (aurrerantzean, OGZ) eta Eskubide Sozialetako Depart</w:t>
      </w:r>
      <w:r>
        <w:t>a</w:t>
      </w:r>
      <w:r>
        <w:t>mentuko langileei.</w:t>
      </w:r>
    </w:p>
    <w:p w:rsidR="004A10C0" w:rsidRPr="004A10C0" w:rsidRDefault="004A10C0" w:rsidP="004A10C0">
      <w:pPr>
        <w:tabs>
          <w:tab w:val="center" w:pos="2835"/>
          <w:tab w:val="center" w:pos="3969"/>
          <w:tab w:val="center" w:pos="5103"/>
          <w:tab w:val="center" w:pos="6237"/>
          <w:tab w:val="center" w:pos="7371"/>
        </w:tabs>
        <w:ind w:firstLine="284"/>
        <w:rPr>
          <w:spacing w:val="6"/>
          <w:sz w:val="26"/>
          <w:szCs w:val="24"/>
        </w:rPr>
      </w:pPr>
      <w:r>
        <w:rPr>
          <w:sz w:val="26"/>
          <w:szCs w:val="24"/>
        </w:rPr>
        <w:t>Nafarroako Comptos Ganbera arautzen duen 19/1984 Foru Legearen 11. artik</w:t>
      </w:r>
      <w:r>
        <w:rPr>
          <w:sz w:val="26"/>
          <w:szCs w:val="24"/>
        </w:rPr>
        <w:t>u</w:t>
      </w:r>
      <w:r>
        <w:rPr>
          <w:sz w:val="26"/>
          <w:szCs w:val="24"/>
        </w:rPr>
        <w:t>luan ezarritakoaren arabera, lan honen emaitzak honako kargu hauetan ziharduten pertsonei jakinarazi zitzaizkien, alegazioak aurkez zitzaten:</w:t>
      </w:r>
    </w:p>
    <w:p w:rsidR="004A10C0" w:rsidRPr="004A10C0" w:rsidRDefault="004A10C0" w:rsidP="004A10C0">
      <w:pPr>
        <w:numPr>
          <w:ilvl w:val="0"/>
          <w:numId w:val="2"/>
        </w:numPr>
        <w:tabs>
          <w:tab w:val="clear" w:pos="1948"/>
          <w:tab w:val="left" w:pos="480"/>
          <w:tab w:val="num" w:pos="720"/>
          <w:tab w:val="num" w:pos="6597"/>
        </w:tabs>
        <w:ind w:left="0" w:firstLine="289"/>
        <w:rPr>
          <w:spacing w:val="6"/>
          <w:sz w:val="26"/>
          <w:szCs w:val="26"/>
        </w:rPr>
      </w:pPr>
      <w:r>
        <w:rPr>
          <w:sz w:val="26"/>
          <w:szCs w:val="26"/>
        </w:rPr>
        <w:lastRenderedPageBreak/>
        <w:t>Iruñeko Udaleko alkatea.</w:t>
      </w:r>
    </w:p>
    <w:p w:rsidR="004A10C0" w:rsidRPr="004A10C0" w:rsidRDefault="004A10C0" w:rsidP="004A10C0">
      <w:pPr>
        <w:numPr>
          <w:ilvl w:val="0"/>
          <w:numId w:val="2"/>
        </w:numPr>
        <w:tabs>
          <w:tab w:val="clear" w:pos="1948"/>
          <w:tab w:val="left" w:pos="480"/>
          <w:tab w:val="num" w:pos="720"/>
          <w:tab w:val="num" w:pos="6597"/>
        </w:tabs>
        <w:ind w:left="0" w:firstLine="289"/>
        <w:rPr>
          <w:spacing w:val="6"/>
          <w:sz w:val="26"/>
          <w:szCs w:val="26"/>
        </w:rPr>
      </w:pPr>
      <w:r>
        <w:rPr>
          <w:sz w:val="26"/>
          <w:szCs w:val="26"/>
        </w:rPr>
        <w:t>Nafarroako Gobernuko Eskubide Sozialetako kontseilaria.</w:t>
      </w:r>
    </w:p>
    <w:p w:rsidR="004A10C0" w:rsidRPr="004A10C0" w:rsidRDefault="004A10C0" w:rsidP="004A10C0">
      <w:pPr>
        <w:tabs>
          <w:tab w:val="center" w:pos="2835"/>
          <w:tab w:val="center" w:pos="3969"/>
          <w:tab w:val="center" w:pos="5103"/>
          <w:tab w:val="center" w:pos="6237"/>
          <w:tab w:val="center" w:pos="7371"/>
        </w:tabs>
        <w:ind w:firstLine="284"/>
        <w:rPr>
          <w:spacing w:val="6"/>
          <w:sz w:val="26"/>
          <w:szCs w:val="24"/>
        </w:rPr>
      </w:pPr>
      <w:r>
        <w:rPr>
          <w:sz w:val="26"/>
          <w:szCs w:val="24"/>
        </w:rPr>
        <w:t>Biek ere alegazioak aurkeztu dituzte Kontuen Ganberak emandako epean. Aleg</w:t>
      </w:r>
      <w:r>
        <w:rPr>
          <w:sz w:val="26"/>
          <w:szCs w:val="24"/>
        </w:rPr>
        <w:t>a</w:t>
      </w:r>
      <w:r>
        <w:rPr>
          <w:sz w:val="26"/>
          <w:szCs w:val="24"/>
        </w:rPr>
        <w:t>zio horiek, zeinek ez baitute aldaketarik ekarri gure txostenean, Ganberak haiei emandako erantzunarekin batera, behin betiko txostenari erantsi zaizkio.</w:t>
      </w:r>
    </w:p>
    <w:p w:rsidR="004A10C0" w:rsidRPr="00BF7EB7" w:rsidRDefault="004A10C0" w:rsidP="004A10C0">
      <w:pPr>
        <w:pStyle w:val="texto"/>
      </w:pPr>
    </w:p>
    <w:p w:rsidR="004A10C0" w:rsidRPr="00496A93" w:rsidRDefault="004A10C0" w:rsidP="00496A93">
      <w:pPr>
        <w:pStyle w:val="texto"/>
      </w:pPr>
    </w:p>
    <w:p w:rsidR="00496A93" w:rsidRDefault="00496A93" w:rsidP="00496A93">
      <w:pPr>
        <w:spacing w:after="0"/>
        <w:ind w:firstLine="0"/>
        <w:jc w:val="left"/>
        <w:rPr>
          <w:spacing w:val="6"/>
          <w:sz w:val="26"/>
          <w:szCs w:val="24"/>
        </w:rPr>
      </w:pPr>
      <w:r>
        <w:br w:type="page"/>
      </w:r>
    </w:p>
    <w:p w:rsidR="001642DA" w:rsidRDefault="001642DA" w:rsidP="001642DA">
      <w:pPr>
        <w:pStyle w:val="atitulo1"/>
      </w:pPr>
      <w:bookmarkStart w:id="2" w:name="_Toc121292759"/>
      <w:bookmarkStart w:id="3" w:name="_Toc121293082"/>
      <w:bookmarkStart w:id="4" w:name="_Toc291067875"/>
      <w:bookmarkStart w:id="5" w:name="_Toc432757079"/>
      <w:bookmarkStart w:id="6" w:name="_Toc447195011"/>
      <w:bookmarkStart w:id="7" w:name="_Toc477171870"/>
      <w:bookmarkStart w:id="8" w:name="_Toc483807943"/>
      <w:r>
        <w:lastRenderedPageBreak/>
        <w:t xml:space="preserve">II. </w:t>
      </w:r>
      <w:bookmarkEnd w:id="2"/>
      <w:bookmarkEnd w:id="3"/>
      <w:bookmarkEnd w:id="4"/>
      <w:bookmarkEnd w:id="5"/>
      <w:bookmarkEnd w:id="6"/>
      <w:r>
        <w:t>Zailtasun sozialeko egoeran dauden pertsonentzako laguntzak</w:t>
      </w:r>
      <w:bookmarkEnd w:id="7"/>
      <w:bookmarkEnd w:id="8"/>
    </w:p>
    <w:p w:rsidR="001642DA" w:rsidRPr="001642DA" w:rsidRDefault="001642DA" w:rsidP="001642DA">
      <w:pPr>
        <w:pStyle w:val="texto"/>
      </w:pPr>
      <w:r>
        <w:t>168/1990 Foru Dekretuak gizarte zerbitzuen arloko norbanakoentzako eta familientzako prestazio eta laguntzak arautzen ditu. Zehazki, bitan sailkatzen ditu: zuzeneko prestazioak eta zeharkako prestazioak.</w:t>
      </w:r>
    </w:p>
    <w:p w:rsidR="001642DA" w:rsidRPr="001642DA" w:rsidRDefault="001642DA" w:rsidP="001642DA">
      <w:pPr>
        <w:pStyle w:val="texto"/>
      </w:pPr>
      <w:r>
        <w:t>Honako hauek dira zuzeneko laguntza ekonomikoak: oinarrizko errenta edo gizarteratze-errenta, laguntza bereziak, familian eta gizartean integratzeko l</w:t>
      </w:r>
      <w:r>
        <w:t>a</w:t>
      </w:r>
      <w:r>
        <w:t xml:space="preserve">guntzak, </w:t>
      </w:r>
      <w:proofErr w:type="spellStart"/>
      <w:r>
        <w:t>laguntza</w:t>
      </w:r>
      <w:proofErr w:type="spellEnd"/>
      <w:r>
        <w:t xml:space="preserve"> espezializaturako laguntzak, banakako lan-proiektuetarako laguntzak eta umezurztegietatik heldu diren pertsona helduentzako laguntzak.</w:t>
      </w:r>
    </w:p>
    <w:p w:rsidR="001642DA" w:rsidRPr="001642DA" w:rsidRDefault="001642DA" w:rsidP="00861507">
      <w:pPr>
        <w:pStyle w:val="texto"/>
        <w:spacing w:after="240"/>
      </w:pPr>
      <w:r>
        <w:t>Gainera, maiatzaren 17ko 33/2010 Foru Dekretuak Nafarroako Foru Kom</w:t>
      </w:r>
      <w:r>
        <w:t>u</w:t>
      </w:r>
      <w:r>
        <w:t xml:space="preserve">nitateko gizarte zerbitzuen </w:t>
      </w:r>
      <w:proofErr w:type="spellStart"/>
      <w:r>
        <w:t>zonifikazioa</w:t>
      </w:r>
      <w:proofErr w:type="spellEnd"/>
      <w:r>
        <w:t xml:space="preserve"> ezarri zuen; hura dela eta, gaur egun 45 OGZ</w:t>
      </w:r>
      <w:r w:rsidRPr="001642DA">
        <w:rPr>
          <w:rStyle w:val="Refdenotaalpie"/>
        </w:rPr>
        <w:footnoteReference w:id="1"/>
      </w:r>
      <w:r>
        <w:t xml:space="preserve"> daude, hurrengo mapan ikus daitekeen bezala banatuak:</w: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0016" behindDoc="0" locked="0" layoutInCell="1" allowOverlap="1" wp14:anchorId="5BC2414C" wp14:editId="464FDCD9">
                <wp:simplePos x="0" y="0"/>
                <wp:positionH relativeFrom="column">
                  <wp:posOffset>-215265</wp:posOffset>
                </wp:positionH>
                <wp:positionV relativeFrom="paragraph">
                  <wp:posOffset>236220</wp:posOffset>
                </wp:positionV>
                <wp:extent cx="1403350" cy="1353820"/>
                <wp:effectExtent l="0" t="0" r="0" b="0"/>
                <wp:wrapNone/>
                <wp:docPr id="30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3538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IPAR-MENDEBALDEKO BARRUTIA (7)</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Altsasu</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Etxarri Aranatz</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Irurtzun</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Leitza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Lesaka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Doneztebe</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Elizondo</w:t>
                            </w:r>
                          </w:p>
                        </w:txbxContent>
                      </wps:txbx>
                      <wps:bodyPr wrap="square">
                        <a:spAutoFit/>
                      </wps:bodyPr>
                    </wps:wsp>
                  </a:graphicData>
                </a:graphic>
                <wp14:sizeRelH relativeFrom="margin">
                  <wp14:pctWidth>0</wp14:pctWidth>
                </wp14:sizeRelH>
              </wp:anchor>
            </w:drawing>
          </mc:Choice>
          <mc:Fallback>
            <w:pict>
              <v:rect id="Rectangle 13" o:spid="_x0000_s1027" style="position:absolute;left:0;text-align:left;margin-left:-16.95pt;margin-top:18.6pt;width:110.5pt;height:106.6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IPAR-MENDEBALDEKO BARRUTIA (7)</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Altsasu</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Etxarri Aranatz</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Irurtzun</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Leitza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Lesaka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Doneztebe</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Elizondo</w:t>
                      </w:r>
                    </w:p>
                  </w:txbxContent>
                </v:textbox>
              </v:rect>
            </w:pict>
          </mc:Fallback>
        </mc:AlternateContent>
      </w:r>
      <w:r w:rsidRPr="00ED5F2F">
        <w:rPr>
          <w:rFonts w:cs="Arial"/>
          <w:noProof/>
          <w:lang w:val="es-ES" w:eastAsia="es-ES"/>
        </w:rPr>
        <mc:AlternateContent>
          <mc:Choice Requires="wps">
            <w:drawing>
              <wp:anchor distT="0" distB="0" distL="114300" distR="114300" simplePos="0" relativeHeight="251678208" behindDoc="0" locked="0" layoutInCell="1" allowOverlap="1" wp14:anchorId="00D83B51" wp14:editId="026834AC">
                <wp:simplePos x="0" y="0"/>
                <wp:positionH relativeFrom="column">
                  <wp:posOffset>2675255</wp:posOffset>
                </wp:positionH>
                <wp:positionV relativeFrom="paragraph">
                  <wp:posOffset>3058795</wp:posOffset>
                </wp:positionV>
                <wp:extent cx="1079500" cy="933450"/>
                <wp:effectExtent l="0" t="0" r="63500" b="57150"/>
                <wp:wrapNone/>
                <wp:docPr id="3095" name="Line 23"/>
                <wp:cNvGraphicFramePr/>
                <a:graphic xmlns:a="http://schemas.openxmlformats.org/drawingml/2006/main">
                  <a:graphicData uri="http://schemas.microsoft.com/office/word/2010/wordprocessingShape">
                    <wps:wsp>
                      <wps:cNvCnPr/>
                      <wps:spPr bwMode="auto">
                        <a:xfrm>
                          <a:off x="0" y="0"/>
                          <a:ext cx="1079500" cy="93345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23"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210.65pt,240.85pt" to="295.65pt,3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" strokecolor="black [3213]">
                <v:stroke endarrow="block"/>
                <v:shadow color="#eeece1 [3214]"/>
              </v:line>
            </w:pict>
          </mc:Fallback>
        </mc:AlternateContent>
      </w:r>
      <w:r w:rsidRPr="00ED5F2F">
        <w:rPr>
          <w:rFonts w:cs="Arial"/>
          <w:noProof/>
          <w:lang w:val="es-ES" w:eastAsia="es-ES"/>
        </w:rPr>
        <mc:AlternateContent>
          <mc:Choice Requires="wps">
            <w:drawing>
              <wp:anchor distT="0" distB="0" distL="114300" distR="114300" simplePos="0" relativeHeight="251676160" behindDoc="0" locked="0" layoutInCell="1" allowOverlap="1" wp14:anchorId="72B95E55" wp14:editId="4C64E2E4">
                <wp:simplePos x="0" y="0"/>
                <wp:positionH relativeFrom="column">
                  <wp:posOffset>1659255</wp:posOffset>
                </wp:positionH>
                <wp:positionV relativeFrom="paragraph">
                  <wp:posOffset>4214495</wp:posOffset>
                </wp:positionV>
                <wp:extent cx="542925" cy="90170"/>
                <wp:effectExtent l="0" t="133350" r="0" b="157480"/>
                <wp:wrapNone/>
                <wp:docPr id="3093" name="Line 21"/>
                <wp:cNvGraphicFramePr/>
                <a:graphic xmlns:a="http://schemas.openxmlformats.org/drawingml/2006/main">
                  <a:graphicData uri="http://schemas.microsoft.com/office/word/2010/wordprocessingShape">
                    <wps:wsp>
                      <wps:cNvCnPr/>
                      <wps:spPr bwMode="auto">
                        <a:xfrm rot="9259860" flipV="1">
                          <a:off x="0" y="0"/>
                          <a:ext cx="542925" cy="9017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21" o:spid="_x0000_s1026" style="position:absolute;rotation:-10114236fd;flip:y;z-index:251676160;visibility:visible;mso-wrap-style:square;mso-wrap-distance-left:9pt;mso-wrap-distance-top:0;mso-wrap-distance-right:9pt;mso-wrap-distance-bottom:0;mso-position-horizontal:absolute;mso-position-horizontal-relative:text;mso-position-vertical:absolute;mso-position-vertical-relative:text" from="130.65pt,331.85pt" to="173.4pt,3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" strokecolor="black [3213]">
                <v:stroke endarrow="block"/>
                <v:shadow color="#eeece1 [3214]"/>
              </v:line>
            </w:pict>
          </mc:Fallback>
        </mc:AlternateContent>
      </w:r>
      <w:r w:rsidRPr="00ED5F2F">
        <w:rPr>
          <w:rFonts w:cs="Arial"/>
          <w:noProof/>
          <w:lang w:val="es-ES" w:eastAsia="es-ES"/>
        </w:rPr>
        <mc:AlternateContent>
          <mc:Choice Requires="wps">
            <w:drawing>
              <wp:anchor distT="0" distB="0" distL="114300" distR="114300" simplePos="0" relativeHeight="251675136" behindDoc="0" locked="0" layoutInCell="1" allowOverlap="1" wp14:anchorId="556127A8" wp14:editId="0B3B4847">
                <wp:simplePos x="0" y="0"/>
                <wp:positionH relativeFrom="column">
                  <wp:posOffset>3249930</wp:posOffset>
                </wp:positionH>
                <wp:positionV relativeFrom="paragraph">
                  <wp:posOffset>898525</wp:posOffset>
                </wp:positionV>
                <wp:extent cx="1296670" cy="790575"/>
                <wp:effectExtent l="0" t="38100" r="55880" b="28575"/>
                <wp:wrapNone/>
                <wp:docPr id="3092" name="Line 20"/>
                <wp:cNvGraphicFramePr/>
                <a:graphic xmlns:a="http://schemas.openxmlformats.org/drawingml/2006/main">
                  <a:graphicData uri="http://schemas.microsoft.com/office/word/2010/wordprocessingShape">
                    <wps:wsp>
                      <wps:cNvCnPr/>
                      <wps:spPr bwMode="auto">
                        <a:xfrm flipV="1">
                          <a:off x="0" y="0"/>
                          <a:ext cx="1296670" cy="79057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anchor>
            </w:drawing>
          </mc:Choice>
          <mc:Fallback>
            <w:pict>
              <v:line id="Line 20" o:spid="_x0000_s1026" style="position:absolute;flip:y;z-index:251675136;visibility:visible;mso-wrap-style:square;mso-wrap-distance-left:9pt;mso-wrap-distance-top:0;mso-wrap-distance-right:9pt;mso-wrap-distance-bottom:0;mso-position-horizontal:absolute;mso-position-horizontal-relative:text;mso-position-vertical:absolute;mso-position-vertical-relative:text" from="255.9pt,70.75pt" to="35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" strokecolor="black [3213]">
                <v:stroke endarrow="block"/>
                <v:shadow color="#eeece1 [3214]"/>
              </v:line>
            </w:pict>
          </mc:Fallback>
        </mc:AlternateContent>
      </w:r>
      <w:r w:rsidRPr="00ED5F2F">
        <w:rPr>
          <w:rFonts w:cs="Arial"/>
          <w:noProof/>
          <w:lang w:val="es-ES" w:eastAsia="es-ES"/>
        </w:rPr>
        <mc:AlternateContent>
          <mc:Choice Requires="wps">
            <w:drawing>
              <wp:anchor distT="0" distB="0" distL="114300" distR="114300" simplePos="0" relativeHeight="251667968" behindDoc="0" locked="0" layoutInCell="1" allowOverlap="1" wp14:anchorId="7C508303" wp14:editId="37BF0546">
                <wp:simplePos x="0" y="0"/>
                <wp:positionH relativeFrom="column">
                  <wp:posOffset>2315210</wp:posOffset>
                </wp:positionH>
                <wp:positionV relativeFrom="paragraph">
                  <wp:posOffset>2122170</wp:posOffset>
                </wp:positionV>
                <wp:extent cx="120650" cy="53975"/>
                <wp:effectExtent l="0" t="0" r="12700" b="22225"/>
                <wp:wrapNone/>
                <wp:docPr id="308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53975"/>
                        </a:xfrm>
                        <a:prstGeom prst="ellipse">
                          <a:avLst/>
                        </a:prstGeom>
                        <a:solidFill>
                          <a:srgbClr val="712000"/>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919191"/>
                                </a:outerShdw>
                              </a:effectLst>
                            </a14:hiddenEffects>
                          </a:ext>
                        </a:extLst>
                      </wps:spPr>
                      <wps:bodyPr wrap="none" anchor="ctr"/>
                    </wps:wsp>
                  </a:graphicData>
                </a:graphic>
              </wp:anchor>
            </w:drawing>
          </mc:Choice>
          <mc:Fallback>
            <w:pict>
              <v:oval id="Oval 11" o:spid="_x0000_s1026" style="position:absolute;margin-left:182.3pt;margin-top:167.1pt;width:9.5pt;height:4.25pt;z-index:25166796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" fillcolor="#712000" strokeweight="1pt">
                <v:shadow color="#919191"/>
              </v:oval>
            </w:pict>
          </mc:Fallback>
        </mc:AlternateContent>
      </w:r>
      <w:r w:rsidRPr="00ED5F2F">
        <w:rPr>
          <w:rFonts w:cs="Arial"/>
          <w:noProof/>
          <w:lang w:val="es-ES" w:eastAsia="es-ES"/>
        </w:rPr>
        <mc:AlternateContent>
          <mc:Choice Requires="wps">
            <w:drawing>
              <wp:anchor distT="0" distB="0" distL="114300" distR="114300" simplePos="0" relativeHeight="251666944" behindDoc="0" locked="0" layoutInCell="1" allowOverlap="1" wp14:anchorId="363A1995" wp14:editId="6DF44A15">
                <wp:simplePos x="0" y="0"/>
                <wp:positionH relativeFrom="column">
                  <wp:posOffset>1883410</wp:posOffset>
                </wp:positionH>
                <wp:positionV relativeFrom="paragraph">
                  <wp:posOffset>3274695</wp:posOffset>
                </wp:positionV>
                <wp:extent cx="1343025" cy="1303020"/>
                <wp:effectExtent l="0" t="0" r="9525" b="0"/>
                <wp:wrapNone/>
                <wp:docPr id="308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3025" cy="1303020"/>
                        </a:xfrm>
                        <a:custGeom>
                          <a:avLst/>
                          <a:gdLst>
                            <a:gd name="T0" fmla="*/ 1500535516 w 888"/>
                            <a:gd name="T1" fmla="*/ 27262935 h 900"/>
                            <a:gd name="T2" fmla="*/ 1527984346 w 888"/>
                            <a:gd name="T3" fmla="*/ 117440891 h 900"/>
                            <a:gd name="T4" fmla="*/ 1500535516 w 888"/>
                            <a:gd name="T5" fmla="*/ 171966760 h 900"/>
                            <a:gd name="T6" fmla="*/ 1603467493 w 888"/>
                            <a:gd name="T7" fmla="*/ 218103477 h 900"/>
                            <a:gd name="T8" fmla="*/ 1701825926 w 888"/>
                            <a:gd name="T9" fmla="*/ 486538972 h 900"/>
                            <a:gd name="T10" fmla="*/ 1724699698 w 888"/>
                            <a:gd name="T11" fmla="*/ 734002310 h 900"/>
                            <a:gd name="T12" fmla="*/ 1932853449 w 888"/>
                            <a:gd name="T13" fmla="*/ 1201666051 h 900"/>
                            <a:gd name="T14" fmla="*/ 2028925109 w 888"/>
                            <a:gd name="T15" fmla="*/ 1281357929 h 900"/>
                            <a:gd name="T16" fmla="*/ 1859657074 w 888"/>
                            <a:gd name="T17" fmla="*/ 1516238262 h 900"/>
                            <a:gd name="T18" fmla="*/ 1713262812 w 888"/>
                            <a:gd name="T19" fmla="*/ 1769992378 h 900"/>
                            <a:gd name="T20" fmla="*/ 1441062800 w 888"/>
                            <a:gd name="T21" fmla="*/ 1807741391 h 900"/>
                            <a:gd name="T22" fmla="*/ 1088803072 w 888"/>
                            <a:gd name="T23" fmla="*/ 1795158387 h 900"/>
                            <a:gd name="T24" fmla="*/ 885224378 w 888"/>
                            <a:gd name="T25" fmla="*/ 1627386927 h 900"/>
                            <a:gd name="T26" fmla="*/ 725106457 w 888"/>
                            <a:gd name="T27" fmla="*/ 1665135940 h 900"/>
                            <a:gd name="T28" fmla="*/ 290500240 w 888"/>
                            <a:gd name="T29" fmla="*/ 1491072254 h 900"/>
                            <a:gd name="T30" fmla="*/ 0 w 888"/>
                            <a:gd name="T31" fmla="*/ 1132460251 h 900"/>
                            <a:gd name="T32" fmla="*/ 182991693 w 888"/>
                            <a:gd name="T33" fmla="*/ 926939778 h 900"/>
                            <a:gd name="T34" fmla="*/ 301937126 w 888"/>
                            <a:gd name="T35" fmla="*/ 801111183 h 900"/>
                            <a:gd name="T36" fmla="*/ 532964650 w 888"/>
                            <a:gd name="T37" fmla="*/ 805305035 h 900"/>
                            <a:gd name="T38" fmla="*/ 752555287 w 888"/>
                            <a:gd name="T39" fmla="*/ 838858748 h 900"/>
                            <a:gd name="T40" fmla="*/ 475778706 w 888"/>
                            <a:gd name="T41" fmla="*/ 538966467 h 900"/>
                            <a:gd name="T42" fmla="*/ 295075297 w 888"/>
                            <a:gd name="T43" fmla="*/ 396361015 h 900"/>
                            <a:gd name="T44" fmla="*/ 363696615 w 888"/>
                            <a:gd name="T45" fmla="*/ 381681085 h 900"/>
                            <a:gd name="T46" fmla="*/ 375133501 w 888"/>
                            <a:gd name="T47" fmla="*/ 325058290 h 900"/>
                            <a:gd name="T48" fmla="*/ 436892990 w 888"/>
                            <a:gd name="T49" fmla="*/ 335544368 h 900"/>
                            <a:gd name="T50" fmla="*/ 503227535 w 888"/>
                            <a:gd name="T51" fmla="*/ 268435494 h 900"/>
                            <a:gd name="T52" fmla="*/ 597010910 w 888"/>
                            <a:gd name="T53" fmla="*/ 251657190 h 900"/>
                            <a:gd name="T54" fmla="*/ 731968286 w 888"/>
                            <a:gd name="T55" fmla="*/ 274726273 h 900"/>
                            <a:gd name="T56" fmla="*/ 784579173 w 888"/>
                            <a:gd name="T57" fmla="*/ 335544368 h 900"/>
                            <a:gd name="T58" fmla="*/ 846338662 w 888"/>
                            <a:gd name="T59" fmla="*/ 318766064 h 900"/>
                            <a:gd name="T60" fmla="*/ 1054492413 w 888"/>
                            <a:gd name="T61" fmla="*/ 436206954 h 900"/>
                            <a:gd name="T62" fmla="*/ 1164287731 w 888"/>
                            <a:gd name="T63" fmla="*/ 325058290 h 900"/>
                            <a:gd name="T64" fmla="*/ 1200885163 w 888"/>
                            <a:gd name="T65" fmla="*/ 278920125 h 900"/>
                            <a:gd name="T66" fmla="*/ 1434200971 w 888"/>
                            <a:gd name="T67" fmla="*/ 117440891 h 900"/>
                            <a:gd name="T68" fmla="*/ 1500535516 w 888"/>
                            <a:gd name="T69" fmla="*/ 77594952 h 900"/>
                            <a:gd name="T70" fmla="*/ 1489098630 w 888"/>
                            <a:gd name="T71" fmla="*/ 0 h 90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88" h="900">
                              <a:moveTo>
                                <a:pt x="665" y="0"/>
                              </a:moveTo>
                              <a:lnTo>
                                <a:pt x="656" y="13"/>
                              </a:lnTo>
                              <a:lnTo>
                                <a:pt x="668" y="40"/>
                              </a:lnTo>
                              <a:lnTo>
                                <a:pt x="668" y="56"/>
                              </a:lnTo>
                              <a:lnTo>
                                <a:pt x="668" y="72"/>
                              </a:lnTo>
                              <a:lnTo>
                                <a:pt x="656" y="82"/>
                              </a:lnTo>
                              <a:lnTo>
                                <a:pt x="679" y="106"/>
                              </a:lnTo>
                              <a:lnTo>
                                <a:pt x="701" y="104"/>
                              </a:lnTo>
                              <a:lnTo>
                                <a:pt x="748" y="122"/>
                              </a:lnTo>
                              <a:lnTo>
                                <a:pt x="744" y="232"/>
                              </a:lnTo>
                              <a:lnTo>
                                <a:pt x="728" y="297"/>
                              </a:lnTo>
                              <a:lnTo>
                                <a:pt x="754" y="350"/>
                              </a:lnTo>
                              <a:lnTo>
                                <a:pt x="763" y="462"/>
                              </a:lnTo>
                              <a:lnTo>
                                <a:pt x="845" y="573"/>
                              </a:lnTo>
                              <a:lnTo>
                                <a:pt x="877" y="577"/>
                              </a:lnTo>
                              <a:lnTo>
                                <a:pt x="887" y="611"/>
                              </a:lnTo>
                              <a:lnTo>
                                <a:pt x="851" y="658"/>
                              </a:lnTo>
                              <a:lnTo>
                                <a:pt x="813" y="723"/>
                              </a:lnTo>
                              <a:lnTo>
                                <a:pt x="806" y="752"/>
                              </a:lnTo>
                              <a:lnTo>
                                <a:pt x="749" y="844"/>
                              </a:lnTo>
                              <a:lnTo>
                                <a:pt x="710" y="899"/>
                              </a:lnTo>
                              <a:lnTo>
                                <a:pt x="630" y="862"/>
                              </a:lnTo>
                              <a:lnTo>
                                <a:pt x="551" y="889"/>
                              </a:lnTo>
                              <a:lnTo>
                                <a:pt x="476" y="856"/>
                              </a:lnTo>
                              <a:lnTo>
                                <a:pt x="434" y="802"/>
                              </a:lnTo>
                              <a:lnTo>
                                <a:pt x="387" y="776"/>
                              </a:lnTo>
                              <a:lnTo>
                                <a:pt x="351" y="763"/>
                              </a:lnTo>
                              <a:lnTo>
                                <a:pt x="317" y="794"/>
                              </a:lnTo>
                              <a:lnTo>
                                <a:pt x="188" y="713"/>
                              </a:lnTo>
                              <a:lnTo>
                                <a:pt x="127" y="711"/>
                              </a:lnTo>
                              <a:lnTo>
                                <a:pt x="10" y="632"/>
                              </a:lnTo>
                              <a:lnTo>
                                <a:pt x="0" y="540"/>
                              </a:lnTo>
                              <a:lnTo>
                                <a:pt x="15" y="521"/>
                              </a:lnTo>
                              <a:lnTo>
                                <a:pt x="80" y="442"/>
                              </a:lnTo>
                              <a:lnTo>
                                <a:pt x="106" y="390"/>
                              </a:lnTo>
                              <a:lnTo>
                                <a:pt x="132" y="382"/>
                              </a:lnTo>
                              <a:lnTo>
                                <a:pt x="186" y="411"/>
                              </a:lnTo>
                              <a:lnTo>
                                <a:pt x="233" y="384"/>
                              </a:lnTo>
                              <a:lnTo>
                                <a:pt x="261" y="414"/>
                              </a:lnTo>
                              <a:lnTo>
                                <a:pt x="329" y="400"/>
                              </a:lnTo>
                              <a:lnTo>
                                <a:pt x="309" y="296"/>
                              </a:lnTo>
                              <a:lnTo>
                                <a:pt x="208" y="257"/>
                              </a:lnTo>
                              <a:lnTo>
                                <a:pt x="146" y="224"/>
                              </a:lnTo>
                              <a:lnTo>
                                <a:pt x="129" y="189"/>
                              </a:lnTo>
                              <a:lnTo>
                                <a:pt x="145" y="201"/>
                              </a:lnTo>
                              <a:lnTo>
                                <a:pt x="159" y="182"/>
                              </a:lnTo>
                              <a:lnTo>
                                <a:pt x="154" y="157"/>
                              </a:lnTo>
                              <a:lnTo>
                                <a:pt x="164" y="155"/>
                              </a:lnTo>
                              <a:lnTo>
                                <a:pt x="180" y="160"/>
                              </a:lnTo>
                              <a:lnTo>
                                <a:pt x="191" y="160"/>
                              </a:lnTo>
                              <a:lnTo>
                                <a:pt x="191" y="126"/>
                              </a:lnTo>
                              <a:lnTo>
                                <a:pt x="220" y="128"/>
                              </a:lnTo>
                              <a:lnTo>
                                <a:pt x="232" y="120"/>
                              </a:lnTo>
                              <a:lnTo>
                                <a:pt x="261" y="120"/>
                              </a:lnTo>
                              <a:lnTo>
                                <a:pt x="298" y="104"/>
                              </a:lnTo>
                              <a:lnTo>
                                <a:pt x="320" y="131"/>
                              </a:lnTo>
                              <a:lnTo>
                                <a:pt x="324" y="142"/>
                              </a:lnTo>
                              <a:lnTo>
                                <a:pt x="343" y="160"/>
                              </a:lnTo>
                              <a:lnTo>
                                <a:pt x="349" y="152"/>
                              </a:lnTo>
                              <a:lnTo>
                                <a:pt x="370" y="152"/>
                              </a:lnTo>
                              <a:lnTo>
                                <a:pt x="402" y="176"/>
                              </a:lnTo>
                              <a:lnTo>
                                <a:pt x="461" y="208"/>
                              </a:lnTo>
                              <a:lnTo>
                                <a:pt x="490" y="208"/>
                              </a:lnTo>
                              <a:lnTo>
                                <a:pt x="509" y="155"/>
                              </a:lnTo>
                              <a:lnTo>
                                <a:pt x="525" y="142"/>
                              </a:lnTo>
                              <a:lnTo>
                                <a:pt x="525" y="133"/>
                              </a:lnTo>
                              <a:lnTo>
                                <a:pt x="593" y="94"/>
                              </a:lnTo>
                              <a:lnTo>
                                <a:pt x="627" y="56"/>
                              </a:lnTo>
                              <a:lnTo>
                                <a:pt x="646" y="48"/>
                              </a:lnTo>
                              <a:lnTo>
                                <a:pt x="656" y="37"/>
                              </a:lnTo>
                              <a:lnTo>
                                <a:pt x="646" y="22"/>
                              </a:lnTo>
                              <a:lnTo>
                                <a:pt x="651" y="0"/>
                              </a:lnTo>
                              <a:lnTo>
                                <a:pt x="665" y="0"/>
                              </a:lnTo>
                            </a:path>
                          </a:pathLst>
                        </a:custGeom>
                        <a:solidFill>
                          <a:srgbClr val="AAAAAA"/>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10" o:spid="_x0000_s1026" style="position:absolute;margin-left:148.3pt;margin-top:257.85pt;width:105.75pt;height:102.6pt;z-index:251666944;visibility:visible;mso-wrap-style:square;mso-wrap-distance-left:9pt;mso-wrap-distance-top:0;mso-wrap-distance-right:9pt;mso-wrap-distance-bottom:0;mso-position-horizontal:absolute;mso-position-horizontal-relative:text;mso-position-vertical:absolute;mso-position-vertical-relative:text;v-text-anchor:top" coordsize="8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" path="m665,r-9,13l668,40r,16l668,72,656,82r23,24l701,104r47,18l744,232r-16,65l754,350r9,112l845,573r32,4l887,611r-36,47l813,723r-7,29l749,844r-39,55l630,862r-79,27l476,856,434,802,387,776,351,763r-34,31l188,713r-61,-2l10,632,,540,15,521,80,442r26,-52l132,382r54,29l233,384r28,30l329,400,309,296,208,257,146,224,129,189r16,12l159,182r-5,-25l164,155r16,5l191,160r,-34l220,128r12,-8l261,120r37,-16l320,131r4,11l343,160r6,-8l370,152r32,24l461,208r29,l509,155r16,-13l525,133,593,94,627,56r19,-8l656,37,646,22,651,r14,e" fillcolor="#aaa"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5920" behindDoc="0" locked="0" layoutInCell="1" allowOverlap="1" wp14:anchorId="4FCB097B" wp14:editId="3B378548">
                <wp:simplePos x="0" y="0"/>
                <wp:positionH relativeFrom="column">
                  <wp:posOffset>1810385</wp:posOffset>
                </wp:positionH>
                <wp:positionV relativeFrom="paragraph">
                  <wp:posOffset>2482850</wp:posOffset>
                </wp:positionV>
                <wp:extent cx="1355725" cy="1155700"/>
                <wp:effectExtent l="19050" t="19050" r="15875" b="6350"/>
                <wp:wrapNone/>
                <wp:docPr id="308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83069">
                          <a:off x="0" y="0"/>
                          <a:ext cx="1355725" cy="1155700"/>
                        </a:xfrm>
                        <a:custGeom>
                          <a:avLst/>
                          <a:gdLst>
                            <a:gd name="T0" fmla="*/ 1627783904 w 896"/>
                            <a:gd name="T1" fmla="*/ 92286555 h 798"/>
                            <a:gd name="T2" fmla="*/ 1497286294 w 896"/>
                            <a:gd name="T3" fmla="*/ 377534460 h 798"/>
                            <a:gd name="T4" fmla="*/ 1664414201 w 896"/>
                            <a:gd name="T5" fmla="*/ 553717883 h 798"/>
                            <a:gd name="T6" fmla="*/ 1765149411 w 896"/>
                            <a:gd name="T7" fmla="*/ 836868728 h 798"/>
                            <a:gd name="T8" fmla="*/ 1785754615 w 896"/>
                            <a:gd name="T9" fmla="*/ 912375910 h 798"/>
                            <a:gd name="T10" fmla="*/ 1746835019 w 896"/>
                            <a:gd name="T11" fmla="*/ 1027733018 h 798"/>
                            <a:gd name="T12" fmla="*/ 1964330530 w 896"/>
                            <a:gd name="T13" fmla="*/ 1130506319 h 798"/>
                            <a:gd name="T14" fmla="*/ 2049039134 w 896"/>
                            <a:gd name="T15" fmla="*/ 1222792875 h 798"/>
                            <a:gd name="T16" fmla="*/ 1705624610 w 896"/>
                            <a:gd name="T17" fmla="*/ 1451411479 h 798"/>
                            <a:gd name="T18" fmla="*/ 1604889401 w 896"/>
                            <a:gd name="T19" fmla="*/ 1405268925 h 798"/>
                            <a:gd name="T20" fmla="*/ 1625494605 w 896"/>
                            <a:gd name="T21" fmla="*/ 1308786803 h 798"/>
                            <a:gd name="T22" fmla="*/ 1620916007 w 896"/>
                            <a:gd name="T23" fmla="*/ 1231182561 h 798"/>
                            <a:gd name="T24" fmla="*/ 1584284196 w 896"/>
                            <a:gd name="T25" fmla="*/ 1273130996 h 798"/>
                            <a:gd name="T26" fmla="*/ 1577416299 w 896"/>
                            <a:gd name="T27" fmla="*/ 1333955863 h 798"/>
                            <a:gd name="T28" fmla="*/ 1467523894 w 896"/>
                            <a:gd name="T29" fmla="*/ 1422048299 h 798"/>
                            <a:gd name="T30" fmla="*/ 1304974585 w 896"/>
                            <a:gd name="T31" fmla="*/ 1529015720 h 798"/>
                            <a:gd name="T32" fmla="*/ 1224844579 w 896"/>
                            <a:gd name="T33" fmla="*/ 1671640396 h 798"/>
                            <a:gd name="T34" fmla="*/ 1027954272 w 896"/>
                            <a:gd name="T35" fmla="*/ 1604522902 h 798"/>
                            <a:gd name="T36" fmla="*/ 902035260 w 896"/>
                            <a:gd name="T37" fmla="*/ 1547892154 h 798"/>
                            <a:gd name="T38" fmla="*/ 851667655 w 896"/>
                            <a:gd name="T39" fmla="*/ 1531112780 h 798"/>
                            <a:gd name="T40" fmla="*/ 709723551 w 896"/>
                            <a:gd name="T41" fmla="*/ 1480774659 h 798"/>
                            <a:gd name="T42" fmla="*/ 608988341 w 896"/>
                            <a:gd name="T43" fmla="*/ 1499652540 h 798"/>
                            <a:gd name="T44" fmla="*/ 540304831 w 896"/>
                            <a:gd name="T45" fmla="*/ 1568867095 h 798"/>
                            <a:gd name="T46" fmla="*/ 478490731 w 896"/>
                            <a:gd name="T47" fmla="*/ 1556281840 h 798"/>
                            <a:gd name="T48" fmla="*/ 464753424 w 896"/>
                            <a:gd name="T49" fmla="*/ 1608717021 h 798"/>
                            <a:gd name="T50" fmla="*/ 418965931 w 896"/>
                            <a:gd name="T51" fmla="*/ 1640178709 h 798"/>
                            <a:gd name="T52" fmla="*/ 393782128 w 896"/>
                            <a:gd name="T53" fmla="*/ 1627594903 h 798"/>
                            <a:gd name="T54" fmla="*/ 347993122 w 896"/>
                            <a:gd name="T55" fmla="*/ 1543698034 h 798"/>
                            <a:gd name="T56" fmla="*/ 208338316 w 896"/>
                            <a:gd name="T57" fmla="*/ 1164065067 h 798"/>
                            <a:gd name="T58" fmla="*/ 171706505 w 896"/>
                            <a:gd name="T59" fmla="*/ 1099046080 h 798"/>
                            <a:gd name="T60" fmla="*/ 116760303 w 896"/>
                            <a:gd name="T61" fmla="*/ 977394896 h 798"/>
                            <a:gd name="T62" fmla="*/ 34340998 w 896"/>
                            <a:gd name="T63" fmla="*/ 847355475 h 798"/>
                            <a:gd name="T64" fmla="*/ 130497610 w 896"/>
                            <a:gd name="T65" fmla="*/ 717316053 h 798"/>
                            <a:gd name="T66" fmla="*/ 116760303 w 896"/>
                            <a:gd name="T67" fmla="*/ 507573882 h 798"/>
                            <a:gd name="T68" fmla="*/ 16026606 w 896"/>
                            <a:gd name="T69" fmla="*/ 461431328 h 798"/>
                            <a:gd name="T70" fmla="*/ 96156611 w 896"/>
                            <a:gd name="T71" fmla="*/ 174084916 h 798"/>
                            <a:gd name="T72" fmla="*/ 187733112 w 896"/>
                            <a:gd name="T73" fmla="*/ 144721736 h 798"/>
                            <a:gd name="T74" fmla="*/ 325098618 w 896"/>
                            <a:gd name="T75" fmla="*/ 136332049 h 798"/>
                            <a:gd name="T76" fmla="*/ 501385235 w 896"/>
                            <a:gd name="T77" fmla="*/ 121649735 h 798"/>
                            <a:gd name="T78" fmla="*/ 691407645 w 896"/>
                            <a:gd name="T79" fmla="*/ 207643663 h 798"/>
                            <a:gd name="T80" fmla="*/ 810457247 w 896"/>
                            <a:gd name="T81" fmla="*/ 102773302 h 798"/>
                            <a:gd name="T82" fmla="*/ 963849360 w 896"/>
                            <a:gd name="T83" fmla="*/ 165695229 h 798"/>
                            <a:gd name="T84" fmla="*/ 1007349068 w 896"/>
                            <a:gd name="T85" fmla="*/ 213936290 h 798"/>
                            <a:gd name="T86" fmla="*/ 1114952174 w 896"/>
                            <a:gd name="T87" fmla="*/ 176183424 h 798"/>
                            <a:gd name="T88" fmla="*/ 1156161070 w 896"/>
                            <a:gd name="T89" fmla="*/ 169890796 h 798"/>
                            <a:gd name="T90" fmla="*/ 1382815291 w 896"/>
                            <a:gd name="T91" fmla="*/ 0 h 79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96" h="798">
                              <a:moveTo>
                                <a:pt x="604" y="0"/>
                              </a:moveTo>
                              <a:lnTo>
                                <a:pt x="711" y="44"/>
                              </a:lnTo>
                              <a:lnTo>
                                <a:pt x="694" y="160"/>
                              </a:lnTo>
                              <a:lnTo>
                                <a:pt x="654" y="180"/>
                              </a:lnTo>
                              <a:lnTo>
                                <a:pt x="649" y="245"/>
                              </a:lnTo>
                              <a:lnTo>
                                <a:pt x="727" y="264"/>
                              </a:lnTo>
                              <a:lnTo>
                                <a:pt x="742" y="357"/>
                              </a:lnTo>
                              <a:lnTo>
                                <a:pt x="771" y="399"/>
                              </a:lnTo>
                              <a:lnTo>
                                <a:pt x="767" y="420"/>
                              </a:lnTo>
                              <a:lnTo>
                                <a:pt x="780" y="435"/>
                              </a:lnTo>
                              <a:lnTo>
                                <a:pt x="774" y="464"/>
                              </a:lnTo>
                              <a:lnTo>
                                <a:pt x="763" y="490"/>
                              </a:lnTo>
                              <a:lnTo>
                                <a:pt x="816" y="495"/>
                              </a:lnTo>
                              <a:lnTo>
                                <a:pt x="858" y="539"/>
                              </a:lnTo>
                              <a:lnTo>
                                <a:pt x="891" y="545"/>
                              </a:lnTo>
                              <a:lnTo>
                                <a:pt x="895" y="583"/>
                              </a:lnTo>
                              <a:lnTo>
                                <a:pt x="791" y="708"/>
                              </a:lnTo>
                              <a:lnTo>
                                <a:pt x="745" y="692"/>
                              </a:lnTo>
                              <a:lnTo>
                                <a:pt x="723" y="692"/>
                              </a:lnTo>
                              <a:lnTo>
                                <a:pt x="701" y="670"/>
                              </a:lnTo>
                              <a:lnTo>
                                <a:pt x="710" y="658"/>
                              </a:lnTo>
                              <a:lnTo>
                                <a:pt x="710" y="624"/>
                              </a:lnTo>
                              <a:lnTo>
                                <a:pt x="701" y="600"/>
                              </a:lnTo>
                              <a:lnTo>
                                <a:pt x="708" y="587"/>
                              </a:lnTo>
                              <a:lnTo>
                                <a:pt x="694" y="586"/>
                              </a:lnTo>
                              <a:lnTo>
                                <a:pt x="692" y="607"/>
                              </a:lnTo>
                              <a:lnTo>
                                <a:pt x="701" y="625"/>
                              </a:lnTo>
                              <a:lnTo>
                                <a:pt x="689" y="636"/>
                              </a:lnTo>
                              <a:lnTo>
                                <a:pt x="676" y="639"/>
                              </a:lnTo>
                              <a:lnTo>
                                <a:pt x="641" y="678"/>
                              </a:lnTo>
                              <a:lnTo>
                                <a:pt x="571" y="719"/>
                              </a:lnTo>
                              <a:lnTo>
                                <a:pt x="570" y="729"/>
                              </a:lnTo>
                              <a:lnTo>
                                <a:pt x="556" y="739"/>
                              </a:lnTo>
                              <a:lnTo>
                                <a:pt x="535" y="797"/>
                              </a:lnTo>
                              <a:lnTo>
                                <a:pt x="508" y="794"/>
                              </a:lnTo>
                              <a:lnTo>
                                <a:pt x="449" y="765"/>
                              </a:lnTo>
                              <a:lnTo>
                                <a:pt x="415" y="739"/>
                              </a:lnTo>
                              <a:lnTo>
                                <a:pt x="394" y="738"/>
                              </a:lnTo>
                              <a:lnTo>
                                <a:pt x="390" y="749"/>
                              </a:lnTo>
                              <a:lnTo>
                                <a:pt x="372" y="730"/>
                              </a:lnTo>
                              <a:lnTo>
                                <a:pt x="341" y="690"/>
                              </a:lnTo>
                              <a:lnTo>
                                <a:pt x="310" y="706"/>
                              </a:lnTo>
                              <a:lnTo>
                                <a:pt x="276" y="706"/>
                              </a:lnTo>
                              <a:lnTo>
                                <a:pt x="266" y="715"/>
                              </a:lnTo>
                              <a:lnTo>
                                <a:pt x="236" y="712"/>
                              </a:lnTo>
                              <a:lnTo>
                                <a:pt x="236" y="748"/>
                              </a:lnTo>
                              <a:lnTo>
                                <a:pt x="225" y="747"/>
                              </a:lnTo>
                              <a:lnTo>
                                <a:pt x="209" y="742"/>
                              </a:lnTo>
                              <a:lnTo>
                                <a:pt x="200" y="744"/>
                              </a:lnTo>
                              <a:lnTo>
                                <a:pt x="203" y="767"/>
                              </a:lnTo>
                              <a:lnTo>
                                <a:pt x="191" y="786"/>
                              </a:lnTo>
                              <a:lnTo>
                                <a:pt x="183" y="782"/>
                              </a:lnTo>
                              <a:lnTo>
                                <a:pt x="171" y="777"/>
                              </a:lnTo>
                              <a:lnTo>
                                <a:pt x="172" y="776"/>
                              </a:lnTo>
                              <a:lnTo>
                                <a:pt x="135" y="738"/>
                              </a:lnTo>
                              <a:lnTo>
                                <a:pt x="152" y="736"/>
                              </a:lnTo>
                              <a:lnTo>
                                <a:pt x="155" y="668"/>
                              </a:lnTo>
                              <a:lnTo>
                                <a:pt x="91" y="555"/>
                              </a:lnTo>
                              <a:lnTo>
                                <a:pt x="93" y="537"/>
                              </a:lnTo>
                              <a:lnTo>
                                <a:pt x="75" y="524"/>
                              </a:lnTo>
                              <a:lnTo>
                                <a:pt x="82" y="502"/>
                              </a:lnTo>
                              <a:lnTo>
                                <a:pt x="51" y="466"/>
                              </a:lnTo>
                              <a:lnTo>
                                <a:pt x="57" y="453"/>
                              </a:lnTo>
                              <a:lnTo>
                                <a:pt x="15" y="404"/>
                              </a:lnTo>
                              <a:lnTo>
                                <a:pt x="37" y="367"/>
                              </a:lnTo>
                              <a:lnTo>
                                <a:pt x="57" y="342"/>
                              </a:lnTo>
                              <a:lnTo>
                                <a:pt x="42" y="280"/>
                              </a:lnTo>
                              <a:lnTo>
                                <a:pt x="51" y="242"/>
                              </a:lnTo>
                              <a:lnTo>
                                <a:pt x="13" y="235"/>
                              </a:lnTo>
                              <a:lnTo>
                                <a:pt x="7" y="220"/>
                              </a:lnTo>
                              <a:lnTo>
                                <a:pt x="0" y="201"/>
                              </a:lnTo>
                              <a:lnTo>
                                <a:pt x="42" y="83"/>
                              </a:lnTo>
                              <a:lnTo>
                                <a:pt x="51" y="89"/>
                              </a:lnTo>
                              <a:lnTo>
                                <a:pt x="82" y="69"/>
                              </a:lnTo>
                              <a:lnTo>
                                <a:pt x="104" y="71"/>
                              </a:lnTo>
                              <a:lnTo>
                                <a:pt x="142" y="65"/>
                              </a:lnTo>
                              <a:lnTo>
                                <a:pt x="182" y="94"/>
                              </a:lnTo>
                              <a:lnTo>
                                <a:pt x="219" y="58"/>
                              </a:lnTo>
                              <a:lnTo>
                                <a:pt x="279" y="81"/>
                              </a:lnTo>
                              <a:lnTo>
                                <a:pt x="302" y="99"/>
                              </a:lnTo>
                              <a:lnTo>
                                <a:pt x="307" y="96"/>
                              </a:lnTo>
                              <a:lnTo>
                                <a:pt x="354" y="49"/>
                              </a:lnTo>
                              <a:lnTo>
                                <a:pt x="388" y="52"/>
                              </a:lnTo>
                              <a:lnTo>
                                <a:pt x="421" y="79"/>
                              </a:lnTo>
                              <a:lnTo>
                                <a:pt x="428" y="107"/>
                              </a:lnTo>
                              <a:lnTo>
                                <a:pt x="440" y="102"/>
                              </a:lnTo>
                              <a:lnTo>
                                <a:pt x="453" y="101"/>
                              </a:lnTo>
                              <a:lnTo>
                                <a:pt x="487" y="84"/>
                              </a:lnTo>
                              <a:lnTo>
                                <a:pt x="481" y="76"/>
                              </a:lnTo>
                              <a:lnTo>
                                <a:pt x="505" y="81"/>
                              </a:lnTo>
                              <a:lnTo>
                                <a:pt x="560" y="65"/>
                              </a:lnTo>
                              <a:lnTo>
                                <a:pt x="604" y="0"/>
                              </a:lnTo>
                            </a:path>
                          </a:pathLst>
                        </a:custGeom>
                        <a:solidFill>
                          <a:srgbClr val="FF4040"/>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9" o:spid="_x0000_s1026" style="position:absolute;margin-left:142.55pt;margin-top:195.5pt;width:106.75pt;height:91pt;rotation:-236947fd;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89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" path="m604,l711,44,694,160r-40,20l649,245r78,19l742,357r29,42l767,420r13,15l774,464r-11,26l816,495r42,44l891,545r4,38l791,708,745,692r-22,l701,670r9,-12l710,624r-9,-24l708,587r-14,-1l692,607r9,18l689,636r-13,3l641,678r-70,41l570,729r-14,10l535,797r-27,-3l449,765,415,739r-21,-1l390,749,372,730,341,690r-31,16l276,706r-10,9l236,712r,36l225,747r-16,-5l200,744r3,23l191,786r-8,-4l171,777r1,-1l135,738r17,-2l155,668,91,555r2,-18l75,524r7,-22l51,466r6,-13l15,404,37,367,57,342,42,280r9,-38l13,235,7,220,,201,42,83r9,6l82,69r22,2l142,65r40,29l219,58r60,23l302,99r5,-3l354,49r34,3l421,79r7,28l440,102r13,-1l487,84r-6,-8l505,81,560,65,604,e" fillcolor="#ff4040"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 o:connectangles="0,0,0,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4896" behindDoc="0" locked="0" layoutInCell="1" allowOverlap="1" wp14:anchorId="5C00ED93" wp14:editId="2AA7191D">
                <wp:simplePos x="0" y="0"/>
                <wp:positionH relativeFrom="column">
                  <wp:posOffset>3754755</wp:posOffset>
                </wp:positionH>
                <wp:positionV relativeFrom="paragraph">
                  <wp:posOffset>2626995</wp:posOffset>
                </wp:positionV>
                <wp:extent cx="92075" cy="95250"/>
                <wp:effectExtent l="0" t="0" r="3175" b="0"/>
                <wp:wrapNone/>
                <wp:docPr id="308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5250"/>
                        </a:xfrm>
                        <a:custGeom>
                          <a:avLst/>
                          <a:gdLst>
                            <a:gd name="T0" fmla="*/ 52402750 w 61"/>
                            <a:gd name="T1" fmla="*/ 0 h 64"/>
                            <a:gd name="T2" fmla="*/ 93412352 w 61"/>
                            <a:gd name="T3" fmla="*/ 6645176 h 64"/>
                            <a:gd name="T4" fmla="*/ 102526267 w 61"/>
                            <a:gd name="T5" fmla="*/ 90814922 h 64"/>
                            <a:gd name="T6" fmla="*/ 125309547 w 61"/>
                            <a:gd name="T7" fmla="*/ 95244047 h 64"/>
                            <a:gd name="T8" fmla="*/ 136702696 w 61"/>
                            <a:gd name="T9" fmla="*/ 124039313 h 64"/>
                            <a:gd name="T10" fmla="*/ 102526267 w 61"/>
                            <a:gd name="T11" fmla="*/ 130684488 h 64"/>
                            <a:gd name="T12" fmla="*/ 84299945 w 61"/>
                            <a:gd name="T13" fmla="*/ 139544227 h 64"/>
                            <a:gd name="T14" fmla="*/ 29619471 w 61"/>
                            <a:gd name="T15" fmla="*/ 139544227 h 64"/>
                            <a:gd name="T16" fmla="*/ 0 w 61"/>
                            <a:gd name="T17" fmla="*/ 88598871 h 64"/>
                            <a:gd name="T18" fmla="*/ 27340237 w 61"/>
                            <a:gd name="T19" fmla="*/ 46514742 h 64"/>
                            <a:gd name="T20" fmla="*/ 61516666 w 61"/>
                            <a:gd name="T21" fmla="*/ 31009828 h 64"/>
                            <a:gd name="T22" fmla="*/ 52402750 w 61"/>
                            <a:gd name="T23" fmla="*/ 0 h 6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61" h="64">
                              <a:moveTo>
                                <a:pt x="23" y="0"/>
                              </a:moveTo>
                              <a:lnTo>
                                <a:pt x="41" y="3"/>
                              </a:lnTo>
                              <a:lnTo>
                                <a:pt x="45" y="41"/>
                              </a:lnTo>
                              <a:lnTo>
                                <a:pt x="55" y="43"/>
                              </a:lnTo>
                              <a:lnTo>
                                <a:pt x="60" y="56"/>
                              </a:lnTo>
                              <a:lnTo>
                                <a:pt x="45" y="59"/>
                              </a:lnTo>
                              <a:lnTo>
                                <a:pt x="37" y="63"/>
                              </a:lnTo>
                              <a:lnTo>
                                <a:pt x="13" y="63"/>
                              </a:lnTo>
                              <a:lnTo>
                                <a:pt x="0" y="40"/>
                              </a:lnTo>
                              <a:lnTo>
                                <a:pt x="12" y="21"/>
                              </a:lnTo>
                              <a:lnTo>
                                <a:pt x="27" y="14"/>
                              </a:lnTo>
                              <a:lnTo>
                                <a:pt x="23" y="0"/>
                              </a:lnTo>
                            </a:path>
                          </a:pathLst>
                        </a:custGeom>
                        <a:solidFill>
                          <a:srgbClr val="339966"/>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8" o:spid="_x0000_s1026" style="position:absolute;margin-left:295.65pt;margin-top:206.85pt;width:7.25pt;height:7.5pt;z-index:251664896;visibility:visible;mso-wrap-style:square;mso-wrap-distance-left:9pt;mso-wrap-distance-top:0;mso-wrap-distance-right:9pt;mso-wrap-distance-bottom:0;mso-position-horizontal:absolute;mso-position-horizontal-relative:text;mso-position-vertical:absolute;mso-position-vertical-relative:text;v-text-anchor:top" coordsize="6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" path="m23,l41,3r4,38l55,43r5,13l45,59r-8,4l13,63,,40,12,21,27,14,23,e" fillcolor="#396" stroked="f" strokeweight="1pt">
                <v:stroke endcap="round"/>
                <v:shadow color="#919191"/>
                <v:path arrowok="t" o:connecttype="custom" o:connectlocs="2147483647,0;2147483647,2147483647;2147483647,2147483647;2147483647,2147483647;2147483647,2147483647;2147483647,2147483647;2147483647,2147483647;2147483647,2147483647;0,2147483647;2147483647,2147483647;2147483647,2147483647;2147483647,0" o:connectangles="0,0,0,0,0,0,0,0,0,0,0,0"/>
              </v:shape>
            </w:pict>
          </mc:Fallback>
        </mc:AlternateContent>
      </w:r>
      <w:r w:rsidRPr="00ED5F2F">
        <w:rPr>
          <w:rFonts w:cs="Arial"/>
          <w:noProof/>
          <w:lang w:val="es-ES" w:eastAsia="es-ES"/>
        </w:rPr>
        <mc:AlternateContent>
          <mc:Choice Requires="wps">
            <w:drawing>
              <wp:anchor distT="0" distB="0" distL="114300" distR="114300" simplePos="0" relativeHeight="251663872" behindDoc="0" locked="0" layoutInCell="1" allowOverlap="1" wp14:anchorId="677B38E9" wp14:editId="7D433881">
                <wp:simplePos x="0" y="0"/>
                <wp:positionH relativeFrom="column">
                  <wp:posOffset>3899535</wp:posOffset>
                </wp:positionH>
                <wp:positionV relativeFrom="paragraph">
                  <wp:posOffset>2409825</wp:posOffset>
                </wp:positionV>
                <wp:extent cx="212725" cy="174625"/>
                <wp:effectExtent l="0" t="0" r="0" b="0"/>
                <wp:wrapNone/>
                <wp:docPr id="307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174625"/>
                        </a:xfrm>
                        <a:custGeom>
                          <a:avLst/>
                          <a:gdLst>
                            <a:gd name="T0" fmla="*/ 83116216 w 140"/>
                            <a:gd name="T1" fmla="*/ 0 h 120"/>
                            <a:gd name="T2" fmla="*/ 126983150 w 140"/>
                            <a:gd name="T3" fmla="*/ 14822752 h 120"/>
                            <a:gd name="T4" fmla="*/ 140834586 w 140"/>
                            <a:gd name="T5" fmla="*/ 40235055 h 120"/>
                            <a:gd name="T6" fmla="*/ 235494172 w 140"/>
                            <a:gd name="T7" fmla="*/ 69882015 h 120"/>
                            <a:gd name="T8" fmla="*/ 244729476 w 140"/>
                            <a:gd name="T9" fmla="*/ 156704109 h 120"/>
                            <a:gd name="T10" fmla="*/ 279361106 w 140"/>
                            <a:gd name="T11" fmla="*/ 156704109 h 120"/>
                            <a:gd name="T12" fmla="*/ 320919974 w 140"/>
                            <a:gd name="T13" fmla="*/ 194821836 h 120"/>
                            <a:gd name="T14" fmla="*/ 318610388 w 140"/>
                            <a:gd name="T15" fmla="*/ 232939564 h 120"/>
                            <a:gd name="T16" fmla="*/ 304757432 w 140"/>
                            <a:gd name="T17" fmla="*/ 251998427 h 120"/>
                            <a:gd name="T18" fmla="*/ 48484586 w 140"/>
                            <a:gd name="T19" fmla="*/ 213880700 h 120"/>
                            <a:gd name="T20" fmla="*/ 0 w 140"/>
                            <a:gd name="T21" fmla="*/ 177881756 h 120"/>
                            <a:gd name="T22" fmla="*/ 20778674 w 140"/>
                            <a:gd name="T23" fmla="*/ 156704109 h 120"/>
                            <a:gd name="T24" fmla="*/ 43866934 w 140"/>
                            <a:gd name="T25" fmla="*/ 67764686 h 120"/>
                            <a:gd name="T26" fmla="*/ 78498564 w 140"/>
                            <a:gd name="T27" fmla="*/ 40235055 h 120"/>
                            <a:gd name="T28" fmla="*/ 83116216 w 140"/>
                            <a:gd name="T29" fmla="*/ 0 h 120"/>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40" h="120">
                              <a:moveTo>
                                <a:pt x="36" y="0"/>
                              </a:moveTo>
                              <a:lnTo>
                                <a:pt x="55" y="7"/>
                              </a:lnTo>
                              <a:lnTo>
                                <a:pt x="61" y="19"/>
                              </a:lnTo>
                              <a:lnTo>
                                <a:pt x="102" y="33"/>
                              </a:lnTo>
                              <a:lnTo>
                                <a:pt x="106" y="74"/>
                              </a:lnTo>
                              <a:lnTo>
                                <a:pt x="121" y="74"/>
                              </a:lnTo>
                              <a:lnTo>
                                <a:pt x="139" y="92"/>
                              </a:lnTo>
                              <a:lnTo>
                                <a:pt x="138" y="110"/>
                              </a:lnTo>
                              <a:lnTo>
                                <a:pt x="132" y="119"/>
                              </a:lnTo>
                              <a:lnTo>
                                <a:pt x="21" y="101"/>
                              </a:lnTo>
                              <a:lnTo>
                                <a:pt x="0" y="84"/>
                              </a:lnTo>
                              <a:lnTo>
                                <a:pt x="9" y="74"/>
                              </a:lnTo>
                              <a:lnTo>
                                <a:pt x="19" y="32"/>
                              </a:lnTo>
                              <a:lnTo>
                                <a:pt x="34" y="19"/>
                              </a:lnTo>
                              <a:lnTo>
                                <a:pt x="36" y="0"/>
                              </a:lnTo>
                            </a:path>
                          </a:pathLst>
                        </a:custGeom>
                        <a:solidFill>
                          <a:srgbClr val="008080"/>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7" o:spid="_x0000_s1026" style="position:absolute;margin-left:307.05pt;margin-top:189.75pt;width:16.75pt;height:13.7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1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" path="m36,l55,7r6,12l102,33r4,41l121,74r18,18l138,110r-6,9l21,101,,84,9,74,19,32,34,19,36,e" fillcolor="teal" stroked="f" strokeweight="1pt">
                <v:stroke endcap="round"/>
                <v:shadow color="#919191"/>
                <v:path arrowok="t" o:connecttype="custom" o:connectlocs="2147483647,0;2147483647,2147483647;2147483647,2147483647;2147483647,2147483647;2147483647,2147483647;2147483647,2147483647;2147483647,2147483647;2147483647,2147483647;2147483647,2147483647;2147483647,2147483647;0,2147483647;2147483647,2147483647;2147483647,2147483647;2147483647,2147483647;2147483647,0" o:connectangles="0,0,0,0,0,0,0,0,0,0,0,0,0,0,0"/>
              </v:shape>
            </w:pict>
          </mc:Fallback>
        </mc:AlternateContent>
      </w:r>
      <w:r w:rsidRPr="00ED5F2F">
        <w:rPr>
          <w:rFonts w:cs="Arial"/>
          <w:noProof/>
          <w:lang w:val="es-ES" w:eastAsia="es-ES"/>
        </w:rPr>
        <mc:AlternateContent>
          <mc:Choice Requires="wps">
            <w:drawing>
              <wp:anchor distT="0" distB="0" distL="114300" distR="114300" simplePos="0" relativeHeight="251662848" behindDoc="0" locked="0" layoutInCell="1" allowOverlap="1" wp14:anchorId="16DBA25B" wp14:editId="02F02958">
                <wp:simplePos x="0" y="0"/>
                <wp:positionH relativeFrom="column">
                  <wp:posOffset>2675255</wp:posOffset>
                </wp:positionH>
                <wp:positionV relativeFrom="paragraph">
                  <wp:posOffset>1042670</wp:posOffset>
                </wp:positionV>
                <wp:extent cx="1739900" cy="2118995"/>
                <wp:effectExtent l="19050" t="0" r="0" b="33655"/>
                <wp:wrapNone/>
                <wp:docPr id="307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42800">
                          <a:off x="0" y="0"/>
                          <a:ext cx="1739900" cy="2118995"/>
                        </a:xfrm>
                        <a:custGeom>
                          <a:avLst/>
                          <a:gdLst>
                            <a:gd name="T0" fmla="*/ 1345847388 w 1152"/>
                            <a:gd name="T1" fmla="*/ 416454408 h 1465"/>
                            <a:gd name="T2" fmla="*/ 1516928492 w 1152"/>
                            <a:gd name="T3" fmla="*/ 487608352 h 1465"/>
                            <a:gd name="T4" fmla="*/ 1797503981 w 1152"/>
                            <a:gd name="T5" fmla="*/ 606894572 h 1465"/>
                            <a:gd name="T6" fmla="*/ 2016489728 w 1152"/>
                            <a:gd name="T7" fmla="*/ 686418718 h 1465"/>
                            <a:gd name="T8" fmla="*/ 2147483647 w 1152"/>
                            <a:gd name="T9" fmla="*/ 701067294 h 1465"/>
                            <a:gd name="T10" fmla="*/ 2147483647 w 1152"/>
                            <a:gd name="T11" fmla="*/ 837095363 h 1465"/>
                            <a:gd name="T12" fmla="*/ 2147483647 w 1152"/>
                            <a:gd name="T13" fmla="*/ 931268084 h 1465"/>
                            <a:gd name="T14" fmla="*/ 2147483647 w 1152"/>
                            <a:gd name="T15" fmla="*/ 1151006847 h 1465"/>
                            <a:gd name="T16" fmla="*/ 2147483647 w 1152"/>
                            <a:gd name="T17" fmla="*/ 1517235706 h 1465"/>
                            <a:gd name="T18" fmla="*/ 2130543798 w 1152"/>
                            <a:gd name="T19" fmla="*/ 1561182880 h 1465"/>
                            <a:gd name="T20" fmla="*/ 1893310245 w 1152"/>
                            <a:gd name="T21" fmla="*/ 1720231172 h 1465"/>
                            <a:gd name="T22" fmla="*/ 1665200595 w 1152"/>
                            <a:gd name="T23" fmla="*/ 1854165968 h 1465"/>
                            <a:gd name="T24" fmla="*/ 1603610854 w 1152"/>
                            <a:gd name="T25" fmla="*/ 1962988712 h 1465"/>
                            <a:gd name="T26" fmla="*/ 1281975538 w 1152"/>
                            <a:gd name="T27" fmla="*/ 1950431963 h 1465"/>
                            <a:gd name="T28" fmla="*/ 1177045371 w 1152"/>
                            <a:gd name="T29" fmla="*/ 2088553306 h 1465"/>
                            <a:gd name="T30" fmla="*/ 1126861640 w 1152"/>
                            <a:gd name="T31" fmla="*/ 2147483647 h 1465"/>
                            <a:gd name="T32" fmla="*/ 914719198 w 1152"/>
                            <a:gd name="T33" fmla="*/ 2147483647 h 1465"/>
                            <a:gd name="T34" fmla="*/ 802945726 w 1152"/>
                            <a:gd name="T35" fmla="*/ 2147483647 h 1465"/>
                            <a:gd name="T36" fmla="*/ 563430065 w 1152"/>
                            <a:gd name="T37" fmla="*/ 2147483647 h 1465"/>
                            <a:gd name="T38" fmla="*/ 344445828 w 1152"/>
                            <a:gd name="T39" fmla="*/ 2147483647 h 1465"/>
                            <a:gd name="T40" fmla="*/ 380942949 w 1152"/>
                            <a:gd name="T41" fmla="*/ 2147483647 h 1465"/>
                            <a:gd name="T42" fmla="*/ 362693634 w 1152"/>
                            <a:gd name="T43" fmla="*/ 2147483647 h 1465"/>
                            <a:gd name="T44" fmla="*/ 273732184 w 1152"/>
                            <a:gd name="T45" fmla="*/ 2147483647 h 1465"/>
                            <a:gd name="T46" fmla="*/ 88962960 w 1152"/>
                            <a:gd name="T47" fmla="*/ 2147483647 h 1465"/>
                            <a:gd name="T48" fmla="*/ 189330420 w 1152"/>
                            <a:gd name="T49" fmla="*/ 2147483647 h 1465"/>
                            <a:gd name="T50" fmla="*/ 339883122 w 1152"/>
                            <a:gd name="T51" fmla="*/ 2052976333 h 1465"/>
                            <a:gd name="T52" fmla="*/ 654675133 w 1152"/>
                            <a:gd name="T53" fmla="*/ 2023677735 h 1465"/>
                            <a:gd name="T54" fmla="*/ 636425818 w 1152"/>
                            <a:gd name="T55" fmla="*/ 1939968488 h 1465"/>
                            <a:gd name="T56" fmla="*/ 629582513 w 1152"/>
                            <a:gd name="T57" fmla="*/ 1833239017 h 1465"/>
                            <a:gd name="T58" fmla="*/ 479029812 w 1152"/>
                            <a:gd name="T59" fmla="*/ 1806033693 h 1465"/>
                            <a:gd name="T60" fmla="*/ 440252093 w 1152"/>
                            <a:gd name="T61" fmla="*/ 1751621598 h 1465"/>
                            <a:gd name="T62" fmla="*/ 326196512 w 1152"/>
                            <a:gd name="T63" fmla="*/ 1776735095 h 1465"/>
                            <a:gd name="T64" fmla="*/ 50183730 w 1152"/>
                            <a:gd name="T65" fmla="*/ 1690932574 h 1465"/>
                            <a:gd name="T66" fmla="*/ 70713644 w 1152"/>
                            <a:gd name="T67" fmla="*/ 1582109830 h 1465"/>
                            <a:gd name="T68" fmla="*/ 0 w 1152"/>
                            <a:gd name="T69" fmla="*/ 1439803387 h 1465"/>
                            <a:gd name="T70" fmla="*/ 50183730 w 1152"/>
                            <a:gd name="T71" fmla="*/ 1278663267 h 1465"/>
                            <a:gd name="T72" fmla="*/ 79839057 w 1152"/>
                            <a:gd name="T73" fmla="*/ 1140541925 h 1465"/>
                            <a:gd name="T74" fmla="*/ 43340426 w 1152"/>
                            <a:gd name="T75" fmla="*/ 1092409651 h 1465"/>
                            <a:gd name="T76" fmla="*/ 22810512 w 1152"/>
                            <a:gd name="T77" fmla="*/ 1000328756 h 1465"/>
                            <a:gd name="T78" fmla="*/ 136866092 w 1152"/>
                            <a:gd name="T79" fmla="*/ 956381582 h 1465"/>
                            <a:gd name="T80" fmla="*/ 107212276 w 1152"/>
                            <a:gd name="T81" fmla="*/ 835002089 h 1465"/>
                            <a:gd name="T82" fmla="*/ 155113897 w 1152"/>
                            <a:gd name="T83" fmla="*/ 385063982 h 1465"/>
                            <a:gd name="T84" fmla="*/ 127740679 w 1152"/>
                            <a:gd name="T85" fmla="*/ 320188412 h 1465"/>
                            <a:gd name="T86" fmla="*/ 207579736 w 1152"/>
                            <a:gd name="T87" fmla="*/ 274149411 h 1465"/>
                            <a:gd name="T88" fmla="*/ 312509903 w 1152"/>
                            <a:gd name="T89" fmla="*/ 276241238 h 1465"/>
                            <a:gd name="T90" fmla="*/ 670642341 w 1152"/>
                            <a:gd name="T91" fmla="*/ 35576972 h 1465"/>
                            <a:gd name="T92" fmla="*/ 791539715 w 1152"/>
                            <a:gd name="T93" fmla="*/ 2093274 h 1465"/>
                            <a:gd name="T94" fmla="*/ 907875893 w 1152"/>
                            <a:gd name="T95" fmla="*/ 280426339 h 1465"/>
                            <a:gd name="T96" fmla="*/ 1236354514 w 1152"/>
                            <a:gd name="T97" fmla="*/ 353672111 h 1465"/>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2" h="1465">
                              <a:moveTo>
                                <a:pt x="561" y="202"/>
                              </a:moveTo>
                              <a:lnTo>
                                <a:pt x="590" y="199"/>
                              </a:lnTo>
                              <a:lnTo>
                                <a:pt x="627" y="205"/>
                              </a:lnTo>
                              <a:lnTo>
                                <a:pt x="665" y="233"/>
                              </a:lnTo>
                              <a:lnTo>
                                <a:pt x="740" y="248"/>
                              </a:lnTo>
                              <a:lnTo>
                                <a:pt x="788" y="290"/>
                              </a:lnTo>
                              <a:lnTo>
                                <a:pt x="801" y="300"/>
                              </a:lnTo>
                              <a:lnTo>
                                <a:pt x="884" y="328"/>
                              </a:lnTo>
                              <a:lnTo>
                                <a:pt x="921" y="322"/>
                              </a:lnTo>
                              <a:lnTo>
                                <a:pt x="1039" y="335"/>
                              </a:lnTo>
                              <a:lnTo>
                                <a:pt x="1143" y="312"/>
                              </a:lnTo>
                              <a:lnTo>
                                <a:pt x="1151" y="400"/>
                              </a:lnTo>
                              <a:lnTo>
                                <a:pt x="1109" y="402"/>
                              </a:lnTo>
                              <a:lnTo>
                                <a:pt x="1054" y="445"/>
                              </a:lnTo>
                              <a:lnTo>
                                <a:pt x="1041" y="514"/>
                              </a:lnTo>
                              <a:lnTo>
                                <a:pt x="1006" y="550"/>
                              </a:lnTo>
                              <a:lnTo>
                                <a:pt x="1006" y="659"/>
                              </a:lnTo>
                              <a:lnTo>
                                <a:pt x="977" y="725"/>
                              </a:lnTo>
                              <a:lnTo>
                                <a:pt x="937" y="724"/>
                              </a:lnTo>
                              <a:lnTo>
                                <a:pt x="934" y="746"/>
                              </a:lnTo>
                              <a:lnTo>
                                <a:pt x="895" y="767"/>
                              </a:lnTo>
                              <a:lnTo>
                                <a:pt x="830" y="822"/>
                              </a:lnTo>
                              <a:lnTo>
                                <a:pt x="746" y="825"/>
                              </a:lnTo>
                              <a:lnTo>
                                <a:pt x="730" y="886"/>
                              </a:lnTo>
                              <a:lnTo>
                                <a:pt x="733" y="929"/>
                              </a:lnTo>
                              <a:lnTo>
                                <a:pt x="703" y="938"/>
                              </a:lnTo>
                              <a:lnTo>
                                <a:pt x="661" y="934"/>
                              </a:lnTo>
                              <a:lnTo>
                                <a:pt x="562" y="932"/>
                              </a:lnTo>
                              <a:lnTo>
                                <a:pt x="548" y="978"/>
                              </a:lnTo>
                              <a:lnTo>
                                <a:pt x="516" y="998"/>
                              </a:lnTo>
                              <a:lnTo>
                                <a:pt x="548" y="1014"/>
                              </a:lnTo>
                              <a:lnTo>
                                <a:pt x="494" y="1048"/>
                              </a:lnTo>
                              <a:lnTo>
                                <a:pt x="478" y="1107"/>
                              </a:lnTo>
                              <a:lnTo>
                                <a:pt x="401" y="1109"/>
                              </a:lnTo>
                              <a:lnTo>
                                <a:pt x="342" y="1179"/>
                              </a:lnTo>
                              <a:lnTo>
                                <a:pt x="352" y="1287"/>
                              </a:lnTo>
                              <a:lnTo>
                                <a:pt x="320" y="1315"/>
                              </a:lnTo>
                              <a:lnTo>
                                <a:pt x="247" y="1464"/>
                              </a:lnTo>
                              <a:lnTo>
                                <a:pt x="203" y="1421"/>
                              </a:lnTo>
                              <a:lnTo>
                                <a:pt x="151" y="1417"/>
                              </a:lnTo>
                              <a:lnTo>
                                <a:pt x="163" y="1388"/>
                              </a:lnTo>
                              <a:lnTo>
                                <a:pt x="167" y="1363"/>
                              </a:lnTo>
                              <a:lnTo>
                                <a:pt x="156" y="1352"/>
                              </a:lnTo>
                              <a:lnTo>
                                <a:pt x="159" y="1322"/>
                              </a:lnTo>
                              <a:lnTo>
                                <a:pt x="134" y="1287"/>
                              </a:lnTo>
                              <a:lnTo>
                                <a:pt x="120" y="1217"/>
                              </a:lnTo>
                              <a:lnTo>
                                <a:pt x="116" y="1188"/>
                              </a:lnTo>
                              <a:lnTo>
                                <a:pt x="39" y="1171"/>
                              </a:lnTo>
                              <a:lnTo>
                                <a:pt x="39" y="1105"/>
                              </a:lnTo>
                              <a:lnTo>
                                <a:pt x="83" y="1083"/>
                              </a:lnTo>
                              <a:lnTo>
                                <a:pt x="97" y="971"/>
                              </a:lnTo>
                              <a:lnTo>
                                <a:pt x="149" y="981"/>
                              </a:lnTo>
                              <a:lnTo>
                                <a:pt x="265" y="989"/>
                              </a:lnTo>
                              <a:lnTo>
                                <a:pt x="287" y="967"/>
                              </a:lnTo>
                              <a:lnTo>
                                <a:pt x="276" y="949"/>
                              </a:lnTo>
                              <a:lnTo>
                                <a:pt x="279" y="927"/>
                              </a:lnTo>
                              <a:lnTo>
                                <a:pt x="279" y="905"/>
                              </a:lnTo>
                              <a:lnTo>
                                <a:pt x="276" y="876"/>
                              </a:lnTo>
                              <a:lnTo>
                                <a:pt x="251" y="884"/>
                              </a:lnTo>
                              <a:lnTo>
                                <a:pt x="210" y="863"/>
                              </a:lnTo>
                              <a:lnTo>
                                <a:pt x="217" y="850"/>
                              </a:lnTo>
                              <a:lnTo>
                                <a:pt x="193" y="837"/>
                              </a:lnTo>
                              <a:lnTo>
                                <a:pt x="156" y="856"/>
                              </a:lnTo>
                              <a:lnTo>
                                <a:pt x="143" y="849"/>
                              </a:lnTo>
                              <a:lnTo>
                                <a:pt x="112" y="855"/>
                              </a:lnTo>
                              <a:lnTo>
                                <a:pt x="22" y="808"/>
                              </a:lnTo>
                              <a:lnTo>
                                <a:pt x="20" y="782"/>
                              </a:lnTo>
                              <a:lnTo>
                                <a:pt x="31" y="756"/>
                              </a:lnTo>
                              <a:lnTo>
                                <a:pt x="20" y="699"/>
                              </a:lnTo>
                              <a:lnTo>
                                <a:pt x="0" y="688"/>
                              </a:lnTo>
                              <a:lnTo>
                                <a:pt x="30" y="632"/>
                              </a:lnTo>
                              <a:lnTo>
                                <a:pt x="22" y="611"/>
                              </a:lnTo>
                              <a:lnTo>
                                <a:pt x="50" y="548"/>
                              </a:lnTo>
                              <a:lnTo>
                                <a:pt x="35" y="545"/>
                              </a:lnTo>
                              <a:lnTo>
                                <a:pt x="23" y="547"/>
                              </a:lnTo>
                              <a:lnTo>
                                <a:pt x="19" y="522"/>
                              </a:lnTo>
                              <a:lnTo>
                                <a:pt x="24" y="501"/>
                              </a:lnTo>
                              <a:lnTo>
                                <a:pt x="10" y="478"/>
                              </a:lnTo>
                              <a:lnTo>
                                <a:pt x="27" y="460"/>
                              </a:lnTo>
                              <a:lnTo>
                                <a:pt x="60" y="457"/>
                              </a:lnTo>
                              <a:lnTo>
                                <a:pt x="64" y="416"/>
                              </a:lnTo>
                              <a:lnTo>
                                <a:pt x="47" y="399"/>
                              </a:lnTo>
                              <a:lnTo>
                                <a:pt x="77" y="286"/>
                              </a:lnTo>
                              <a:lnTo>
                                <a:pt x="68" y="184"/>
                              </a:lnTo>
                              <a:lnTo>
                                <a:pt x="52" y="170"/>
                              </a:lnTo>
                              <a:lnTo>
                                <a:pt x="56" y="153"/>
                              </a:lnTo>
                              <a:lnTo>
                                <a:pt x="57" y="137"/>
                              </a:lnTo>
                              <a:lnTo>
                                <a:pt x="91" y="131"/>
                              </a:lnTo>
                              <a:lnTo>
                                <a:pt x="128" y="119"/>
                              </a:lnTo>
                              <a:lnTo>
                                <a:pt x="137" y="132"/>
                              </a:lnTo>
                              <a:lnTo>
                                <a:pt x="250" y="158"/>
                              </a:lnTo>
                              <a:lnTo>
                                <a:pt x="294" y="17"/>
                              </a:lnTo>
                              <a:lnTo>
                                <a:pt x="336" y="0"/>
                              </a:lnTo>
                              <a:lnTo>
                                <a:pt x="347" y="1"/>
                              </a:lnTo>
                              <a:lnTo>
                                <a:pt x="321" y="72"/>
                              </a:lnTo>
                              <a:lnTo>
                                <a:pt x="398" y="134"/>
                              </a:lnTo>
                              <a:lnTo>
                                <a:pt x="446" y="127"/>
                              </a:lnTo>
                              <a:lnTo>
                                <a:pt x="542" y="169"/>
                              </a:lnTo>
                              <a:lnTo>
                                <a:pt x="561" y="202"/>
                              </a:lnTo>
                            </a:path>
                          </a:pathLst>
                        </a:custGeom>
                        <a:solidFill>
                          <a:srgbClr val="339966"/>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6" o:spid="_x0000_s1026" style="position:absolute;margin-left:210.65pt;margin-top:82.1pt;width:137pt;height:166.85pt;rotation:-280931fd;z-index:251662848;visibility:visible;mso-wrap-style:square;mso-wrap-distance-left:9pt;mso-wrap-distance-top:0;mso-wrap-distance-right:9pt;mso-wrap-distance-bottom:0;mso-position-horizontal:absolute;mso-position-horizontal-relative:text;mso-position-vertical:absolute;mso-position-vertical-relative:text;v-text-anchor:top" coordsize="1152,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" path="m561,202r29,-3l627,205r38,28l740,248r48,42l801,300r83,28l921,322r118,13l1143,312r8,88l1109,402r-55,43l1041,514r-35,36l1006,659r-29,66l937,724r-3,22l895,767r-65,55l746,825r-16,61l733,929r-30,9l661,934r-99,-2l548,978r-32,20l548,1014r-54,34l478,1107r-77,2l342,1179r10,108l320,1315r-73,149l203,1421r-52,-4l163,1388r4,-25l156,1352r3,-30l134,1287r-14,-70l116,1188,39,1171r,-66l83,1083,97,971r52,10l265,989r22,-22l276,949r3,-22l279,905r-3,-29l251,884,210,863r7,-13l193,837r-37,19l143,849r-31,6l22,808,20,782,31,756,20,699,,688,30,632,22,611,50,548,35,545r-12,2l19,522r5,-21l10,478,27,460r33,-3l64,416,47,399,77,286,68,184,52,170r4,-17l57,137r34,-6l128,119r9,13l250,158,294,17,336,r11,1l321,72r77,62l446,127r96,42l561,202e" fillcolor="#396"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1824" behindDoc="0" locked="0" layoutInCell="1" allowOverlap="1" wp14:anchorId="526ED5DB" wp14:editId="010F17F1">
                <wp:simplePos x="0" y="0"/>
                <wp:positionH relativeFrom="column">
                  <wp:posOffset>1738630</wp:posOffset>
                </wp:positionH>
                <wp:positionV relativeFrom="paragraph">
                  <wp:posOffset>1185545</wp:posOffset>
                </wp:positionV>
                <wp:extent cx="1406525" cy="1390650"/>
                <wp:effectExtent l="0" t="0" r="3175" b="0"/>
                <wp:wrapNone/>
                <wp:docPr id="3077"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6525" cy="1390650"/>
                        </a:xfrm>
                        <a:custGeom>
                          <a:avLst/>
                          <a:gdLst>
                            <a:gd name="T0" fmla="*/ 2122650179 w 931"/>
                            <a:gd name="T1" fmla="*/ 1876276267 h 961"/>
                            <a:gd name="T2" fmla="*/ 2113520608 w 931"/>
                            <a:gd name="T3" fmla="*/ 1802984237 h 961"/>
                            <a:gd name="T4" fmla="*/ 2045048070 w 931"/>
                            <a:gd name="T5" fmla="*/ 1702469618 h 961"/>
                            <a:gd name="T6" fmla="*/ 1969728732 w 931"/>
                            <a:gd name="T7" fmla="*/ 1629177587 h 961"/>
                            <a:gd name="T8" fmla="*/ 1830500886 w 931"/>
                            <a:gd name="T9" fmla="*/ 1645930506 h 961"/>
                            <a:gd name="T10" fmla="*/ 1730074095 w 931"/>
                            <a:gd name="T11" fmla="*/ 1639648704 h 961"/>
                            <a:gd name="T12" fmla="*/ 1517809681 w 931"/>
                            <a:gd name="T13" fmla="*/ 1497252511 h 961"/>
                            <a:gd name="T14" fmla="*/ 1545198394 w 931"/>
                            <a:gd name="T15" fmla="*/ 1434430151 h 961"/>
                            <a:gd name="T16" fmla="*/ 1467596285 w 931"/>
                            <a:gd name="T17" fmla="*/ 1289940024 h 961"/>
                            <a:gd name="T18" fmla="*/ 1524656482 w 931"/>
                            <a:gd name="T19" fmla="*/ 1130792360 h 961"/>
                            <a:gd name="T20" fmla="*/ 1554327965 w 931"/>
                            <a:gd name="T21" fmla="*/ 994677969 h 961"/>
                            <a:gd name="T22" fmla="*/ 1510961370 w 931"/>
                            <a:gd name="T23" fmla="*/ 938138857 h 961"/>
                            <a:gd name="T24" fmla="*/ 1494984998 w 931"/>
                            <a:gd name="T25" fmla="*/ 856469644 h 961"/>
                            <a:gd name="T26" fmla="*/ 1618236472 w 931"/>
                            <a:gd name="T27" fmla="*/ 814589517 h 961"/>
                            <a:gd name="T28" fmla="*/ 1581716678 w 931"/>
                            <a:gd name="T29" fmla="*/ 691040177 h 961"/>
                            <a:gd name="T30" fmla="*/ 1631930074 w 931"/>
                            <a:gd name="T31" fmla="*/ 234535076 h 961"/>
                            <a:gd name="T32" fmla="*/ 1604541361 w 931"/>
                            <a:gd name="T33" fmla="*/ 144490127 h 961"/>
                            <a:gd name="T34" fmla="*/ 1552045194 w 931"/>
                            <a:gd name="T35" fmla="*/ 0 h 961"/>
                            <a:gd name="T36" fmla="*/ 1538351593 w 931"/>
                            <a:gd name="T37" fmla="*/ 52351244 h 961"/>
                            <a:gd name="T38" fmla="*/ 1453901173 w 931"/>
                            <a:gd name="T39" fmla="*/ 67010228 h 961"/>
                            <a:gd name="T40" fmla="*/ 1385428636 w 931"/>
                            <a:gd name="T41" fmla="*/ 236629010 h 961"/>
                            <a:gd name="T42" fmla="*/ 1353474382 w 931"/>
                            <a:gd name="T43" fmla="*/ 326672512 h 961"/>
                            <a:gd name="T44" fmla="*/ 1401406518 w 931"/>
                            <a:gd name="T45" fmla="*/ 707791649 h 961"/>
                            <a:gd name="T46" fmla="*/ 1282720585 w 931"/>
                            <a:gd name="T47" fmla="*/ 693134111 h 961"/>
                            <a:gd name="T48" fmla="*/ 1056761059 w 931"/>
                            <a:gd name="T49" fmla="*/ 714073451 h 961"/>
                            <a:gd name="T50" fmla="*/ 938075126 w 931"/>
                            <a:gd name="T51" fmla="*/ 632405685 h 961"/>
                            <a:gd name="T52" fmla="*/ 892425760 w 931"/>
                            <a:gd name="T53" fmla="*/ 548643984 h 961"/>
                            <a:gd name="T54" fmla="*/ 839931105 w 931"/>
                            <a:gd name="T55" fmla="*/ 439752182 h 961"/>
                            <a:gd name="T56" fmla="*/ 807976851 w 931"/>
                            <a:gd name="T57" fmla="*/ 663816141 h 961"/>
                            <a:gd name="T58" fmla="*/ 702986029 w 931"/>
                            <a:gd name="T59" fmla="*/ 653346472 h 961"/>
                            <a:gd name="T60" fmla="*/ 611688809 w 931"/>
                            <a:gd name="T61" fmla="*/ 699415913 h 961"/>
                            <a:gd name="T62" fmla="*/ 547780301 w 931"/>
                            <a:gd name="T63" fmla="*/ 770614010 h 961"/>
                            <a:gd name="T64" fmla="*/ 552345842 w 931"/>
                            <a:gd name="T65" fmla="*/ 864846827 h 961"/>
                            <a:gd name="T66" fmla="*/ 499849676 w 931"/>
                            <a:gd name="T67" fmla="*/ 904633019 h 961"/>
                            <a:gd name="T68" fmla="*/ 360621830 w 931"/>
                            <a:gd name="T69" fmla="*/ 810400202 h 961"/>
                            <a:gd name="T70" fmla="*/ 36518284 w 931"/>
                            <a:gd name="T71" fmla="*/ 839718172 h 961"/>
                            <a:gd name="T72" fmla="*/ 118685933 w 931"/>
                            <a:gd name="T73" fmla="*/ 959079644 h 961"/>
                            <a:gd name="T74" fmla="*/ 175746130 w 931"/>
                            <a:gd name="T75" fmla="*/ 1003053705 h 961"/>
                            <a:gd name="T76" fmla="*/ 262477809 w 931"/>
                            <a:gd name="T77" fmla="*/ 980018984 h 961"/>
                            <a:gd name="T78" fmla="*/ 335515888 w 931"/>
                            <a:gd name="T79" fmla="*/ 1076345735 h 961"/>
                            <a:gd name="T80" fmla="*/ 433659909 w 931"/>
                            <a:gd name="T81" fmla="*/ 1436524085 h 961"/>
                            <a:gd name="T82" fmla="*/ 522674359 w 931"/>
                            <a:gd name="T83" fmla="*/ 1470029923 h 961"/>
                            <a:gd name="T84" fmla="*/ 600276468 w 931"/>
                            <a:gd name="T85" fmla="*/ 1534944770 h 961"/>
                            <a:gd name="T86" fmla="*/ 746351114 w 931"/>
                            <a:gd name="T87" fmla="*/ 1564262740 h 961"/>
                            <a:gd name="T88" fmla="*/ 807976851 w 931"/>
                            <a:gd name="T89" fmla="*/ 1593579263 h 961"/>
                            <a:gd name="T90" fmla="*/ 874166618 w 931"/>
                            <a:gd name="T91" fmla="*/ 1650118374 h 961"/>
                            <a:gd name="T92" fmla="*/ 1020241265 w 931"/>
                            <a:gd name="T93" fmla="*/ 1717128603 h 961"/>
                            <a:gd name="T94" fmla="*/ 981440210 w 931"/>
                            <a:gd name="T95" fmla="*/ 1817643222 h 961"/>
                            <a:gd name="T96" fmla="*/ 956334268 w 931"/>
                            <a:gd name="T97" fmla="*/ 1893029186 h 961"/>
                            <a:gd name="T98" fmla="*/ 1054478289 w 931"/>
                            <a:gd name="T99" fmla="*/ 2010296724 h 961"/>
                            <a:gd name="T100" fmla="*/ 1182293793 w 931"/>
                            <a:gd name="T101" fmla="*/ 1970509084 h 961"/>
                            <a:gd name="T102" fmla="*/ 1232507189 w 931"/>
                            <a:gd name="T103" fmla="*/ 1962133349 h 961"/>
                            <a:gd name="T104" fmla="*/ 1449337143 w 931"/>
                            <a:gd name="T105" fmla="*/ 1786232765 h 961"/>
                            <a:gd name="T106" fmla="*/ 1798546632 w 931"/>
                            <a:gd name="T107" fmla="*/ 1907688171 h 961"/>
                            <a:gd name="T108" fmla="*/ 1956033620 w 931"/>
                            <a:gd name="T109" fmla="*/ 1913969973 h 961"/>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931" h="961">
                              <a:moveTo>
                                <a:pt x="914" y="917"/>
                              </a:moveTo>
                              <a:lnTo>
                                <a:pt x="930" y="896"/>
                              </a:lnTo>
                              <a:lnTo>
                                <a:pt x="919" y="877"/>
                              </a:lnTo>
                              <a:lnTo>
                                <a:pt x="926" y="861"/>
                              </a:lnTo>
                              <a:lnTo>
                                <a:pt x="921" y="804"/>
                              </a:lnTo>
                              <a:lnTo>
                                <a:pt x="896" y="813"/>
                              </a:lnTo>
                              <a:lnTo>
                                <a:pt x="853" y="791"/>
                              </a:lnTo>
                              <a:lnTo>
                                <a:pt x="863" y="778"/>
                              </a:lnTo>
                              <a:lnTo>
                                <a:pt x="840" y="764"/>
                              </a:lnTo>
                              <a:lnTo>
                                <a:pt x="802" y="786"/>
                              </a:lnTo>
                              <a:lnTo>
                                <a:pt x="789" y="776"/>
                              </a:lnTo>
                              <a:lnTo>
                                <a:pt x="758" y="783"/>
                              </a:lnTo>
                              <a:lnTo>
                                <a:pt x="664" y="735"/>
                              </a:lnTo>
                              <a:lnTo>
                                <a:pt x="665" y="715"/>
                              </a:lnTo>
                              <a:lnTo>
                                <a:pt x="667" y="702"/>
                              </a:lnTo>
                              <a:lnTo>
                                <a:pt x="677" y="685"/>
                              </a:lnTo>
                              <a:lnTo>
                                <a:pt x="664" y="627"/>
                              </a:lnTo>
                              <a:lnTo>
                                <a:pt x="643" y="616"/>
                              </a:lnTo>
                              <a:lnTo>
                                <a:pt x="673" y="563"/>
                              </a:lnTo>
                              <a:lnTo>
                                <a:pt x="668" y="540"/>
                              </a:lnTo>
                              <a:lnTo>
                                <a:pt x="693" y="482"/>
                              </a:lnTo>
                              <a:lnTo>
                                <a:pt x="681" y="475"/>
                              </a:lnTo>
                              <a:lnTo>
                                <a:pt x="667" y="477"/>
                              </a:lnTo>
                              <a:lnTo>
                                <a:pt x="662" y="448"/>
                              </a:lnTo>
                              <a:lnTo>
                                <a:pt x="669" y="431"/>
                              </a:lnTo>
                              <a:lnTo>
                                <a:pt x="655" y="409"/>
                              </a:lnTo>
                              <a:lnTo>
                                <a:pt x="677" y="389"/>
                              </a:lnTo>
                              <a:lnTo>
                                <a:pt x="709" y="389"/>
                              </a:lnTo>
                              <a:lnTo>
                                <a:pt x="707" y="346"/>
                              </a:lnTo>
                              <a:lnTo>
                                <a:pt x="693" y="330"/>
                              </a:lnTo>
                              <a:lnTo>
                                <a:pt x="723" y="215"/>
                              </a:lnTo>
                              <a:lnTo>
                                <a:pt x="715" y="112"/>
                              </a:lnTo>
                              <a:lnTo>
                                <a:pt x="698" y="98"/>
                              </a:lnTo>
                              <a:lnTo>
                                <a:pt x="703" y="69"/>
                              </a:lnTo>
                              <a:lnTo>
                                <a:pt x="698" y="19"/>
                              </a:lnTo>
                              <a:lnTo>
                                <a:pt x="680" y="0"/>
                              </a:lnTo>
                              <a:lnTo>
                                <a:pt x="668" y="7"/>
                              </a:lnTo>
                              <a:lnTo>
                                <a:pt x="674" y="25"/>
                              </a:lnTo>
                              <a:lnTo>
                                <a:pt x="658" y="38"/>
                              </a:lnTo>
                              <a:lnTo>
                                <a:pt x="637" y="32"/>
                              </a:lnTo>
                              <a:lnTo>
                                <a:pt x="605" y="50"/>
                              </a:lnTo>
                              <a:lnTo>
                                <a:pt x="607" y="113"/>
                              </a:lnTo>
                              <a:lnTo>
                                <a:pt x="618" y="138"/>
                              </a:lnTo>
                              <a:lnTo>
                                <a:pt x="593" y="156"/>
                              </a:lnTo>
                              <a:lnTo>
                                <a:pt x="588" y="278"/>
                              </a:lnTo>
                              <a:lnTo>
                                <a:pt x="614" y="338"/>
                              </a:lnTo>
                              <a:lnTo>
                                <a:pt x="583" y="339"/>
                              </a:lnTo>
                              <a:lnTo>
                                <a:pt x="562" y="331"/>
                              </a:lnTo>
                              <a:lnTo>
                                <a:pt x="505" y="330"/>
                              </a:lnTo>
                              <a:lnTo>
                                <a:pt x="463" y="341"/>
                              </a:lnTo>
                              <a:lnTo>
                                <a:pt x="423" y="341"/>
                              </a:lnTo>
                              <a:lnTo>
                                <a:pt x="411" y="302"/>
                              </a:lnTo>
                              <a:lnTo>
                                <a:pt x="411" y="271"/>
                              </a:lnTo>
                              <a:lnTo>
                                <a:pt x="391" y="262"/>
                              </a:lnTo>
                              <a:lnTo>
                                <a:pt x="398" y="230"/>
                              </a:lnTo>
                              <a:lnTo>
                                <a:pt x="368" y="210"/>
                              </a:lnTo>
                              <a:lnTo>
                                <a:pt x="328" y="207"/>
                              </a:lnTo>
                              <a:lnTo>
                                <a:pt x="354" y="317"/>
                              </a:lnTo>
                              <a:lnTo>
                                <a:pt x="308" y="325"/>
                              </a:lnTo>
                              <a:lnTo>
                                <a:pt x="308" y="312"/>
                              </a:lnTo>
                              <a:lnTo>
                                <a:pt x="295" y="307"/>
                              </a:lnTo>
                              <a:lnTo>
                                <a:pt x="268" y="334"/>
                              </a:lnTo>
                              <a:lnTo>
                                <a:pt x="218" y="328"/>
                              </a:lnTo>
                              <a:lnTo>
                                <a:pt x="240" y="368"/>
                              </a:lnTo>
                              <a:lnTo>
                                <a:pt x="200" y="390"/>
                              </a:lnTo>
                              <a:lnTo>
                                <a:pt x="242" y="413"/>
                              </a:lnTo>
                              <a:lnTo>
                                <a:pt x="253" y="426"/>
                              </a:lnTo>
                              <a:lnTo>
                                <a:pt x="219" y="432"/>
                              </a:lnTo>
                              <a:lnTo>
                                <a:pt x="182" y="412"/>
                              </a:lnTo>
                              <a:lnTo>
                                <a:pt x="158" y="387"/>
                              </a:lnTo>
                              <a:lnTo>
                                <a:pt x="93" y="374"/>
                              </a:lnTo>
                              <a:lnTo>
                                <a:pt x="16" y="401"/>
                              </a:lnTo>
                              <a:lnTo>
                                <a:pt x="0" y="448"/>
                              </a:lnTo>
                              <a:lnTo>
                                <a:pt x="52" y="458"/>
                              </a:lnTo>
                              <a:lnTo>
                                <a:pt x="52" y="479"/>
                              </a:lnTo>
                              <a:lnTo>
                                <a:pt x="77" y="479"/>
                              </a:lnTo>
                              <a:lnTo>
                                <a:pt x="80" y="468"/>
                              </a:lnTo>
                              <a:lnTo>
                                <a:pt x="115" y="468"/>
                              </a:lnTo>
                              <a:lnTo>
                                <a:pt x="162" y="495"/>
                              </a:lnTo>
                              <a:lnTo>
                                <a:pt x="147" y="514"/>
                              </a:lnTo>
                              <a:lnTo>
                                <a:pt x="150" y="600"/>
                              </a:lnTo>
                              <a:lnTo>
                                <a:pt x="190" y="686"/>
                              </a:lnTo>
                              <a:lnTo>
                                <a:pt x="189" y="712"/>
                              </a:lnTo>
                              <a:lnTo>
                                <a:pt x="229" y="702"/>
                              </a:lnTo>
                              <a:lnTo>
                                <a:pt x="230" y="719"/>
                              </a:lnTo>
                              <a:lnTo>
                                <a:pt x="263" y="733"/>
                              </a:lnTo>
                              <a:lnTo>
                                <a:pt x="314" y="731"/>
                              </a:lnTo>
                              <a:lnTo>
                                <a:pt x="327" y="747"/>
                              </a:lnTo>
                              <a:lnTo>
                                <a:pt x="318" y="760"/>
                              </a:lnTo>
                              <a:lnTo>
                                <a:pt x="354" y="761"/>
                              </a:lnTo>
                              <a:lnTo>
                                <a:pt x="373" y="772"/>
                              </a:lnTo>
                              <a:lnTo>
                                <a:pt x="383" y="788"/>
                              </a:lnTo>
                              <a:lnTo>
                                <a:pt x="443" y="805"/>
                              </a:lnTo>
                              <a:lnTo>
                                <a:pt x="447" y="820"/>
                              </a:lnTo>
                              <a:lnTo>
                                <a:pt x="424" y="839"/>
                              </a:lnTo>
                              <a:lnTo>
                                <a:pt x="430" y="868"/>
                              </a:lnTo>
                              <a:lnTo>
                                <a:pt x="441" y="882"/>
                              </a:lnTo>
                              <a:lnTo>
                                <a:pt x="419" y="904"/>
                              </a:lnTo>
                              <a:lnTo>
                                <a:pt x="451" y="930"/>
                              </a:lnTo>
                              <a:lnTo>
                                <a:pt x="462" y="960"/>
                              </a:lnTo>
                              <a:lnTo>
                                <a:pt x="491" y="954"/>
                              </a:lnTo>
                              <a:lnTo>
                                <a:pt x="518" y="941"/>
                              </a:lnTo>
                              <a:lnTo>
                                <a:pt x="516" y="930"/>
                              </a:lnTo>
                              <a:lnTo>
                                <a:pt x="540" y="937"/>
                              </a:lnTo>
                              <a:lnTo>
                                <a:pt x="593" y="922"/>
                              </a:lnTo>
                              <a:lnTo>
                                <a:pt x="635" y="853"/>
                              </a:lnTo>
                              <a:lnTo>
                                <a:pt x="744" y="898"/>
                              </a:lnTo>
                              <a:lnTo>
                                <a:pt x="788" y="911"/>
                              </a:lnTo>
                              <a:lnTo>
                                <a:pt x="833" y="913"/>
                              </a:lnTo>
                              <a:lnTo>
                                <a:pt x="857" y="914"/>
                              </a:lnTo>
                              <a:lnTo>
                                <a:pt x="914" y="917"/>
                              </a:lnTo>
                            </a:path>
                          </a:pathLst>
                        </a:custGeom>
                        <a:solidFill>
                          <a:srgbClr val="FFFF7F"/>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5" o:spid="_x0000_s1026" style="position:absolute;margin-left:136.9pt;margin-top:93.35pt;width:110.75pt;height:109.5pt;z-index:251661824;visibility:visible;mso-wrap-style:square;mso-wrap-distance-left:9pt;mso-wrap-distance-top:0;mso-wrap-distance-right:9pt;mso-wrap-distance-bottom:0;mso-position-horizontal:absolute;mso-position-horizontal-relative:text;mso-position-vertical:absolute;mso-position-vertical-relative:text;v-text-anchor:top" coordsize="93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" path="m914,917r16,-21l919,877r7,-16l921,804r-25,9l853,791r10,-13l840,764r-38,22l789,776r-31,7l664,735r1,-20l667,702r10,-17l664,627,643,616r30,-53l668,540r25,-58l681,475r-14,2l662,448r7,-17l655,409r22,-20l709,389r-2,-43l693,330,723,215,715,112,698,98r5,-29l698,19,680,,668,7r6,18l658,38,637,32,605,50r2,63l618,138r-25,18l588,278r26,60l583,339r-21,-8l505,330r-42,11l423,341,411,302r,-31l391,262r7,-32l368,210r-40,-3l354,317r-46,8l308,312r-13,-5l268,334r-50,-6l240,368r-40,22l242,413r11,13l219,432,182,412,158,387,93,374,16,401,,448r52,10l52,479r25,l80,468r35,l162,495r-15,19l150,600r40,86l189,712r40,-10l230,719r33,14l314,731r13,16l318,760r36,1l373,772r10,16l443,805r4,15l424,839r6,29l441,882r-22,22l451,930r11,30l491,954r27,-13l516,930r24,7l593,922r42,-69l744,898r44,13l833,913r24,1l914,917e" fillcolor="#ffff7f"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60800" behindDoc="0" locked="0" layoutInCell="1" allowOverlap="1" wp14:anchorId="3B1639D0" wp14:editId="5EB4C26B">
                <wp:simplePos x="0" y="0"/>
                <wp:positionH relativeFrom="column">
                  <wp:posOffset>514985</wp:posOffset>
                </wp:positionH>
                <wp:positionV relativeFrom="paragraph">
                  <wp:posOffset>1762125</wp:posOffset>
                </wp:positionV>
                <wp:extent cx="1944370" cy="1825625"/>
                <wp:effectExtent l="0" t="0" r="0" b="3175"/>
                <wp:wrapNone/>
                <wp:docPr id="30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4370" cy="1825625"/>
                        </a:xfrm>
                        <a:custGeom>
                          <a:avLst/>
                          <a:gdLst>
                            <a:gd name="T0" fmla="*/ 60028102 w 1255"/>
                            <a:gd name="T1" fmla="*/ 998211823 h 1262"/>
                            <a:gd name="T2" fmla="*/ 316946955 w 1255"/>
                            <a:gd name="T3" fmla="*/ 793128460 h 1262"/>
                            <a:gd name="T4" fmla="*/ 398585112 w 1255"/>
                            <a:gd name="T5" fmla="*/ 927060187 h 1262"/>
                            <a:gd name="T6" fmla="*/ 657904221 w 1255"/>
                            <a:gd name="T7" fmla="*/ 770108515 h 1262"/>
                            <a:gd name="T8" fmla="*/ 813976667 w 1255"/>
                            <a:gd name="T9" fmla="*/ 452020121 h 1262"/>
                            <a:gd name="T10" fmla="*/ 813976667 w 1255"/>
                            <a:gd name="T11" fmla="*/ 263678404 h 1262"/>
                            <a:gd name="T12" fmla="*/ 938834934 w 1255"/>
                            <a:gd name="T13" fmla="*/ 33483293 h 1262"/>
                            <a:gd name="T14" fmla="*/ 1207759717 w 1255"/>
                            <a:gd name="T15" fmla="*/ 8370100 h 1262"/>
                            <a:gd name="T16" fmla="*/ 1407052273 w 1255"/>
                            <a:gd name="T17" fmla="*/ 31390045 h 1262"/>
                            <a:gd name="T18" fmla="*/ 1800833773 w 1255"/>
                            <a:gd name="T19" fmla="*/ 71151637 h 1262"/>
                            <a:gd name="T20" fmla="*/ 2060154431 w 1255"/>
                            <a:gd name="T21" fmla="*/ 0 h 1262"/>
                            <a:gd name="T22" fmla="*/ 1968912149 w 1255"/>
                            <a:gd name="T23" fmla="*/ 106726732 h 1262"/>
                            <a:gd name="T24" fmla="*/ 2060154431 w 1255"/>
                            <a:gd name="T25" fmla="*/ 226010060 h 1262"/>
                            <a:gd name="T26" fmla="*/ 2112978665 w 1255"/>
                            <a:gd name="T27" fmla="*/ 267863454 h 1262"/>
                            <a:gd name="T28" fmla="*/ 2147483647 w 1255"/>
                            <a:gd name="T29" fmla="*/ 249030005 h 1262"/>
                            <a:gd name="T30" fmla="*/ 2147483647 w 1255"/>
                            <a:gd name="T31" fmla="*/ 343200141 h 1262"/>
                            <a:gd name="T32" fmla="*/ 2147483647 w 1255"/>
                            <a:gd name="T33" fmla="*/ 707328425 h 1262"/>
                            <a:gd name="T34" fmla="*/ 2147483647 w 1255"/>
                            <a:gd name="T35" fmla="*/ 738718470 h 1262"/>
                            <a:gd name="T36" fmla="*/ 2147483647 w 1255"/>
                            <a:gd name="T37" fmla="*/ 797313510 h 1262"/>
                            <a:gd name="T38" fmla="*/ 2147483647 w 1255"/>
                            <a:gd name="T39" fmla="*/ 834981853 h 1262"/>
                            <a:gd name="T40" fmla="*/ 2147483647 w 1255"/>
                            <a:gd name="T41" fmla="*/ 864280097 h 1262"/>
                            <a:gd name="T42" fmla="*/ 2147483647 w 1255"/>
                            <a:gd name="T43" fmla="*/ 912411788 h 1262"/>
                            <a:gd name="T44" fmla="*/ 2147483647 w 1255"/>
                            <a:gd name="T45" fmla="*/ 979378375 h 1262"/>
                            <a:gd name="T46" fmla="*/ 2147483647 w 1255"/>
                            <a:gd name="T47" fmla="*/ 1084011859 h 1262"/>
                            <a:gd name="T48" fmla="*/ 2147483647 w 1255"/>
                            <a:gd name="T49" fmla="*/ 1165626844 h 1262"/>
                            <a:gd name="T50" fmla="*/ 2147483647 w 1255"/>
                            <a:gd name="T51" fmla="*/ 1263983476 h 1262"/>
                            <a:gd name="T52" fmla="*/ 2147483647 w 1255"/>
                            <a:gd name="T53" fmla="*/ 1178183440 h 1262"/>
                            <a:gd name="T54" fmla="*/ 2147483647 w 1255"/>
                            <a:gd name="T55" fmla="*/ 1209573486 h 1262"/>
                            <a:gd name="T56" fmla="*/ 2147483647 w 1255"/>
                            <a:gd name="T57" fmla="*/ 1209573486 h 1262"/>
                            <a:gd name="T58" fmla="*/ 2139390782 w 1255"/>
                            <a:gd name="T59" fmla="*/ 1240963531 h 1262"/>
                            <a:gd name="T60" fmla="*/ 2009730453 w 1255"/>
                            <a:gd name="T61" fmla="*/ 1469066839 h 1262"/>
                            <a:gd name="T62" fmla="*/ 2062554687 w 1255"/>
                            <a:gd name="T63" fmla="*/ 1554866875 h 1262"/>
                            <a:gd name="T64" fmla="*/ 2112978665 w 1255"/>
                            <a:gd name="T65" fmla="*/ 1640666910 h 1262"/>
                            <a:gd name="T66" fmla="*/ 2122582790 w 1255"/>
                            <a:gd name="T67" fmla="*/ 1797618582 h 1262"/>
                            <a:gd name="T68" fmla="*/ 2057752625 w 1255"/>
                            <a:gd name="T69" fmla="*/ 1910623612 h 1262"/>
                            <a:gd name="T70" fmla="*/ 2147483647 w 1255"/>
                            <a:gd name="T71" fmla="*/ 2029906940 h 1262"/>
                            <a:gd name="T72" fmla="*/ 2147483647 w 1255"/>
                            <a:gd name="T73" fmla="*/ 2147483647 h 1262"/>
                            <a:gd name="T74" fmla="*/ 2147483647 w 1255"/>
                            <a:gd name="T75" fmla="*/ 2147483647 h 1262"/>
                            <a:gd name="T76" fmla="*/ 2147483647 w 1255"/>
                            <a:gd name="T77" fmla="*/ 2147483647 h 1262"/>
                            <a:gd name="T78" fmla="*/ 2147483647 w 1255"/>
                            <a:gd name="T79" fmla="*/ 2147483647 h 1262"/>
                            <a:gd name="T80" fmla="*/ 2147483647 w 1255"/>
                            <a:gd name="T81" fmla="*/ 2147483647 h 1262"/>
                            <a:gd name="T82" fmla="*/ 1961708281 w 1255"/>
                            <a:gd name="T83" fmla="*/ 2147483647 h 1262"/>
                            <a:gd name="T84" fmla="*/ 1808037641 w 1255"/>
                            <a:gd name="T85" fmla="*/ 2147483647 h 1262"/>
                            <a:gd name="T86" fmla="*/ 1445468771 w 1255"/>
                            <a:gd name="T87" fmla="*/ 2036185239 h 1262"/>
                            <a:gd name="T88" fmla="*/ 1349424427 w 1255"/>
                            <a:gd name="T89" fmla="*/ 1883418617 h 1262"/>
                            <a:gd name="T90" fmla="*/ 1169341669 w 1255"/>
                            <a:gd name="T91" fmla="*/ 1902253512 h 1262"/>
                            <a:gd name="T92" fmla="*/ 989258912 w 1255"/>
                            <a:gd name="T93" fmla="*/ 1883418617 h 1262"/>
                            <a:gd name="T94" fmla="*/ 883608894 w 1255"/>
                            <a:gd name="T95" fmla="*/ 1757858437 h 1262"/>
                            <a:gd name="T96" fmla="*/ 564261683 w 1255"/>
                            <a:gd name="T97" fmla="*/ 1632296810 h 1262"/>
                            <a:gd name="T98" fmla="*/ 509035643 w 1255"/>
                            <a:gd name="T99" fmla="*/ 1644851960 h 1262"/>
                            <a:gd name="T100" fmla="*/ 264122721 w 1255"/>
                            <a:gd name="T101" fmla="*/ 1494178586 h 1262"/>
                            <a:gd name="T102" fmla="*/ 372172995 w 1255"/>
                            <a:gd name="T103" fmla="*/ 1194925087 h 1262"/>
                            <a:gd name="T104" fmla="*/ 151270384 w 1255"/>
                            <a:gd name="T105" fmla="*/ 1163535042 h 1262"/>
                            <a:gd name="T106" fmla="*/ 31214179 w 1255"/>
                            <a:gd name="T107" fmla="*/ 1081920057 h 1262"/>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255" h="1262">
                              <a:moveTo>
                                <a:pt x="0" y="471"/>
                              </a:moveTo>
                              <a:lnTo>
                                <a:pt x="25" y="477"/>
                              </a:lnTo>
                              <a:lnTo>
                                <a:pt x="82" y="406"/>
                              </a:lnTo>
                              <a:lnTo>
                                <a:pt x="132" y="379"/>
                              </a:lnTo>
                              <a:lnTo>
                                <a:pt x="166" y="395"/>
                              </a:lnTo>
                              <a:lnTo>
                                <a:pt x="166" y="443"/>
                              </a:lnTo>
                              <a:lnTo>
                                <a:pt x="305" y="386"/>
                              </a:lnTo>
                              <a:lnTo>
                                <a:pt x="274" y="368"/>
                              </a:lnTo>
                              <a:lnTo>
                                <a:pt x="266" y="262"/>
                              </a:lnTo>
                              <a:lnTo>
                                <a:pt x="339" y="216"/>
                              </a:lnTo>
                              <a:lnTo>
                                <a:pt x="329" y="167"/>
                              </a:lnTo>
                              <a:lnTo>
                                <a:pt x="339" y="126"/>
                              </a:lnTo>
                              <a:lnTo>
                                <a:pt x="392" y="25"/>
                              </a:lnTo>
                              <a:lnTo>
                                <a:pt x="391" y="16"/>
                              </a:lnTo>
                              <a:lnTo>
                                <a:pt x="425" y="15"/>
                              </a:lnTo>
                              <a:lnTo>
                                <a:pt x="503" y="4"/>
                              </a:lnTo>
                              <a:lnTo>
                                <a:pt x="533" y="26"/>
                              </a:lnTo>
                              <a:lnTo>
                                <a:pt x="586" y="15"/>
                              </a:lnTo>
                              <a:lnTo>
                                <a:pt x="682" y="34"/>
                              </a:lnTo>
                              <a:lnTo>
                                <a:pt x="750" y="34"/>
                              </a:lnTo>
                              <a:lnTo>
                                <a:pt x="727" y="11"/>
                              </a:lnTo>
                              <a:lnTo>
                                <a:pt x="858" y="0"/>
                              </a:lnTo>
                              <a:lnTo>
                                <a:pt x="891" y="26"/>
                              </a:lnTo>
                              <a:lnTo>
                                <a:pt x="820" y="51"/>
                              </a:lnTo>
                              <a:lnTo>
                                <a:pt x="806" y="98"/>
                              </a:lnTo>
                              <a:lnTo>
                                <a:pt x="858" y="108"/>
                              </a:lnTo>
                              <a:lnTo>
                                <a:pt x="858" y="128"/>
                              </a:lnTo>
                              <a:lnTo>
                                <a:pt x="880" y="128"/>
                              </a:lnTo>
                              <a:lnTo>
                                <a:pt x="880" y="119"/>
                              </a:lnTo>
                              <a:lnTo>
                                <a:pt x="921" y="119"/>
                              </a:lnTo>
                              <a:lnTo>
                                <a:pt x="966" y="145"/>
                              </a:lnTo>
                              <a:lnTo>
                                <a:pt x="951" y="164"/>
                              </a:lnTo>
                              <a:lnTo>
                                <a:pt x="955" y="250"/>
                              </a:lnTo>
                              <a:lnTo>
                                <a:pt x="995" y="338"/>
                              </a:lnTo>
                              <a:lnTo>
                                <a:pt x="994" y="360"/>
                              </a:lnTo>
                              <a:lnTo>
                                <a:pt x="1034" y="353"/>
                              </a:lnTo>
                              <a:lnTo>
                                <a:pt x="1035" y="368"/>
                              </a:lnTo>
                              <a:lnTo>
                                <a:pt x="1067" y="381"/>
                              </a:lnTo>
                              <a:lnTo>
                                <a:pt x="1119" y="381"/>
                              </a:lnTo>
                              <a:lnTo>
                                <a:pt x="1132" y="399"/>
                              </a:lnTo>
                              <a:lnTo>
                                <a:pt x="1127" y="411"/>
                              </a:lnTo>
                              <a:lnTo>
                                <a:pt x="1159" y="413"/>
                              </a:lnTo>
                              <a:lnTo>
                                <a:pt x="1183" y="426"/>
                              </a:lnTo>
                              <a:lnTo>
                                <a:pt x="1187" y="436"/>
                              </a:lnTo>
                              <a:lnTo>
                                <a:pt x="1246" y="456"/>
                              </a:lnTo>
                              <a:lnTo>
                                <a:pt x="1254" y="468"/>
                              </a:lnTo>
                              <a:lnTo>
                                <a:pt x="1229" y="490"/>
                              </a:lnTo>
                              <a:lnTo>
                                <a:pt x="1236" y="518"/>
                              </a:lnTo>
                              <a:lnTo>
                                <a:pt x="1245" y="532"/>
                              </a:lnTo>
                              <a:lnTo>
                                <a:pt x="1222" y="557"/>
                              </a:lnTo>
                              <a:lnTo>
                                <a:pt x="1189" y="552"/>
                              </a:lnTo>
                              <a:lnTo>
                                <a:pt x="1142" y="604"/>
                              </a:lnTo>
                              <a:lnTo>
                                <a:pt x="1119" y="586"/>
                              </a:lnTo>
                              <a:lnTo>
                                <a:pt x="1059" y="563"/>
                              </a:lnTo>
                              <a:lnTo>
                                <a:pt x="1021" y="598"/>
                              </a:lnTo>
                              <a:lnTo>
                                <a:pt x="995" y="578"/>
                              </a:lnTo>
                              <a:lnTo>
                                <a:pt x="966" y="571"/>
                              </a:lnTo>
                              <a:lnTo>
                                <a:pt x="944" y="578"/>
                              </a:lnTo>
                              <a:lnTo>
                                <a:pt x="925" y="575"/>
                              </a:lnTo>
                              <a:lnTo>
                                <a:pt x="891" y="593"/>
                              </a:lnTo>
                              <a:lnTo>
                                <a:pt x="879" y="590"/>
                              </a:lnTo>
                              <a:lnTo>
                                <a:pt x="837" y="702"/>
                              </a:lnTo>
                              <a:lnTo>
                                <a:pt x="843" y="726"/>
                              </a:lnTo>
                              <a:lnTo>
                                <a:pt x="859" y="743"/>
                              </a:lnTo>
                              <a:lnTo>
                                <a:pt x="886" y="747"/>
                              </a:lnTo>
                              <a:lnTo>
                                <a:pt x="880" y="784"/>
                              </a:lnTo>
                              <a:lnTo>
                                <a:pt x="899" y="843"/>
                              </a:lnTo>
                              <a:lnTo>
                                <a:pt x="884" y="859"/>
                              </a:lnTo>
                              <a:lnTo>
                                <a:pt x="861" y="892"/>
                              </a:lnTo>
                              <a:lnTo>
                                <a:pt x="857" y="913"/>
                              </a:lnTo>
                              <a:lnTo>
                                <a:pt x="895" y="959"/>
                              </a:lnTo>
                              <a:lnTo>
                                <a:pt x="895" y="970"/>
                              </a:lnTo>
                              <a:lnTo>
                                <a:pt x="921" y="1003"/>
                              </a:lnTo>
                              <a:lnTo>
                                <a:pt x="914" y="1029"/>
                              </a:lnTo>
                              <a:lnTo>
                                <a:pt x="933" y="1044"/>
                              </a:lnTo>
                              <a:lnTo>
                                <a:pt x="933" y="1059"/>
                              </a:lnTo>
                              <a:lnTo>
                                <a:pt x="985" y="1157"/>
                              </a:lnTo>
                              <a:lnTo>
                                <a:pt x="995" y="1176"/>
                              </a:lnTo>
                              <a:lnTo>
                                <a:pt x="989" y="1240"/>
                              </a:lnTo>
                              <a:lnTo>
                                <a:pt x="968" y="1242"/>
                              </a:lnTo>
                              <a:lnTo>
                                <a:pt x="933" y="1261"/>
                              </a:lnTo>
                              <a:lnTo>
                                <a:pt x="936" y="1238"/>
                              </a:lnTo>
                              <a:lnTo>
                                <a:pt x="927" y="1190"/>
                              </a:lnTo>
                              <a:lnTo>
                                <a:pt x="817" y="1081"/>
                              </a:lnTo>
                              <a:lnTo>
                                <a:pt x="787" y="1079"/>
                              </a:lnTo>
                              <a:lnTo>
                                <a:pt x="753" y="1032"/>
                              </a:lnTo>
                              <a:lnTo>
                                <a:pt x="609" y="1054"/>
                              </a:lnTo>
                              <a:lnTo>
                                <a:pt x="602" y="973"/>
                              </a:lnTo>
                              <a:lnTo>
                                <a:pt x="562" y="938"/>
                              </a:lnTo>
                              <a:lnTo>
                                <a:pt x="562" y="900"/>
                              </a:lnTo>
                              <a:lnTo>
                                <a:pt x="522" y="887"/>
                              </a:lnTo>
                              <a:lnTo>
                                <a:pt x="487" y="909"/>
                              </a:lnTo>
                              <a:lnTo>
                                <a:pt x="443" y="886"/>
                              </a:lnTo>
                              <a:lnTo>
                                <a:pt x="412" y="900"/>
                              </a:lnTo>
                              <a:lnTo>
                                <a:pt x="382" y="875"/>
                              </a:lnTo>
                              <a:lnTo>
                                <a:pt x="368" y="840"/>
                              </a:lnTo>
                              <a:lnTo>
                                <a:pt x="279" y="789"/>
                              </a:lnTo>
                              <a:lnTo>
                                <a:pt x="235" y="780"/>
                              </a:lnTo>
                              <a:lnTo>
                                <a:pt x="224" y="810"/>
                              </a:lnTo>
                              <a:lnTo>
                                <a:pt x="212" y="786"/>
                              </a:lnTo>
                              <a:lnTo>
                                <a:pt x="139" y="754"/>
                              </a:lnTo>
                              <a:lnTo>
                                <a:pt x="110" y="714"/>
                              </a:lnTo>
                              <a:lnTo>
                                <a:pt x="130" y="677"/>
                              </a:lnTo>
                              <a:lnTo>
                                <a:pt x="155" y="571"/>
                              </a:lnTo>
                              <a:lnTo>
                                <a:pt x="105" y="504"/>
                              </a:lnTo>
                              <a:lnTo>
                                <a:pt x="63" y="556"/>
                              </a:lnTo>
                              <a:lnTo>
                                <a:pt x="37" y="533"/>
                              </a:lnTo>
                              <a:lnTo>
                                <a:pt x="13" y="517"/>
                              </a:lnTo>
                              <a:lnTo>
                                <a:pt x="0" y="471"/>
                              </a:lnTo>
                            </a:path>
                          </a:pathLst>
                        </a:custGeom>
                        <a:solidFill>
                          <a:srgbClr val="FFBF7F"/>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4" o:spid="_x0000_s1026" style="position:absolute;margin-left:40.55pt;margin-top:138.75pt;width:153.1pt;height:143.75pt;z-index:251660800;visibility:visible;mso-wrap-style:square;mso-wrap-distance-left:9pt;mso-wrap-distance-top:0;mso-wrap-distance-right:9pt;mso-wrap-distance-bottom:0;mso-position-horizontal:absolute;mso-position-horizontal-relative:text;mso-position-vertical:absolute;mso-position-vertical-relative:text;v-text-anchor:top" coordsize="1255,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" path="m,471r25,6l82,406r50,-27l166,395r,48l305,386,274,368,266,262r73,-46l329,167r10,-41l392,25r-1,-9l425,15,503,4r30,22l586,15r96,19l750,34,727,11,858,r33,26l820,51,806,98r52,10l858,128r22,l880,119r41,l966,145r-15,19l955,250r40,88l994,360r40,-7l1035,368r32,13l1119,381r13,18l1127,411r32,2l1183,426r4,10l1246,456r8,12l1229,490r7,28l1245,532r-23,25l1189,552r-47,52l1119,586r-60,-23l1021,598,995,578r-29,-7l944,578r-19,-3l891,593r-12,-3l837,702r6,24l859,743r27,4l880,784r19,59l884,859r-23,33l857,913r38,46l895,970r26,33l914,1029r19,15l933,1059r52,98l995,1176r-6,64l968,1242r-35,19l936,1238r-9,-48l817,1081r-30,-2l753,1032r-144,22l602,973,562,938r,-38l522,887r-35,22l443,886r-31,14l382,875,368,840,279,789r-44,-9l224,810,212,786,139,754,110,714r20,-37l155,571,105,504,63,556,37,533,13,517,,471e" fillcolor="#ffbf7f"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 o:connectangles="0,0,0,0,0,0,0,0,0,0,0,0,0,0,0,0,0,0,0,0,0,0,0,0,0,0,0,0,0,0,0,0,0,0,0,0,0,0,0,0,0,0,0,0,0,0,0,0,0,0,0,0,0,0"/>
              </v:shap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59776" behindDoc="0" locked="0" layoutInCell="1" allowOverlap="1" wp14:anchorId="579370B7" wp14:editId="4E580142">
                <wp:simplePos x="0" y="0"/>
                <wp:positionH relativeFrom="column">
                  <wp:posOffset>996315</wp:posOffset>
                </wp:positionH>
                <wp:positionV relativeFrom="paragraph">
                  <wp:posOffset>16510</wp:posOffset>
                </wp:positionV>
                <wp:extent cx="1934845" cy="1285875"/>
                <wp:effectExtent l="0" t="0" r="8255" b="9525"/>
                <wp:wrapNone/>
                <wp:docPr id="307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4845" cy="1285875"/>
                        </a:xfrm>
                        <a:custGeom>
                          <a:avLst/>
                          <a:gdLst>
                            <a:gd name="T0" fmla="*/ 1604323321 w 1281"/>
                            <a:gd name="T1" fmla="*/ 190814872 h 888"/>
                            <a:gd name="T2" fmla="*/ 1704735719 w 1281"/>
                            <a:gd name="T3" fmla="*/ 73390447 h 888"/>
                            <a:gd name="T4" fmla="*/ 2129208443 w 1281"/>
                            <a:gd name="T5" fmla="*/ 35646830 h 888"/>
                            <a:gd name="T6" fmla="*/ 2147483647 w 1281"/>
                            <a:gd name="T7" fmla="*/ 213880979 h 888"/>
                            <a:gd name="T8" fmla="*/ 2147483647 w 1281"/>
                            <a:gd name="T9" fmla="*/ 79680808 h 888"/>
                            <a:gd name="T10" fmla="*/ 2147483647 w 1281"/>
                            <a:gd name="T11" fmla="*/ 190814872 h 888"/>
                            <a:gd name="T12" fmla="*/ 2147483647 w 1281"/>
                            <a:gd name="T13" fmla="*/ 488570234 h 888"/>
                            <a:gd name="T14" fmla="*/ 2147483647 w 1281"/>
                            <a:gd name="T15" fmla="*/ 849232106 h 888"/>
                            <a:gd name="T16" fmla="*/ 2147483647 w 1281"/>
                            <a:gd name="T17" fmla="*/ 1075693808 h 888"/>
                            <a:gd name="T18" fmla="*/ 2147483647 w 1281"/>
                            <a:gd name="T19" fmla="*/ 996013000 h 888"/>
                            <a:gd name="T20" fmla="*/ 2147483647 w 1281"/>
                            <a:gd name="T21" fmla="*/ 947785447 h 888"/>
                            <a:gd name="T22" fmla="*/ 2147483647 w 1281"/>
                            <a:gd name="T23" fmla="*/ 1031659829 h 888"/>
                            <a:gd name="T24" fmla="*/ 2147483647 w 1281"/>
                            <a:gd name="T25" fmla="*/ 1056822723 h 888"/>
                            <a:gd name="T26" fmla="*/ 2147483647 w 1281"/>
                            <a:gd name="T27" fmla="*/ 1241347234 h 888"/>
                            <a:gd name="T28" fmla="*/ 2147483647 w 1281"/>
                            <a:gd name="T29" fmla="*/ 1537005808 h 888"/>
                            <a:gd name="T30" fmla="*/ 2147483647 w 1281"/>
                            <a:gd name="T31" fmla="*/ 1667012405 h 888"/>
                            <a:gd name="T32" fmla="*/ 2133772163 w 1281"/>
                            <a:gd name="T33" fmla="*/ 1646043085 h 888"/>
                            <a:gd name="T34" fmla="*/ 1976306475 w 1281"/>
                            <a:gd name="T35" fmla="*/ 1667012405 h 888"/>
                            <a:gd name="T36" fmla="*/ 1921535801 w 1281"/>
                            <a:gd name="T37" fmla="*/ 1578943000 h 888"/>
                            <a:gd name="T38" fmla="*/ 1885021514 w 1281"/>
                            <a:gd name="T39" fmla="*/ 1499262191 h 888"/>
                            <a:gd name="T40" fmla="*/ 1818840787 w 1281"/>
                            <a:gd name="T41" fmla="*/ 1390224915 h 888"/>
                            <a:gd name="T42" fmla="*/ 1793738065 w 1281"/>
                            <a:gd name="T43" fmla="*/ 1616686617 h 888"/>
                            <a:gd name="T44" fmla="*/ 1691043051 w 1281"/>
                            <a:gd name="T45" fmla="*/ 1602009106 h 888"/>
                            <a:gd name="T46" fmla="*/ 1599758091 w 1281"/>
                            <a:gd name="T47" fmla="*/ 1650236659 h 888"/>
                            <a:gd name="T48" fmla="*/ 1531294748 w 1281"/>
                            <a:gd name="T49" fmla="*/ 1717336745 h 888"/>
                            <a:gd name="T50" fmla="*/ 1579219088 w 1281"/>
                            <a:gd name="T51" fmla="*/ 1841051531 h 888"/>
                            <a:gd name="T52" fmla="*/ 1401214397 w 1281"/>
                            <a:gd name="T53" fmla="*/ 1820083660 h 888"/>
                            <a:gd name="T54" fmla="*/ 1184414316 w 1281"/>
                            <a:gd name="T55" fmla="*/ 1738306064 h 888"/>
                            <a:gd name="T56" fmla="*/ 807865932 w 1281"/>
                            <a:gd name="T57" fmla="*/ 1708949596 h 888"/>
                            <a:gd name="T58" fmla="*/ 771353156 w 1281"/>
                            <a:gd name="T59" fmla="*/ 1759273936 h 888"/>
                            <a:gd name="T60" fmla="*/ 376548384 w 1281"/>
                            <a:gd name="T61" fmla="*/ 1738306064 h 888"/>
                            <a:gd name="T62" fmla="*/ 184851025 w 1281"/>
                            <a:gd name="T63" fmla="*/ 1715239957 h 888"/>
                            <a:gd name="T64" fmla="*/ 0 w 1281"/>
                            <a:gd name="T65" fmla="*/ 1608299468 h 888"/>
                            <a:gd name="T66" fmla="*/ 120951402 w 1281"/>
                            <a:gd name="T67" fmla="*/ 1398612063 h 888"/>
                            <a:gd name="T68" fmla="*/ 356009381 w 1281"/>
                            <a:gd name="T69" fmla="*/ 1402805638 h 888"/>
                            <a:gd name="T70" fmla="*/ 732556255 w 1281"/>
                            <a:gd name="T71" fmla="*/ 1199410043 h 888"/>
                            <a:gd name="T72" fmla="*/ 812431162 w 1281"/>
                            <a:gd name="T73" fmla="*/ 897461107 h 888"/>
                            <a:gd name="T74" fmla="*/ 1191260650 w 1281"/>
                            <a:gd name="T75" fmla="*/ 652126872 h 888"/>
                            <a:gd name="T76" fmla="*/ 1150182645 w 1281"/>
                            <a:gd name="T77" fmla="*/ 461312000 h 888"/>
                            <a:gd name="T78" fmla="*/ 1207235934 w 1281"/>
                            <a:gd name="T79" fmla="*/ 331305404 h 888"/>
                            <a:gd name="T80" fmla="*/ 1287109330 w 1281"/>
                            <a:gd name="T81" fmla="*/ 306142510 h 888"/>
                            <a:gd name="T82" fmla="*/ 1353290057 w 1281"/>
                            <a:gd name="T83" fmla="*/ 320821468 h 888"/>
                            <a:gd name="T84" fmla="*/ 1551833751 w 1281"/>
                            <a:gd name="T85" fmla="*/ 220171340 h 88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1281" h="888">
                              <a:moveTo>
                                <a:pt x="700" y="109"/>
                              </a:moveTo>
                              <a:lnTo>
                                <a:pt x="703" y="91"/>
                              </a:lnTo>
                              <a:lnTo>
                                <a:pt x="714" y="54"/>
                              </a:lnTo>
                              <a:lnTo>
                                <a:pt x="747" y="35"/>
                              </a:lnTo>
                              <a:lnTo>
                                <a:pt x="872" y="0"/>
                              </a:lnTo>
                              <a:lnTo>
                                <a:pt x="933" y="17"/>
                              </a:lnTo>
                              <a:lnTo>
                                <a:pt x="956" y="112"/>
                              </a:lnTo>
                              <a:lnTo>
                                <a:pt x="1031" y="102"/>
                              </a:lnTo>
                              <a:lnTo>
                                <a:pt x="1054" y="54"/>
                              </a:lnTo>
                              <a:lnTo>
                                <a:pt x="1105" y="38"/>
                              </a:lnTo>
                              <a:lnTo>
                                <a:pt x="1135" y="68"/>
                              </a:lnTo>
                              <a:lnTo>
                                <a:pt x="1257" y="91"/>
                              </a:lnTo>
                              <a:lnTo>
                                <a:pt x="1280" y="135"/>
                              </a:lnTo>
                              <a:lnTo>
                                <a:pt x="1263" y="233"/>
                              </a:lnTo>
                              <a:lnTo>
                                <a:pt x="1223" y="351"/>
                              </a:lnTo>
                              <a:lnTo>
                                <a:pt x="1172" y="405"/>
                              </a:lnTo>
                              <a:lnTo>
                                <a:pt x="1212" y="499"/>
                              </a:lnTo>
                              <a:lnTo>
                                <a:pt x="1179" y="513"/>
                              </a:lnTo>
                              <a:lnTo>
                                <a:pt x="1138" y="519"/>
                              </a:lnTo>
                              <a:lnTo>
                                <a:pt x="1131" y="475"/>
                              </a:lnTo>
                              <a:lnTo>
                                <a:pt x="1115" y="452"/>
                              </a:lnTo>
                              <a:lnTo>
                                <a:pt x="1101" y="452"/>
                              </a:lnTo>
                              <a:lnTo>
                                <a:pt x="1105" y="475"/>
                              </a:lnTo>
                              <a:lnTo>
                                <a:pt x="1091" y="492"/>
                              </a:lnTo>
                              <a:lnTo>
                                <a:pt x="1068" y="486"/>
                              </a:lnTo>
                              <a:lnTo>
                                <a:pt x="1039" y="504"/>
                              </a:lnTo>
                              <a:lnTo>
                                <a:pt x="1039" y="564"/>
                              </a:lnTo>
                              <a:lnTo>
                                <a:pt x="1048" y="592"/>
                              </a:lnTo>
                              <a:lnTo>
                                <a:pt x="1025" y="612"/>
                              </a:lnTo>
                              <a:lnTo>
                                <a:pt x="1023" y="733"/>
                              </a:lnTo>
                              <a:lnTo>
                                <a:pt x="1047" y="791"/>
                              </a:lnTo>
                              <a:lnTo>
                                <a:pt x="1014" y="795"/>
                              </a:lnTo>
                              <a:lnTo>
                                <a:pt x="981" y="785"/>
                              </a:lnTo>
                              <a:lnTo>
                                <a:pt x="935" y="785"/>
                              </a:lnTo>
                              <a:lnTo>
                                <a:pt x="895" y="795"/>
                              </a:lnTo>
                              <a:lnTo>
                                <a:pt x="866" y="795"/>
                              </a:lnTo>
                              <a:lnTo>
                                <a:pt x="857" y="793"/>
                              </a:lnTo>
                              <a:lnTo>
                                <a:pt x="842" y="753"/>
                              </a:lnTo>
                              <a:lnTo>
                                <a:pt x="844" y="725"/>
                              </a:lnTo>
                              <a:lnTo>
                                <a:pt x="826" y="715"/>
                              </a:lnTo>
                              <a:lnTo>
                                <a:pt x="833" y="684"/>
                              </a:lnTo>
                              <a:lnTo>
                                <a:pt x="797" y="663"/>
                              </a:lnTo>
                              <a:lnTo>
                                <a:pt x="761" y="661"/>
                              </a:lnTo>
                              <a:lnTo>
                                <a:pt x="786" y="771"/>
                              </a:lnTo>
                              <a:lnTo>
                                <a:pt x="743" y="780"/>
                              </a:lnTo>
                              <a:lnTo>
                                <a:pt x="741" y="764"/>
                              </a:lnTo>
                              <a:lnTo>
                                <a:pt x="729" y="761"/>
                              </a:lnTo>
                              <a:lnTo>
                                <a:pt x="701" y="787"/>
                              </a:lnTo>
                              <a:lnTo>
                                <a:pt x="649" y="783"/>
                              </a:lnTo>
                              <a:lnTo>
                                <a:pt x="671" y="819"/>
                              </a:lnTo>
                              <a:lnTo>
                                <a:pt x="637" y="845"/>
                              </a:lnTo>
                              <a:lnTo>
                                <a:pt x="692" y="878"/>
                              </a:lnTo>
                              <a:lnTo>
                                <a:pt x="647" y="887"/>
                              </a:lnTo>
                              <a:lnTo>
                                <a:pt x="614" y="868"/>
                              </a:lnTo>
                              <a:lnTo>
                                <a:pt x="587" y="839"/>
                              </a:lnTo>
                              <a:lnTo>
                                <a:pt x="519" y="829"/>
                              </a:lnTo>
                              <a:lnTo>
                                <a:pt x="482" y="802"/>
                              </a:lnTo>
                              <a:lnTo>
                                <a:pt x="354" y="815"/>
                              </a:lnTo>
                              <a:lnTo>
                                <a:pt x="373" y="836"/>
                              </a:lnTo>
                              <a:lnTo>
                                <a:pt x="338" y="839"/>
                              </a:lnTo>
                              <a:lnTo>
                                <a:pt x="204" y="819"/>
                              </a:lnTo>
                              <a:lnTo>
                                <a:pt x="165" y="829"/>
                              </a:lnTo>
                              <a:lnTo>
                                <a:pt x="123" y="808"/>
                              </a:lnTo>
                              <a:lnTo>
                                <a:pt x="81" y="818"/>
                              </a:lnTo>
                              <a:lnTo>
                                <a:pt x="16" y="819"/>
                              </a:lnTo>
                              <a:lnTo>
                                <a:pt x="0" y="767"/>
                              </a:lnTo>
                              <a:lnTo>
                                <a:pt x="16" y="697"/>
                              </a:lnTo>
                              <a:lnTo>
                                <a:pt x="53" y="667"/>
                              </a:lnTo>
                              <a:lnTo>
                                <a:pt x="119" y="689"/>
                              </a:lnTo>
                              <a:lnTo>
                                <a:pt x="156" y="669"/>
                              </a:lnTo>
                              <a:lnTo>
                                <a:pt x="284" y="634"/>
                              </a:lnTo>
                              <a:lnTo>
                                <a:pt x="321" y="572"/>
                              </a:lnTo>
                              <a:lnTo>
                                <a:pt x="323" y="512"/>
                              </a:lnTo>
                              <a:lnTo>
                                <a:pt x="356" y="428"/>
                              </a:lnTo>
                              <a:lnTo>
                                <a:pt x="399" y="410"/>
                              </a:lnTo>
                              <a:lnTo>
                                <a:pt x="522" y="311"/>
                              </a:lnTo>
                              <a:lnTo>
                                <a:pt x="506" y="254"/>
                              </a:lnTo>
                              <a:lnTo>
                                <a:pt x="504" y="220"/>
                              </a:lnTo>
                              <a:lnTo>
                                <a:pt x="522" y="130"/>
                              </a:lnTo>
                              <a:lnTo>
                                <a:pt x="529" y="158"/>
                              </a:lnTo>
                              <a:lnTo>
                                <a:pt x="561" y="163"/>
                              </a:lnTo>
                              <a:lnTo>
                                <a:pt x="564" y="146"/>
                              </a:lnTo>
                              <a:lnTo>
                                <a:pt x="569" y="132"/>
                              </a:lnTo>
                              <a:lnTo>
                                <a:pt x="593" y="153"/>
                              </a:lnTo>
                              <a:lnTo>
                                <a:pt x="640" y="124"/>
                              </a:lnTo>
                              <a:lnTo>
                                <a:pt x="680" y="105"/>
                              </a:lnTo>
                              <a:lnTo>
                                <a:pt x="700" y="109"/>
                              </a:lnTo>
                            </a:path>
                          </a:pathLst>
                        </a:custGeom>
                        <a:solidFill>
                          <a:srgbClr val="0080FF"/>
                        </a:solidFill>
                        <a:ln>
                          <a:noFill/>
                        </a:ln>
                        <a:effectLst/>
                        <a:extLst>
                          <a:ext uri="{91240B29-F687-4F45-9708-019B960494DF}">
                            <a14:hiddenLine xmlns:a14="http://schemas.microsoft.com/office/drawing/2010/main" w="12700" cap="rnd" cmpd="sng">
                              <a:solidFill>
                                <a:srgbClr val="000000"/>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919191"/>
                                </a:outerShdw>
                              </a:effectLst>
                            </a14:hiddenEffects>
                          </a:ext>
                        </a:extLst>
                      </wps:spPr>
                      <wps:bodyPr/>
                    </wps:wsp>
                  </a:graphicData>
                </a:graphic>
              </wp:anchor>
            </w:drawing>
          </mc:Choice>
          <mc:Fallback>
            <w:pict>
              <v:shape id="Freeform 3" o:spid="_x0000_s1026" style="position:absolute;margin-left:78.45pt;margin-top:1.3pt;width:152.35pt;height:101.25pt;z-index:251659776;visibility:visible;mso-wrap-style:square;mso-wrap-distance-left:9pt;mso-wrap-distance-top:0;mso-wrap-distance-right:9pt;mso-wrap-distance-bottom:0;mso-position-horizontal:absolute;mso-position-horizontal-relative:text;mso-position-vertical:absolute;mso-position-vertical-relative:text;v-text-anchor:top" coordsize="128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" path="m700,109r3,-18l714,54,747,35,872,r61,17l956,112r75,-10l1054,54r51,-16l1135,68r122,23l1280,135r-17,98l1223,351r-51,54l1212,499r-33,14l1138,519r-7,-44l1115,452r-14,l1105,475r-14,17l1068,486r-29,18l1039,564r9,28l1025,612r-2,121l1047,791r-33,4l981,785r-46,l895,795r-29,l857,793,842,753r2,-28l826,715r7,-31l797,663r-36,-2l786,771r-43,9l741,764r-12,-3l701,787r-52,-4l671,819r-34,26l692,878r-45,9l614,868,587,839,519,829,482,802,354,815r19,21l338,839,204,819r-39,10l123,808,81,818r-65,1l,767,16,697,53,667r66,22l156,669,284,634r37,-62l323,512r33,-84l399,410,522,311,506,254r-2,-34l522,130r7,28l561,163r3,-17l569,132r24,21l640,124r40,-19l700,109e" fillcolor="#0080ff" stroked="f" strokeweight="1pt">
                <v:stroke endcap="round"/>
                <v:shadow color="#919191"/>
                <v:path arrowok="t" o:connecttype="custom" o:connectlocs="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2147483647;0,2147483647;2147483647,2147483647;2147483647,2147483647;2147483647,2147483647;2147483647,2147483647;2147483647,2147483647;2147483647,2147483647;2147483647,2147483647;2147483647,2147483647;2147483647,2147483647;2147483647,2147483647" o:connectangles="0,0,0,0,0,0,0,0,0,0,0,0,0,0,0,0,0,0,0,0,0,0,0,0,0,0,0,0,0,0,0,0,0,0,0,0,0,0,0,0,0,0,0"/>
              </v:shape>
            </w:pict>
          </mc:Fallback>
        </mc:AlternateContent>
      </w:r>
      <w:r w:rsidRPr="00ED5F2F">
        <w:rPr>
          <w:rFonts w:cs="Arial"/>
          <w:noProof/>
          <w:lang w:val="es-ES" w:eastAsia="es-ES"/>
        </w:rPr>
        <mc:AlternateContent>
          <mc:Choice Requires="wps">
            <w:drawing>
              <wp:anchor distT="0" distB="0" distL="114300" distR="114300" simplePos="0" relativeHeight="251673088" behindDoc="0" locked="0" layoutInCell="1" allowOverlap="1" wp14:anchorId="21352695" wp14:editId="0F15E14C">
                <wp:simplePos x="0" y="0"/>
                <wp:positionH relativeFrom="column">
                  <wp:posOffset>4296410</wp:posOffset>
                </wp:positionH>
                <wp:positionV relativeFrom="paragraph">
                  <wp:posOffset>55245</wp:posOffset>
                </wp:positionV>
                <wp:extent cx="1391920" cy="1188720"/>
                <wp:effectExtent l="0" t="0" r="0" b="0"/>
                <wp:wrapNone/>
                <wp:docPr id="30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1887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b/>
                                <w:bCs/>
                                <w:color w:val="000000" w:themeColor="text1"/>
                                <w:sz w:val="16"/>
                                <w:szCs w:val="16"/>
                                <w:u w:val="single"/>
                              </w:rPr>
                              <w:t>IPAR-EKIALDEKO BARRUTIA (5)</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Agoitz</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Auritz</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Izaba</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Zaraitzu</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Zangoza</w:t>
                            </w:r>
                          </w:p>
                        </w:txbxContent>
                      </wps:txbx>
                      <wps:bodyPr wrap="square">
                        <a:spAutoFit/>
                      </wps:bodyPr>
                    </wps:wsp>
                  </a:graphicData>
                </a:graphic>
                <wp14:sizeRelH relativeFrom="margin">
                  <wp14:pctWidth>0</wp14:pctWidth>
                </wp14:sizeRelH>
              </wp:anchor>
            </w:drawing>
          </mc:Choice>
          <mc:Fallback>
            <w:pict>
              <v:rect id="Rectangle 17" o:spid="_x0000_s1028" style="position:absolute;left:0;text-align:left;margin-left:338.3pt;margin-top:4.35pt;width:109.6pt;height:93.6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b/>
                          <w:bCs/>
                          <w:color w:val="000000" w:themeColor="text1"/>
                          <w:sz w:val="16"/>
                          <w:szCs w:val="16"/>
                          <w:u w:val="single"/>
                        </w:rPr>
                        <w:t>IPAR-EKIALDEKO BARRUTIA (5)</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Agoitz</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Auritz</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Izaba</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Zaraitzu</w:t>
                      </w:r>
                    </w:p>
                    <w:p w:rsidR="004A10C0" w:rsidRPr="00ED5F2F" w:rsidRDefault="004A10C0" w:rsidP="00861507">
                      <w:pPr>
                        <w:pStyle w:val="NormalWeb"/>
                        <w:kinsoku w:val="0"/>
                        <w:overflowPunct w:val="0"/>
                        <w:spacing w:before="0" w:beforeAutospacing="0" w:after="0" w:afterAutospacing="0"/>
                        <w:jc w:val="right"/>
                        <w:textAlignment w:val="baseline"/>
                        <w:rPr>
                          <w:sz w:val="16"/>
                          <w:szCs w:val="16"/>
                        </w:rPr>
                      </w:pPr>
                      <w:r>
                        <w:rPr>
                          <w:rFonts w:ascii="Comic Sans MS" w:hAnsi="Comic Sans MS"/>
                          <w:color w:val="000000" w:themeColor="text1"/>
                          <w:sz w:val="16"/>
                          <w:szCs w:val="16"/>
                        </w:rPr>
                        <w:t>Zangoza</w:t>
                      </w:r>
                    </w:p>
                  </w:txbxContent>
                </v:textbox>
              </v:rect>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1040" behindDoc="0" locked="0" layoutInCell="1" allowOverlap="1" wp14:anchorId="5570D8CE" wp14:editId="653A3984">
                <wp:simplePos x="0" y="0"/>
                <wp:positionH relativeFrom="column">
                  <wp:posOffset>1121410</wp:posOffset>
                </wp:positionH>
                <wp:positionV relativeFrom="paragraph">
                  <wp:posOffset>-4445</wp:posOffset>
                </wp:positionV>
                <wp:extent cx="902970" cy="352425"/>
                <wp:effectExtent l="38100" t="38100" r="30480" b="28575"/>
                <wp:wrapNone/>
                <wp:docPr id="3087" name="Line 15"/>
                <wp:cNvGraphicFramePr/>
                <a:graphic xmlns:a="http://schemas.openxmlformats.org/drawingml/2006/main">
                  <a:graphicData uri="http://schemas.microsoft.com/office/word/2010/wordprocessingShape">
                    <wps:wsp>
                      <wps:cNvCnPr/>
                      <wps:spPr bwMode="auto">
                        <a:xfrm flipH="1" flipV="1">
                          <a:off x="0" y="0"/>
                          <a:ext cx="902970" cy="35242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5" o:spid="_x0000_s1026" style="position:absolute;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3pt,-.35pt" to="159.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" strokecolor="black [3213]">
                <v:stroke endarrow="block"/>
                <v:shadow color="#eeece1 [3214]"/>
              </v:lin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4112" behindDoc="0" locked="0" layoutInCell="1" allowOverlap="1" wp14:anchorId="05BD5F43" wp14:editId="4CFC4CCE">
                <wp:simplePos x="0" y="0"/>
                <wp:positionH relativeFrom="column">
                  <wp:posOffset>2312035</wp:posOffset>
                </wp:positionH>
                <wp:positionV relativeFrom="paragraph">
                  <wp:posOffset>220345</wp:posOffset>
                </wp:positionV>
                <wp:extent cx="2289175" cy="404495"/>
                <wp:effectExtent l="0" t="0" r="73025" b="90805"/>
                <wp:wrapNone/>
                <wp:docPr id="3090" name="Line 18"/>
                <wp:cNvGraphicFramePr/>
                <a:graphic xmlns:a="http://schemas.openxmlformats.org/drawingml/2006/main">
                  <a:graphicData uri="http://schemas.microsoft.com/office/word/2010/wordprocessingShape">
                    <wps:wsp>
                      <wps:cNvCnPr/>
                      <wps:spPr bwMode="auto">
                        <a:xfrm>
                          <a:off x="0" y="0"/>
                          <a:ext cx="2289175" cy="404495"/>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8"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05pt,17.35pt" to="362.3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" strokecolor="black [3213]">
                <v:stroke endarrow="block"/>
                <v:shadow color="#eeece1 [3214]"/>
              </v:lin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C534EA">
        <w:rPr>
          <w:rFonts w:cs="Arial"/>
          <w:noProof/>
          <w:lang w:val="es-ES" w:eastAsia="es-ES"/>
        </w:rPr>
        <mc:AlternateContent>
          <mc:Choice Requires="wps">
            <w:drawing>
              <wp:anchor distT="0" distB="0" distL="114300" distR="114300" simplePos="0" relativeHeight="251680256" behindDoc="0" locked="0" layoutInCell="1" allowOverlap="1" wp14:anchorId="061B4EE9" wp14:editId="60AEEC7A">
                <wp:simplePos x="0" y="0"/>
                <wp:positionH relativeFrom="column">
                  <wp:posOffset>-502285</wp:posOffset>
                </wp:positionH>
                <wp:positionV relativeFrom="paragraph">
                  <wp:posOffset>222885</wp:posOffset>
                </wp:positionV>
                <wp:extent cx="2016125" cy="1845945"/>
                <wp:effectExtent l="0" t="0" r="0" b="8255"/>
                <wp:wrapNone/>
                <wp:docPr id="30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125" cy="184594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 xml:space="preserve">LIZARRAKO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BARRUTIA (10)</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Allo</w:t>
                            </w:r>
                          </w:p>
                          <w:p w:rsidR="004A10C0" w:rsidRDefault="004A10C0" w:rsidP="00861507">
                            <w:pPr>
                              <w:pStyle w:val="NormalWeb"/>
                              <w:kinsoku w:val="0"/>
                              <w:overflowPunct w:val="0"/>
                              <w:spacing w:before="0" w:beforeAutospacing="0" w:after="0" w:afterAutospacing="0"/>
                              <w:textAlignment w:val="baseline"/>
                              <w:rPr>
                                <w:rFonts w:ascii="Comic Sans MS" w:hAnsi="Comic Sans MS" w:cstheme="minorBidi"/>
                                <w:color w:val="000000" w:themeColor="text1"/>
                                <w:kern w:val="24"/>
                                <w:sz w:val="16"/>
                                <w:szCs w:val="16"/>
                              </w:rPr>
                            </w:pPr>
                            <w:proofErr w:type="spellStart"/>
                            <w:r>
                              <w:rPr>
                                <w:rFonts w:ascii="Comic Sans MS" w:hAnsi="Comic Sans MS"/>
                                <w:color w:val="000000" w:themeColor="text1"/>
                                <w:sz w:val="16"/>
                                <w:szCs w:val="16"/>
                              </w:rPr>
                              <w:t>Antzin-Ameskoa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Aiegi</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Lizarra</w:t>
                            </w:r>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olor w:val="000000" w:themeColor="text1"/>
                                <w:sz w:val="16"/>
                                <w:szCs w:val="16"/>
                              </w:rPr>
                              <w:t>Los</w:t>
                            </w:r>
                            <w:proofErr w:type="spellEnd"/>
                            <w:r>
                              <w:rPr>
                                <w:rFonts w:ascii="Comic Sans MS" w:hAnsi="Comic Sans MS"/>
                                <w:color w:val="000000" w:themeColor="text1"/>
                                <w:sz w:val="16"/>
                                <w:szCs w:val="16"/>
                              </w:rPr>
                              <w:t xml:space="preserve"> Arcos</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 xml:space="preserve">Gares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Viana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Villatuerta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Lodosa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 xml:space="preserve">San </w:t>
                            </w:r>
                            <w:proofErr w:type="spellStart"/>
                            <w:r>
                              <w:rPr>
                                <w:rFonts w:ascii="Comic Sans MS" w:hAnsi="Comic Sans MS"/>
                                <w:color w:val="000000" w:themeColor="text1"/>
                                <w:sz w:val="16"/>
                                <w:szCs w:val="16"/>
                              </w:rPr>
                              <w:t>Adrián</w:t>
                            </w:r>
                            <w:proofErr w:type="spellEnd"/>
                          </w:p>
                        </w:txbxContent>
                      </wps:txbx>
                      <wps:bodyPr>
                        <a:spAutoFit/>
                      </wps:bodyPr>
                    </wps:wsp>
                  </a:graphicData>
                </a:graphic>
              </wp:anchor>
            </w:drawing>
          </mc:Choice>
          <mc:Fallback>
            <w:pict>
              <v:rect id="Rectangle 14" o:spid="_x0000_s1029" style="position:absolute;left:0;text-align:left;margin-left:-39.55pt;margin-top:17.55pt;width:158.75pt;height:145.35pt;z-index:251680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" filled="f" fillcolor="#4f81bd [3204]" stroked="f" strokecolor="black [3213]">
                <v:shadow color="#eeece1 [3214]"/>
                <v:textbox style="mso-fit-shape-to-text:t">
                  <w:txbxContent>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 xml:space="preserve">LIZARRAKO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BARRUTIA (10)</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Allo</w:t>
                      </w:r>
                    </w:p>
                    <w:p w:rsidR="004A10C0" w:rsidRDefault="004A10C0" w:rsidP="00861507">
                      <w:pPr>
                        <w:pStyle w:val="NormalWeb"/>
                        <w:kinsoku w:val="0"/>
                        <w:overflowPunct w:val="0"/>
                        <w:spacing w:before="0" w:beforeAutospacing="0" w:after="0" w:afterAutospacing="0"/>
                        <w:textAlignment w:val="baseline"/>
                        <w:rPr>
                          <w:rFonts w:ascii="Comic Sans MS" w:hAnsi="Comic Sans MS" w:cstheme="minorBidi"/>
                          <w:color w:val="000000" w:themeColor="text1"/>
                          <w:kern w:val="24"/>
                          <w:sz w:val="16"/>
                          <w:szCs w:val="16"/>
                        </w:rPr>
                      </w:pPr>
                      <w:proofErr w:type="spellStart"/>
                      <w:r>
                        <w:rPr>
                          <w:rFonts w:ascii="Comic Sans MS" w:hAnsi="Comic Sans MS"/>
                          <w:color w:val="000000" w:themeColor="text1"/>
                          <w:sz w:val="16"/>
                          <w:szCs w:val="16"/>
                        </w:rPr>
                        <w:t>Antzin-Ameskoa</w:t>
                      </w:r>
                      <w:proofErr w:type="spellEnd"/>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Aiegi</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Lizarra</w:t>
                      </w:r>
                    </w:p>
                    <w:p w:rsidR="004A10C0" w:rsidRPr="00C534EA"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olor w:val="000000" w:themeColor="text1"/>
                          <w:sz w:val="16"/>
                          <w:szCs w:val="16"/>
                        </w:rPr>
                        <w:t>Los</w:t>
                      </w:r>
                      <w:proofErr w:type="spellEnd"/>
                      <w:r>
                        <w:rPr>
                          <w:rFonts w:ascii="Comic Sans MS" w:hAnsi="Comic Sans MS"/>
                          <w:color w:val="000000" w:themeColor="text1"/>
                          <w:sz w:val="16"/>
                          <w:szCs w:val="16"/>
                        </w:rPr>
                        <w:t xml:space="preserve"> Arcos</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 xml:space="preserve">Gares </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Viana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Villatuerta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Lodosa</w:t>
                      </w:r>
                    </w:p>
                    <w:p w:rsidR="004A10C0" w:rsidRPr="00C534EA"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 xml:space="preserve">San </w:t>
                      </w:r>
                      <w:proofErr w:type="spellStart"/>
                      <w:r>
                        <w:rPr>
                          <w:rFonts w:ascii="Comic Sans MS" w:hAnsi="Comic Sans MS"/>
                          <w:color w:val="000000" w:themeColor="text1"/>
                          <w:sz w:val="16"/>
                          <w:szCs w:val="16"/>
                        </w:rPr>
                        <w:t>Adrián</w:t>
                      </w:r>
                      <w:proofErr w:type="spellEnd"/>
                    </w:p>
                  </w:txbxContent>
                </v:textbox>
              </v:rect>
            </w:pict>
          </mc:Fallback>
        </mc:AlternateContent>
      </w:r>
      <w:r w:rsidRPr="00ED5F2F">
        <w:rPr>
          <w:rFonts w:cs="Arial"/>
          <w:noProof/>
          <w:lang w:val="es-ES" w:eastAsia="es-ES"/>
        </w:rPr>
        <mc:AlternateContent>
          <mc:Choice Requires="wps">
            <w:drawing>
              <wp:anchor distT="0" distB="0" distL="114300" distR="114300" simplePos="0" relativeHeight="251668992" behindDoc="0" locked="0" layoutInCell="1" allowOverlap="1" wp14:anchorId="31B2E820" wp14:editId="377FEB5E">
                <wp:simplePos x="0" y="0"/>
                <wp:positionH relativeFrom="column">
                  <wp:posOffset>3969385</wp:posOffset>
                </wp:positionH>
                <wp:positionV relativeFrom="paragraph">
                  <wp:posOffset>66040</wp:posOffset>
                </wp:positionV>
                <wp:extent cx="2397125" cy="2103120"/>
                <wp:effectExtent l="0" t="0" r="0" b="0"/>
                <wp:wrapNone/>
                <wp:docPr id="30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125" cy="2103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IRUÑA ETA IRUÑERRIKO BARRUTIA (12)</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Aranguren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Barañain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Burlata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Berriozar</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Pr>
                                <w:rFonts w:ascii="Comic Sans MS" w:hAnsi="Comic Sans MS"/>
                                <w:color w:val="000000" w:themeColor="text1"/>
                                <w:sz w:val="16"/>
                                <w:szCs w:val="16"/>
                              </w:rPr>
                              <w:t>Eguesibarra</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Uharte</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Iruña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Noain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Orkoien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Ultzama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Atarrabia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Zizur</w:t>
                            </w:r>
                          </w:p>
                        </w:txbxContent>
                      </wps:txbx>
                      <wps:bodyPr wrap="square">
                        <a:spAutoFit/>
                      </wps:bodyPr>
                    </wps:wsp>
                  </a:graphicData>
                </a:graphic>
                <wp14:sizeRelH relativeFrom="margin">
                  <wp14:pctWidth>0</wp14:pctWidth>
                </wp14:sizeRelH>
              </wp:anchor>
            </w:drawing>
          </mc:Choice>
          <mc:Fallback>
            <w:pict>
              <v:shape id="Text Box 12" o:spid="_x0000_s1030" type="#_x0000_t202" style="position:absolute;left:0;text-align:left;margin-left:312.55pt;margin-top:5.2pt;width:188.75pt;height:165.6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IRUÑA ETA IRUÑERRIKO BARRUTIA (12)</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Aranguren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Barañain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Burlata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Berriozar</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proofErr w:type="spellStart"/>
                      <w:r>
                        <w:rPr>
                          <w:rFonts w:ascii="Comic Sans MS" w:hAnsi="Comic Sans MS"/>
                          <w:color w:val="000000" w:themeColor="text1"/>
                          <w:sz w:val="16"/>
                          <w:szCs w:val="16"/>
                        </w:rPr>
                        <w:t>Eguesibarra</w:t>
                      </w:r>
                      <w:proofErr w:type="spellEnd"/>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Uharte</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Iruña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Noain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Orkoien</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Ultzama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Atarrabia</w:t>
                      </w:r>
                    </w:p>
                    <w:p w:rsidR="004A10C0" w:rsidRPr="00ED5F2F" w:rsidRDefault="004A10C0" w:rsidP="00861507">
                      <w:pPr>
                        <w:pStyle w:val="NormalWeb"/>
                        <w:kinsoku w:val="0"/>
                        <w:overflowPunct w:val="0"/>
                        <w:spacing w:before="0" w:beforeAutospacing="0" w:after="0" w:afterAutospacing="0"/>
                        <w:jc w:val="center"/>
                        <w:textAlignment w:val="baseline"/>
                        <w:rPr>
                          <w:sz w:val="16"/>
                          <w:szCs w:val="16"/>
                        </w:rPr>
                      </w:pPr>
                      <w:r>
                        <w:rPr>
                          <w:rFonts w:ascii="Comic Sans MS" w:hAnsi="Comic Sans MS"/>
                          <w:color w:val="000000" w:themeColor="text1"/>
                          <w:sz w:val="16"/>
                          <w:szCs w:val="16"/>
                        </w:rPr>
                        <w:t>Zizur</w:t>
                      </w:r>
                    </w:p>
                  </w:txbxContent>
                </v:textbox>
              </v:shap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2064" behindDoc="0" locked="0" layoutInCell="1" allowOverlap="1" wp14:anchorId="41754386" wp14:editId="4AAC455E">
                <wp:simplePos x="0" y="0"/>
                <wp:positionH relativeFrom="column">
                  <wp:posOffset>511810</wp:posOffset>
                </wp:positionH>
                <wp:positionV relativeFrom="paragraph">
                  <wp:posOffset>20320</wp:posOffset>
                </wp:positionV>
                <wp:extent cx="782320" cy="530860"/>
                <wp:effectExtent l="38100" t="0" r="17780" b="59690"/>
                <wp:wrapNone/>
                <wp:docPr id="3088" name="Line 16"/>
                <wp:cNvGraphicFramePr/>
                <a:graphic xmlns:a="http://schemas.openxmlformats.org/drawingml/2006/main">
                  <a:graphicData uri="http://schemas.microsoft.com/office/word/2010/wordprocessingShape">
                    <wps:wsp>
                      <wps:cNvCnPr/>
                      <wps:spPr bwMode="auto">
                        <a:xfrm flipH="1">
                          <a:off x="0" y="0"/>
                          <a:ext cx="782320" cy="530860"/>
                        </a:xfrm>
                        <a:prstGeom prst="line">
                          <a:avLst/>
                        </a:prstGeom>
                        <a:noFill/>
                        <a:ln w="9525">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id="Line 1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pt,1.6pt" to="101.9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" strokecolor="black [3213]">
                <v:stroke endarrow="block"/>
                <v:shadow color="#eeece1 [3214]"/>
              </v:lin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r w:rsidRPr="00ED5F2F">
        <w:rPr>
          <w:rFonts w:cs="Arial"/>
          <w:noProof/>
          <w:lang w:val="es-ES" w:eastAsia="es-ES"/>
        </w:rPr>
        <mc:AlternateContent>
          <mc:Choice Requires="wps">
            <w:drawing>
              <wp:anchor distT="0" distB="0" distL="114300" distR="114300" simplePos="0" relativeHeight="251679232" behindDoc="0" locked="0" layoutInCell="1" allowOverlap="1" wp14:anchorId="4DEE113F" wp14:editId="41187F85">
                <wp:simplePos x="0" y="0"/>
                <wp:positionH relativeFrom="column">
                  <wp:posOffset>511457</wp:posOffset>
                </wp:positionH>
                <wp:positionV relativeFrom="paragraph">
                  <wp:posOffset>98848</wp:posOffset>
                </wp:positionV>
                <wp:extent cx="1377245" cy="1341120"/>
                <wp:effectExtent l="0" t="0" r="0" b="3175"/>
                <wp:wrapNone/>
                <wp:docPr id="309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245" cy="13411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TUTERAKO BARRUTIA (6)</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Buñuel</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Cascante</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olor w:val="000000" w:themeColor="text1"/>
                                <w:sz w:val="16"/>
                                <w:szCs w:val="16"/>
                              </w:rPr>
                              <w:t>Cintruénigo</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Corella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Valtierra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Tutera</w:t>
                            </w:r>
                          </w:p>
                        </w:txbxContent>
                      </wps:txbx>
                      <wps:bodyPr wrap="square">
                        <a:spAutoFit/>
                      </wps:bodyPr>
                    </wps:wsp>
                  </a:graphicData>
                </a:graphic>
                <wp14:sizeRelH relativeFrom="margin">
                  <wp14:pctWidth>0</wp14:pctWidth>
                </wp14:sizeRelH>
              </wp:anchor>
            </w:drawing>
          </mc:Choice>
          <mc:Fallback>
            <w:pict>
              <v:shape id="Text Box 25" o:spid="_x0000_s1031" type="#_x0000_t202" style="position:absolute;left:0;text-align:left;margin-left:40.25pt;margin-top:7.8pt;width:108.45pt;height:105.6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TUTERAKO BARRUTIA (6)</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Buñuel</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Cascante</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olor w:val="000000" w:themeColor="text1"/>
                          <w:sz w:val="16"/>
                          <w:szCs w:val="16"/>
                        </w:rPr>
                        <w:t>Cintruénigo</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Corella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Valtierra</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Tutera</w:t>
                      </w:r>
                    </w:p>
                  </w:txbxContent>
                </v:textbox>
              </v:shape>
            </w:pict>
          </mc:Fallback>
        </mc:AlternateContent>
      </w:r>
      <w:r w:rsidRPr="00ED5F2F">
        <w:rPr>
          <w:rFonts w:cs="Arial"/>
          <w:noProof/>
          <w:lang w:val="es-ES" w:eastAsia="es-ES"/>
        </w:rPr>
        <mc:AlternateContent>
          <mc:Choice Requires="wps">
            <w:drawing>
              <wp:anchor distT="0" distB="0" distL="114300" distR="114300" simplePos="0" relativeHeight="251677184" behindDoc="0" locked="0" layoutInCell="1" allowOverlap="1" wp14:anchorId="63E0DECA" wp14:editId="44CFE48B">
                <wp:simplePos x="0" y="0"/>
                <wp:positionH relativeFrom="column">
                  <wp:posOffset>3242310</wp:posOffset>
                </wp:positionH>
                <wp:positionV relativeFrom="paragraph">
                  <wp:posOffset>193675</wp:posOffset>
                </wp:positionV>
                <wp:extent cx="2305050" cy="1036320"/>
                <wp:effectExtent l="0" t="0" r="0" b="0"/>
                <wp:wrapNone/>
                <wp:docPr id="30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363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TAFALLAKO BARRUTIA (5)</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olor w:val="000000" w:themeColor="text1"/>
                                <w:sz w:val="16"/>
                                <w:szCs w:val="16"/>
                              </w:rPr>
                              <w:t>Artaxoa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Zarrakaztelu</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Erriberri</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Azkoien</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Tafalla</w:t>
                            </w:r>
                          </w:p>
                        </w:txbxContent>
                      </wps:txbx>
                      <wps:bodyPr>
                        <a:spAutoFit/>
                      </wps:bodyPr>
                    </wps:wsp>
                  </a:graphicData>
                </a:graphic>
              </wp:anchor>
            </w:drawing>
          </mc:Choice>
          <mc:Fallback>
            <w:pict>
              <v:shape id="Text Box 22" o:spid="_x0000_s1032" type="#_x0000_t202" style="position:absolute;left:0;text-align:left;margin-left:255.3pt;margin-top:15.25pt;width:181.5pt;height:81.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" filled="f" fillcolor="#4f81bd [3204]" stroked="f" strokecolor="black [3213]">
                <v:shadow color="#eeece1 [3214]"/>
                <v:textbox style="mso-fit-shape-to-text:t">
                  <w:txbxContent>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b/>
                          <w:bCs/>
                          <w:color w:val="000000" w:themeColor="text1"/>
                          <w:sz w:val="16"/>
                          <w:szCs w:val="16"/>
                          <w:u w:val="single"/>
                        </w:rPr>
                        <w:t>TAFALLAKO BARRUTIA (5)</w:t>
                      </w:r>
                    </w:p>
                    <w:p w:rsidR="004A10C0" w:rsidRPr="00ED5F2F" w:rsidRDefault="004A10C0" w:rsidP="00861507">
                      <w:pPr>
                        <w:pStyle w:val="NormalWeb"/>
                        <w:kinsoku w:val="0"/>
                        <w:overflowPunct w:val="0"/>
                        <w:spacing w:before="0" w:beforeAutospacing="0" w:after="0" w:afterAutospacing="0"/>
                        <w:textAlignment w:val="baseline"/>
                        <w:rPr>
                          <w:sz w:val="16"/>
                          <w:szCs w:val="16"/>
                        </w:rPr>
                      </w:pPr>
                      <w:proofErr w:type="spellStart"/>
                      <w:r>
                        <w:rPr>
                          <w:rFonts w:ascii="Comic Sans MS" w:hAnsi="Comic Sans MS"/>
                          <w:color w:val="000000" w:themeColor="text1"/>
                          <w:sz w:val="16"/>
                          <w:szCs w:val="16"/>
                        </w:rPr>
                        <w:t>Artaxoa</w:t>
                      </w:r>
                      <w:proofErr w:type="spellEnd"/>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Zarrakaztelu</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Erriberri</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Azkoien</w:t>
                      </w:r>
                    </w:p>
                    <w:p w:rsidR="004A10C0" w:rsidRPr="00ED5F2F" w:rsidRDefault="004A10C0" w:rsidP="00861507">
                      <w:pPr>
                        <w:pStyle w:val="NormalWeb"/>
                        <w:kinsoku w:val="0"/>
                        <w:overflowPunct w:val="0"/>
                        <w:spacing w:before="0" w:beforeAutospacing="0" w:after="0" w:afterAutospacing="0"/>
                        <w:textAlignment w:val="baseline"/>
                        <w:rPr>
                          <w:sz w:val="16"/>
                          <w:szCs w:val="16"/>
                        </w:rPr>
                      </w:pPr>
                      <w:r>
                        <w:rPr>
                          <w:rFonts w:ascii="Comic Sans MS" w:hAnsi="Comic Sans MS"/>
                          <w:color w:val="000000" w:themeColor="text1"/>
                          <w:sz w:val="16"/>
                          <w:szCs w:val="16"/>
                        </w:rPr>
                        <w:t>Tafalla</w:t>
                      </w:r>
                    </w:p>
                  </w:txbxContent>
                </v:textbox>
              </v:shape>
            </w:pict>
          </mc:Fallback>
        </mc:AlternateContent>
      </w: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861507" w:rsidRDefault="00861507" w:rsidP="00861507">
      <w:pPr>
        <w:pStyle w:val="texto"/>
        <w:tabs>
          <w:tab w:val="clear" w:pos="2835"/>
          <w:tab w:val="clear" w:pos="3969"/>
          <w:tab w:val="clear" w:pos="5103"/>
          <w:tab w:val="clear" w:pos="6237"/>
          <w:tab w:val="clear" w:pos="7371"/>
          <w:tab w:val="left" w:pos="480"/>
          <w:tab w:val="num" w:pos="600"/>
          <w:tab w:val="num" w:pos="720"/>
          <w:tab w:val="num" w:pos="1320"/>
        </w:tabs>
        <w:rPr>
          <w:rFonts w:cs="Arial"/>
        </w:rPr>
      </w:pPr>
    </w:p>
    <w:p w:rsidR="00C02AFF" w:rsidRDefault="00C02AFF" w:rsidP="00C02AFF">
      <w:pPr>
        <w:pStyle w:val="texto"/>
      </w:pPr>
      <w:bookmarkStart w:id="9" w:name="_Toc459892052"/>
      <w:bookmarkStart w:id="10" w:name="_Toc477171871"/>
      <w:r>
        <w:lastRenderedPageBreak/>
        <w:t>Bestetik, 2015eko urrian, Nafarroako Eskubide Sozialetako Departamentuak, 10E/2015 Foru Aginduaren bitartez, “Gizarte larrialdietarako laguntzak em</w:t>
      </w:r>
      <w:r>
        <w:t>a</w:t>
      </w:r>
      <w:r>
        <w:t>teko toki entitateentzako diru-laguntza” izeneko deialdia onetsi zuen, Naf</w:t>
      </w:r>
      <w:r>
        <w:t>a</w:t>
      </w:r>
      <w:r>
        <w:t>rroako Foru Komunitateko oinarrizko gizarte zerbitzuetan larrialdi sozialeko laguntza-programak egiten laguntzeko.</w:t>
      </w:r>
    </w:p>
    <w:p w:rsidR="00533D6D" w:rsidRPr="00C02AFF" w:rsidRDefault="00533D6D" w:rsidP="00C02AFF">
      <w:pPr>
        <w:pStyle w:val="texto"/>
      </w:pPr>
      <w:r>
        <w:t>Ondoren, laguntza horiekin lotuta dauden alderdi orokor aipagarrienak de</w:t>
      </w:r>
      <w:r>
        <w:t>s</w:t>
      </w:r>
      <w:r>
        <w:t>kribatzen ditugu.</w:t>
      </w:r>
    </w:p>
    <w:p w:rsidR="00C02AFF" w:rsidRDefault="00C02AFF" w:rsidP="00C02AFF">
      <w:pPr>
        <w:pStyle w:val="atitulo2"/>
        <w:spacing w:before="240" w:after="120"/>
      </w:pPr>
      <w:bookmarkStart w:id="11" w:name="_Toc483807944"/>
      <w:r>
        <w:t>II.1. Laguntza bereziak</w:t>
      </w:r>
      <w:bookmarkEnd w:id="9"/>
      <w:bookmarkEnd w:id="10"/>
      <w:bookmarkEnd w:id="11"/>
    </w:p>
    <w:p w:rsidR="00F0018D" w:rsidRDefault="00C02AFF" w:rsidP="00C02AFF">
      <w:pPr>
        <w:pStyle w:val="texto"/>
        <w:tabs>
          <w:tab w:val="clear" w:pos="2835"/>
          <w:tab w:val="clear" w:pos="3969"/>
          <w:tab w:val="clear" w:pos="5103"/>
          <w:tab w:val="clear" w:pos="6237"/>
          <w:tab w:val="clear" w:pos="7371"/>
        </w:tabs>
        <w:rPr>
          <w:szCs w:val="26"/>
        </w:rPr>
      </w:pPr>
      <w:r>
        <w:t xml:space="preserve">Prestazio ekonomiko bermatuak dira, behin bakarrik jaso beharrekoak </w:t>
      </w:r>
      <w:proofErr w:type="spellStart"/>
      <w:r>
        <w:t>—ez</w:t>
      </w:r>
      <w:proofErr w:type="spellEnd"/>
      <w:r>
        <w:t xml:space="preserve"> </w:t>
      </w:r>
      <w:proofErr w:type="spellStart"/>
      <w:r>
        <w:t>aldizkakoak—</w:t>
      </w:r>
      <w:proofErr w:type="spellEnd"/>
      <w:r>
        <w:t>, eta berariaz jasota daude 59/2008 Foru Dekretuaren bidez ara</w:t>
      </w:r>
      <w:r>
        <w:t>u</w:t>
      </w:r>
      <w:r>
        <w:t xml:space="preserve">tutako Gizarte Zerbitzuen Zorroan. </w:t>
      </w:r>
    </w:p>
    <w:p w:rsidR="00C02AFF" w:rsidRPr="00490649" w:rsidRDefault="00007305" w:rsidP="00C02AFF">
      <w:pPr>
        <w:pStyle w:val="texto"/>
        <w:tabs>
          <w:tab w:val="clear" w:pos="2835"/>
          <w:tab w:val="clear" w:pos="3969"/>
          <w:tab w:val="clear" w:pos="5103"/>
          <w:tab w:val="clear" w:pos="6237"/>
          <w:tab w:val="clear" w:pos="7371"/>
        </w:tabs>
        <w:rPr>
          <w:szCs w:val="26"/>
        </w:rPr>
      </w:pPr>
      <w:r>
        <w:t>Izaera subsidiarioa dute eta bideratuta daude larrialdiko edo bazterketa s</w:t>
      </w:r>
      <w:r>
        <w:t>o</w:t>
      </w:r>
      <w:r>
        <w:t>zialeko egoerak saihestu edo arintzeko beharrezkoak diren berariazko gastuei, apartekoei, aurre egiteko behar beste baliabide ez duten pertsonei laguntzera, gastu horiek ez ordaintzeak konponezinezko kaltea ekarriko lukeenean. He</w:t>
      </w:r>
      <w:r>
        <w:t>l</w:t>
      </w:r>
      <w:r>
        <w:t>buru zehatz baterakoak dira, eta soilik erabil daitezke eman diren helbururako.</w:t>
      </w:r>
    </w:p>
    <w:p w:rsidR="00C02AFF" w:rsidRPr="00490649" w:rsidRDefault="00C02AFF" w:rsidP="00C02AFF">
      <w:pPr>
        <w:pStyle w:val="texto"/>
        <w:tabs>
          <w:tab w:val="clear" w:pos="2835"/>
          <w:tab w:val="clear" w:pos="3969"/>
          <w:tab w:val="clear" w:pos="5103"/>
          <w:tab w:val="clear" w:pos="6237"/>
          <w:tab w:val="clear" w:pos="7371"/>
        </w:tabs>
        <w:rPr>
          <w:szCs w:val="26"/>
        </w:rPr>
      </w:pPr>
      <w:r>
        <w:t>Nafarroako Gizarte Ongizatearen Institutuko zuzendari kudeatzailearen 3422/2005 Ebazpenak ezarri zuen prestazio horren araupetzea; hartatik, honako alderdi hauek nabarmendu behar ditugu:</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Hauek dira prestazio honen esparruan sartzen diren </w:t>
      </w:r>
      <w:r>
        <w:rPr>
          <w:i/>
        </w:rPr>
        <w:t>kontzeptuak</w:t>
      </w:r>
      <w:r>
        <w:t>:</w:t>
      </w:r>
    </w:p>
    <w:p w:rsidR="00C02AFF" w:rsidRPr="004449C5"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t>Ohiko etxebizitza eskuratzea eta mantentzea: eskriturak, horniduren ko</w:t>
      </w:r>
      <w:r>
        <w:t>n</w:t>
      </w:r>
      <w:r>
        <w:t>tratazioa edo zorrak, maileguen zorrak, alokairuak eta abar.</w:t>
      </w:r>
    </w:p>
    <w:p w:rsidR="00C02AFF" w:rsidRPr="004449C5"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t xml:space="preserve">Ohiko etxebizitzaren </w:t>
      </w:r>
      <w:proofErr w:type="spellStart"/>
      <w:r>
        <w:t>bizigaitasuna</w:t>
      </w:r>
      <w:proofErr w:type="spellEnd"/>
      <w:r>
        <w:t xml:space="preserve"> eta oinarrizko ekipamendua: pr</w:t>
      </w:r>
      <w:r>
        <w:t>e</w:t>
      </w:r>
      <w:r>
        <w:t>miazko altzariak, etxetresna elektrikoak, etxebizitzako konponketak eta abar.</w:t>
      </w:r>
    </w:p>
    <w:p w:rsidR="00C02AFF"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t>Beste batzuk: ohiko laneko lanabesak edo baliabideak konpontzea, Gizarte Segurantzako zorrak, epe ertain edo laburreko prestazioa jasotzea galarazten dutenak, eta sakelako gastuak terapia komunitate batean tratamenduan dauden pertsonentzat, eta abar.</w:t>
      </w:r>
    </w:p>
    <w:p w:rsidR="00C02AFF" w:rsidRPr="004449C5" w:rsidRDefault="00C02AFF" w:rsidP="004449C5">
      <w:pPr>
        <w:pStyle w:val="texto"/>
        <w:numPr>
          <w:ilvl w:val="0"/>
          <w:numId w:val="16"/>
        </w:numPr>
        <w:tabs>
          <w:tab w:val="clear" w:pos="2835"/>
          <w:tab w:val="clear" w:pos="3969"/>
          <w:tab w:val="clear" w:pos="5103"/>
          <w:tab w:val="clear" w:pos="6237"/>
          <w:tab w:val="clear" w:pos="7371"/>
          <w:tab w:val="left" w:pos="567"/>
        </w:tabs>
        <w:spacing w:after="180"/>
        <w:ind w:left="0" w:firstLine="284"/>
        <w:rPr>
          <w:spacing w:val="4"/>
        </w:rPr>
      </w:pPr>
      <w:r>
        <w:t>Aurreko ataletan ageri ez diren beste batzuk, familia unitate eskatzaileari ekar diezazkioketen kalte konponezinen arabera.</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i/>
        </w:rPr>
        <w:t xml:space="preserve">Onuradunak </w:t>
      </w:r>
      <w:r>
        <w:t>bazterketa egoeran dauden edo egoteko arriskuan dauden f</w:t>
      </w:r>
      <w:r>
        <w:t>a</w:t>
      </w:r>
      <w:r>
        <w:t>milia unitateak</w:t>
      </w:r>
      <w:r w:rsidR="00F0018D">
        <w:rPr>
          <w:rStyle w:val="Refdenotaalpie"/>
          <w:rFonts w:cs="Arial"/>
        </w:rPr>
        <w:footnoteReference w:id="2"/>
      </w:r>
      <w:r>
        <w:t xml:space="preserve"> eta banakoak izanen dira, baldintza batzuk betetzen badituzte; baldintza horietatik hauek nabarmentzen ditugu: </w:t>
      </w:r>
    </w:p>
    <w:p w:rsidR="00C02AFF" w:rsidRPr="004449C5" w:rsidRDefault="00C02AFF" w:rsidP="004449C5">
      <w:pPr>
        <w:pStyle w:val="texto"/>
        <w:numPr>
          <w:ilvl w:val="0"/>
          <w:numId w:val="27"/>
        </w:numPr>
        <w:tabs>
          <w:tab w:val="clear" w:pos="2835"/>
          <w:tab w:val="clear" w:pos="3969"/>
          <w:tab w:val="clear" w:pos="5103"/>
          <w:tab w:val="clear" w:pos="6237"/>
          <w:tab w:val="clear" w:pos="7371"/>
          <w:tab w:val="left" w:pos="567"/>
        </w:tabs>
        <w:spacing w:after="180"/>
        <w:ind w:left="0" w:firstLine="284"/>
        <w:rPr>
          <w:spacing w:val="4"/>
        </w:rPr>
      </w:pPr>
      <w:r>
        <w:lastRenderedPageBreak/>
        <w:t>18 urtetik 65 urtera bitartekoa izatea.</w:t>
      </w:r>
    </w:p>
    <w:p w:rsidR="00C02AFF" w:rsidRPr="004449C5" w:rsidRDefault="00C02AFF" w:rsidP="004449C5">
      <w:pPr>
        <w:pStyle w:val="texto"/>
        <w:numPr>
          <w:ilvl w:val="0"/>
          <w:numId w:val="27"/>
        </w:numPr>
        <w:tabs>
          <w:tab w:val="clear" w:pos="2835"/>
          <w:tab w:val="clear" w:pos="3969"/>
          <w:tab w:val="clear" w:pos="5103"/>
          <w:tab w:val="clear" w:pos="6237"/>
          <w:tab w:val="clear" w:pos="7371"/>
          <w:tab w:val="left" w:pos="567"/>
        </w:tabs>
        <w:spacing w:after="180"/>
        <w:ind w:left="0" w:firstLine="284"/>
        <w:rPr>
          <w:spacing w:val="4"/>
        </w:rPr>
      </w:pPr>
      <w:r>
        <w:t>Benetako bizilekua modu jarraituan Nafarroan eduki izana gutxienez ere bi urteko antzinatasunarekin.</w:t>
      </w:r>
    </w:p>
    <w:p w:rsidR="00C02AFF" w:rsidRPr="004449C5" w:rsidRDefault="00C02AFF" w:rsidP="00905C5E">
      <w:pPr>
        <w:pStyle w:val="texto"/>
        <w:numPr>
          <w:ilvl w:val="0"/>
          <w:numId w:val="27"/>
        </w:numPr>
        <w:tabs>
          <w:tab w:val="clear" w:pos="2835"/>
          <w:tab w:val="clear" w:pos="3969"/>
          <w:tab w:val="clear" w:pos="5103"/>
          <w:tab w:val="clear" w:pos="6237"/>
          <w:tab w:val="clear" w:pos="7371"/>
          <w:tab w:val="left" w:pos="567"/>
        </w:tabs>
        <w:spacing w:after="120"/>
        <w:ind w:left="0" w:firstLine="284"/>
        <w:rPr>
          <w:spacing w:val="4"/>
        </w:rPr>
      </w:pPr>
      <w:r>
        <w:t>Eskatzen den laguntzaren xedea beste prestazio batzuen barnean ez age</w:t>
      </w:r>
      <w:r>
        <w:t>r</w:t>
      </w:r>
      <w:r>
        <w:t xml:space="preserve">tzea, eta abar. </w:t>
      </w:r>
    </w:p>
    <w:p w:rsidR="00C02AFF" w:rsidRPr="005355B5" w:rsidRDefault="00C02AFF" w:rsidP="00C02AFF">
      <w:pPr>
        <w:pStyle w:val="texto"/>
        <w:tabs>
          <w:tab w:val="clear" w:pos="2835"/>
          <w:tab w:val="clear" w:pos="3969"/>
          <w:tab w:val="clear" w:pos="5103"/>
          <w:tab w:val="clear" w:pos="6237"/>
          <w:tab w:val="clear" w:pos="7371"/>
        </w:tabs>
        <w:rPr>
          <w:szCs w:val="26"/>
        </w:rPr>
      </w:pPr>
      <w:r>
        <w:t>Salbuespenez, gertatu ahalko da ezarritako baldintza guztiak ez betetzea, kalte konponezinak sortzen ahal dituzten arrazoi larriak edo premiazkoak ditu</w:t>
      </w:r>
      <w:r>
        <w:t>z</w:t>
      </w:r>
      <w:r>
        <w:t>tela frogatzen bada.</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i/>
        </w:rPr>
        <w:t>Gehieneko kopuru</w:t>
      </w:r>
      <w:r>
        <w:t xml:space="preserve"> batzuk ezartzen dira diruz lagun daitezkeen kontzeptu</w:t>
      </w:r>
      <w:r>
        <w:t>e</w:t>
      </w:r>
      <w:r>
        <w:t>tako bakoitzarentzat, eta laguntzaren benetako zenbatekoa kopuru horren eh</w:t>
      </w:r>
      <w:r>
        <w:t>u</w:t>
      </w:r>
      <w:r>
        <w:t xml:space="preserve">neko jakin bat izanen da; proportzio hori ondoko eragiketaren zatidura izanen da: eskatzailearen baliabide ekonomikoak zati egokitu lekiokeen oinarrizko errentaren zenbatekoa. </w:t>
      </w:r>
    </w:p>
    <w:p w:rsidR="00C02AFF" w:rsidRP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Laguntza horiek lortzeko </w:t>
      </w:r>
      <w:r>
        <w:rPr>
          <w:i/>
        </w:rPr>
        <w:t xml:space="preserve">eskabideak </w:t>
      </w:r>
      <w:r>
        <w:t>oinarrizko gizarte zerbitzuetan au</w:t>
      </w:r>
      <w:r>
        <w:t>r</w:t>
      </w:r>
      <w:r>
        <w:t>keztu beharko dira, eta horiek gizarte txosten bat eginen dute ezarritako eredu baten arabera, zenbait alderdi baloratuz (beharrizan mota, haren urgentzia, eg</w:t>
      </w:r>
      <w:r>
        <w:t>o</w:t>
      </w:r>
      <w:r>
        <w:t>era sozioekonomikoa eta abar). Gainera, baldintzak betetzeari buruzko dok</w:t>
      </w:r>
      <w:r>
        <w:t>u</w:t>
      </w:r>
      <w:r>
        <w:t xml:space="preserve">mentazioa gehitu beharko da; besteak </w:t>
      </w:r>
      <w:proofErr w:type="spellStart"/>
      <w:r>
        <w:t>beste</w:t>
      </w:r>
      <w:proofErr w:type="spellEnd"/>
      <w:r>
        <w:t>, erroldatze-ziurtagiria, diru-sarreren frogagiria edo diru-sarreren zinpeko aitorpena, eta abar.</w:t>
      </w:r>
    </w:p>
    <w:p w:rsidR="00C02AFF" w:rsidRDefault="00C02AFF"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Eskabideen </w:t>
      </w:r>
      <w:r>
        <w:rPr>
          <w:i/>
        </w:rPr>
        <w:t xml:space="preserve">balorazioa </w:t>
      </w:r>
      <w:r>
        <w:t>eta diru-laguntza eman izateari buruzko ebazpena Eskubide Sozialetako Departamentuko Gizarteratzeko eta Babes Sozialerako Zuzendaritza Nagusiaren erantzukizuna da; ebazpen horretan, zuzendaritza h</w:t>
      </w:r>
      <w:r>
        <w:t>o</w:t>
      </w:r>
      <w:r>
        <w:t>rrek, gainera, laguntza horiekin ordaindu diren gastuen ordainketa-frogagiriak aurkezteko gehieneko epea ezarri beharko du.</w:t>
      </w:r>
    </w:p>
    <w:p w:rsidR="00374FFD" w:rsidRPr="00C02AFF" w:rsidRDefault="00374FFD" w:rsidP="00C02AF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Ebazpen honek laguntza hauen diru-laguntza izaera aitortzen zuen, eta ad</w:t>
      </w:r>
      <w:r>
        <w:t>i</w:t>
      </w:r>
      <w:r>
        <w:t>erazten zuen helburu bati lotutakoak direla, eta ematen diren helburu horrexet</w:t>
      </w:r>
      <w:r>
        <w:t>a</w:t>
      </w:r>
      <w:r>
        <w:t>rako erabili behar direla; alabaina, Nafarroako Gizarte Zerbitzuei buruzko 15/2006 Foru Legeak Diru-laguntzei buruzko 11/2005 Foru Legea aldatu zuen, eta berariaz adierazi zuen laguntza hauek ez direla hartu behar helburu bati l</w:t>
      </w:r>
      <w:r>
        <w:t>o</w:t>
      </w:r>
      <w:r>
        <w:t>tutakotzat.</w:t>
      </w:r>
    </w:p>
    <w:p w:rsidR="00533D6D" w:rsidRDefault="00C02AFF" w:rsidP="00533D6D">
      <w:pPr>
        <w:pStyle w:val="texto"/>
        <w:tabs>
          <w:tab w:val="clear" w:pos="2835"/>
          <w:tab w:val="clear" w:pos="3969"/>
          <w:tab w:val="clear" w:pos="5103"/>
          <w:tab w:val="clear" w:pos="6237"/>
          <w:tab w:val="clear" w:pos="7371"/>
        </w:tabs>
        <w:spacing w:after="240"/>
        <w:rPr>
          <w:szCs w:val="26"/>
        </w:rPr>
      </w:pPr>
      <w:r>
        <w:t>2015ean, laguntza hauek 1.990 familia unitateri eman zitzaizkien, eta 1,8 m</w:t>
      </w:r>
      <w:r>
        <w:t>i</w:t>
      </w:r>
      <w:r>
        <w:t>lioi euro egin zuten, 1. eranskinean ageri den xehakapenaren arabera. 2015ean, laguntza hauek “Irauteko baliabiderik ez duten Nafarroako familientzako l</w:t>
      </w:r>
      <w:r>
        <w:t>a</w:t>
      </w:r>
      <w:r>
        <w:t>guntzak” aurrekontu-partidaren barruan sartu ziren; partida horrek, funtsean, gizarteratze-errentatik heldu diren gastuak jasotzen ditu, eta hartan guztira 65,8 milioi euroko gastuak aitortu ziren guztira, ondoren ikus daitekeen bezala:</w:t>
      </w:r>
    </w:p>
    <w:tbl>
      <w:tblPr>
        <w:tblStyle w:val="Tablaconcuadrcula"/>
        <w:tblW w:w="8875" w:type="dxa"/>
        <w:jc w:val="center"/>
        <w:tblInd w:w="2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3"/>
        <w:gridCol w:w="1232"/>
        <w:gridCol w:w="1750"/>
      </w:tblGrid>
      <w:tr w:rsidR="00533D6D" w:rsidRPr="00533D6D" w:rsidTr="007E6A8F">
        <w:trPr>
          <w:jc w:val="center"/>
        </w:trPr>
        <w:tc>
          <w:tcPr>
            <w:tcW w:w="5893"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w:hAnsi="Arial" w:cs="Arial"/>
                <w:sz w:val="20"/>
                <w:szCs w:val="20"/>
              </w:rPr>
            </w:pPr>
          </w:p>
        </w:tc>
        <w:tc>
          <w:tcPr>
            <w:tcW w:w="1232"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w:hAnsi="Arial" w:cs="Arial"/>
                <w:sz w:val="20"/>
                <w:szCs w:val="20"/>
              </w:rPr>
            </w:pPr>
            <w:r>
              <w:rPr>
                <w:rFonts w:ascii="Arial" w:hAnsi="Arial"/>
                <w:sz w:val="20"/>
                <w:szCs w:val="20"/>
              </w:rPr>
              <w:t>2015eko gastua</w:t>
            </w:r>
          </w:p>
        </w:tc>
        <w:tc>
          <w:tcPr>
            <w:tcW w:w="1750"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81" w:right="-39" w:firstLine="0"/>
              <w:contextualSpacing/>
              <w:jc w:val="center"/>
              <w:rPr>
                <w:rFonts w:ascii="Arial" w:hAnsi="Arial" w:cs="Arial"/>
                <w:sz w:val="20"/>
                <w:szCs w:val="20"/>
              </w:rPr>
            </w:pPr>
            <w:r>
              <w:rPr>
                <w:rFonts w:ascii="Arial" w:hAnsi="Arial"/>
                <w:sz w:val="20"/>
                <w:szCs w:val="20"/>
              </w:rPr>
              <w:t>% partidaren guztizkoaren gainean</w:t>
            </w:r>
          </w:p>
        </w:tc>
      </w:tr>
      <w:tr w:rsidR="00533D6D" w:rsidRPr="00533D6D" w:rsidTr="007E6A8F">
        <w:trPr>
          <w:trHeight w:val="255"/>
          <w:jc w:val="center"/>
        </w:trPr>
        <w:tc>
          <w:tcPr>
            <w:tcW w:w="5893" w:type="dxa"/>
            <w:tcBorders>
              <w:top w:val="single" w:sz="4" w:space="0" w:color="auto"/>
              <w:bottom w:val="single" w:sz="2" w:space="0" w:color="auto"/>
            </w:tcBorders>
            <w:vAlign w:val="center"/>
          </w:tcPr>
          <w:p w:rsidR="00533D6D" w:rsidRPr="00533D6D" w:rsidRDefault="0029464B"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Narrow" w:hAnsi="Arial Narrow" w:cs="Arial"/>
                <w:sz w:val="20"/>
                <w:szCs w:val="20"/>
              </w:rPr>
            </w:pPr>
            <w:r>
              <w:rPr>
                <w:rFonts w:ascii="Arial Narrow" w:hAnsi="Arial Narrow"/>
                <w:sz w:val="20"/>
                <w:szCs w:val="20"/>
              </w:rPr>
              <w:lastRenderedPageBreak/>
              <w:t>Gizarteratze-errenta eta bestelako laguntzak</w:t>
            </w:r>
          </w:p>
        </w:tc>
        <w:tc>
          <w:tcPr>
            <w:tcW w:w="1232" w:type="dxa"/>
            <w:tcBorders>
              <w:top w:val="single" w:sz="4" w:space="0" w:color="auto"/>
              <w:bottom w:val="single" w:sz="2" w:space="0" w:color="auto"/>
            </w:tcBorders>
            <w:vAlign w:val="center"/>
          </w:tcPr>
          <w:p w:rsidR="00533D6D" w:rsidRPr="00533D6D" w:rsidRDefault="0029464B"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Narrow" w:hAnsi="Arial Narrow" w:cs="Arial"/>
                <w:sz w:val="20"/>
                <w:szCs w:val="20"/>
              </w:rPr>
            </w:pPr>
            <w:r>
              <w:rPr>
                <w:rFonts w:ascii="Arial Narrow" w:hAnsi="Arial Narrow"/>
                <w:sz w:val="20"/>
                <w:szCs w:val="20"/>
              </w:rPr>
              <w:t>64.016.844</w:t>
            </w:r>
          </w:p>
        </w:tc>
        <w:tc>
          <w:tcPr>
            <w:tcW w:w="1750" w:type="dxa"/>
            <w:tcBorders>
              <w:top w:val="single" w:sz="4" w:space="0" w:color="auto"/>
              <w:bottom w:val="single" w:sz="2" w:space="0" w:color="auto"/>
            </w:tcBorders>
            <w:vAlign w:val="center"/>
          </w:tcPr>
          <w:p w:rsidR="00533D6D" w:rsidRPr="00533D6D" w:rsidRDefault="0029464B" w:rsidP="007E6A8F">
            <w:pPr>
              <w:pStyle w:val="texto"/>
              <w:tabs>
                <w:tab w:val="clear" w:pos="2835"/>
                <w:tab w:val="clear" w:pos="3969"/>
                <w:tab w:val="clear" w:pos="5103"/>
                <w:tab w:val="clear" w:pos="6237"/>
                <w:tab w:val="clear" w:pos="7371"/>
              </w:tabs>
              <w:spacing w:after="0" w:line="200" w:lineRule="atLeast"/>
              <w:ind w:left="-81" w:firstLine="0"/>
              <w:contextualSpacing/>
              <w:jc w:val="right"/>
              <w:rPr>
                <w:rFonts w:ascii="Arial Narrow" w:hAnsi="Arial Narrow" w:cs="Arial"/>
                <w:sz w:val="20"/>
                <w:szCs w:val="20"/>
              </w:rPr>
            </w:pPr>
            <w:r>
              <w:rPr>
                <w:rFonts w:ascii="Arial Narrow" w:hAnsi="Arial Narrow"/>
                <w:sz w:val="20"/>
                <w:szCs w:val="20"/>
              </w:rPr>
              <w:t>97</w:t>
            </w:r>
          </w:p>
        </w:tc>
      </w:tr>
      <w:tr w:rsidR="00533D6D" w:rsidRPr="00533D6D" w:rsidTr="007E6A8F">
        <w:trPr>
          <w:trHeight w:val="255"/>
          <w:jc w:val="center"/>
        </w:trPr>
        <w:tc>
          <w:tcPr>
            <w:tcW w:w="5893" w:type="dxa"/>
            <w:tcBorders>
              <w:top w:val="single" w:sz="2" w:space="0" w:color="auto"/>
              <w:bottom w:val="single" w:sz="4" w:space="0" w:color="auto"/>
            </w:tcBorders>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Narrow" w:hAnsi="Arial Narrow" w:cs="Arial"/>
                <w:sz w:val="20"/>
                <w:szCs w:val="20"/>
              </w:rPr>
            </w:pPr>
            <w:r>
              <w:rPr>
                <w:rFonts w:ascii="Arial Narrow" w:hAnsi="Arial Narrow"/>
                <w:sz w:val="20"/>
                <w:szCs w:val="20"/>
              </w:rPr>
              <w:t>Laguntza bereziak</w:t>
            </w:r>
          </w:p>
        </w:tc>
        <w:tc>
          <w:tcPr>
            <w:tcW w:w="1232" w:type="dxa"/>
            <w:tcBorders>
              <w:top w:val="single" w:sz="2" w:space="0" w:color="auto"/>
              <w:bottom w:val="single" w:sz="4" w:space="0" w:color="auto"/>
            </w:tcBorders>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Narrow" w:hAnsi="Arial Narrow" w:cs="Arial"/>
                <w:sz w:val="20"/>
                <w:szCs w:val="20"/>
              </w:rPr>
            </w:pPr>
            <w:r>
              <w:rPr>
                <w:rFonts w:ascii="Arial Narrow" w:hAnsi="Arial Narrow"/>
                <w:sz w:val="20"/>
                <w:szCs w:val="20"/>
              </w:rPr>
              <w:t>1.784.864</w:t>
            </w:r>
          </w:p>
        </w:tc>
        <w:tc>
          <w:tcPr>
            <w:tcW w:w="1750" w:type="dxa"/>
            <w:tcBorders>
              <w:top w:val="single" w:sz="2" w:space="0" w:color="auto"/>
              <w:bottom w:val="single" w:sz="4" w:space="0" w:color="auto"/>
            </w:tcBorders>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81" w:firstLine="0"/>
              <w:contextualSpacing/>
              <w:jc w:val="right"/>
              <w:rPr>
                <w:rFonts w:ascii="Arial Narrow" w:hAnsi="Arial Narrow" w:cs="Arial"/>
                <w:sz w:val="20"/>
                <w:szCs w:val="20"/>
              </w:rPr>
            </w:pPr>
            <w:r>
              <w:rPr>
                <w:rFonts w:ascii="Arial Narrow" w:hAnsi="Arial Narrow"/>
                <w:sz w:val="20"/>
                <w:szCs w:val="20"/>
              </w:rPr>
              <w:t>3</w:t>
            </w:r>
          </w:p>
        </w:tc>
      </w:tr>
      <w:tr w:rsidR="00533D6D" w:rsidRPr="00533D6D" w:rsidTr="007E6A8F">
        <w:trPr>
          <w:trHeight w:val="255"/>
          <w:jc w:val="center"/>
        </w:trPr>
        <w:tc>
          <w:tcPr>
            <w:tcW w:w="5893" w:type="dxa"/>
            <w:tcBorders>
              <w:top w:val="single" w:sz="4" w:space="0" w:color="auto"/>
              <w:bottom w:val="single" w:sz="4" w:space="0" w:color="auto"/>
            </w:tcBorders>
            <w:shd w:val="clear" w:color="auto" w:fill="8DB3E2" w:themeFill="text2" w:themeFillTint="66"/>
            <w:vAlign w:val="center"/>
          </w:tcPr>
          <w:p w:rsidR="00533D6D" w:rsidRPr="00533D6D" w:rsidRDefault="00533D6D" w:rsidP="007E6A8F">
            <w:pPr>
              <w:pStyle w:val="texto"/>
              <w:tabs>
                <w:tab w:val="clear" w:pos="2835"/>
                <w:tab w:val="clear" w:pos="3969"/>
                <w:tab w:val="clear" w:pos="5103"/>
                <w:tab w:val="clear" w:pos="6237"/>
                <w:tab w:val="clear" w:pos="7371"/>
              </w:tabs>
              <w:spacing w:after="0" w:line="200" w:lineRule="atLeast"/>
              <w:ind w:left="-66" w:right="-129" w:firstLine="0"/>
              <w:contextualSpacing/>
              <w:jc w:val="left"/>
              <w:rPr>
                <w:rFonts w:ascii="Arial" w:hAnsi="Arial" w:cs="Arial"/>
                <w:sz w:val="18"/>
                <w:szCs w:val="18"/>
              </w:rPr>
            </w:pPr>
            <w:r>
              <w:rPr>
                <w:rFonts w:ascii="Arial" w:hAnsi="Arial"/>
                <w:sz w:val="18"/>
                <w:szCs w:val="18"/>
              </w:rPr>
              <w:t>Irauteko baliabiderik ez duten Nafarroako familientzako laguntzen partida, guztira</w:t>
            </w:r>
          </w:p>
        </w:tc>
        <w:tc>
          <w:tcPr>
            <w:tcW w:w="1232" w:type="dxa"/>
            <w:tcBorders>
              <w:top w:val="single" w:sz="4" w:space="0" w:color="auto"/>
              <w:bottom w:val="single" w:sz="4" w:space="0" w:color="auto"/>
            </w:tcBorders>
            <w:shd w:val="clear" w:color="auto" w:fill="8DB3E2" w:themeFill="text2" w:themeFillTint="66"/>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94" w:firstLine="0"/>
              <w:contextualSpacing/>
              <w:jc w:val="right"/>
              <w:rPr>
                <w:rFonts w:ascii="Arial" w:hAnsi="Arial" w:cs="Arial"/>
                <w:sz w:val="18"/>
                <w:szCs w:val="18"/>
              </w:rPr>
            </w:pPr>
            <w:r>
              <w:rPr>
                <w:rFonts w:ascii="Arial" w:hAnsi="Arial"/>
                <w:sz w:val="18"/>
                <w:szCs w:val="18"/>
              </w:rPr>
              <w:t>65.801.708</w:t>
            </w:r>
          </w:p>
        </w:tc>
        <w:tc>
          <w:tcPr>
            <w:tcW w:w="1750" w:type="dxa"/>
            <w:tcBorders>
              <w:top w:val="single" w:sz="4" w:space="0" w:color="auto"/>
              <w:bottom w:val="single" w:sz="4" w:space="0" w:color="auto"/>
            </w:tcBorders>
            <w:shd w:val="clear" w:color="auto" w:fill="8DB3E2" w:themeFill="text2" w:themeFillTint="66"/>
            <w:vAlign w:val="center"/>
          </w:tcPr>
          <w:p w:rsidR="00533D6D" w:rsidRPr="00533D6D" w:rsidRDefault="00495681" w:rsidP="007E6A8F">
            <w:pPr>
              <w:pStyle w:val="texto"/>
              <w:tabs>
                <w:tab w:val="clear" w:pos="2835"/>
                <w:tab w:val="clear" w:pos="3969"/>
                <w:tab w:val="clear" w:pos="5103"/>
                <w:tab w:val="clear" w:pos="6237"/>
                <w:tab w:val="clear" w:pos="7371"/>
              </w:tabs>
              <w:spacing w:after="0" w:line="200" w:lineRule="atLeast"/>
              <w:ind w:left="-81" w:firstLine="0"/>
              <w:contextualSpacing/>
              <w:jc w:val="right"/>
              <w:rPr>
                <w:rFonts w:ascii="Arial" w:hAnsi="Arial" w:cs="Arial"/>
                <w:sz w:val="18"/>
                <w:szCs w:val="18"/>
              </w:rPr>
            </w:pPr>
            <w:r>
              <w:rPr>
                <w:rFonts w:ascii="Arial" w:hAnsi="Arial"/>
                <w:sz w:val="18"/>
                <w:szCs w:val="18"/>
              </w:rPr>
              <w:t>100</w:t>
            </w:r>
          </w:p>
        </w:tc>
      </w:tr>
    </w:tbl>
    <w:p w:rsidR="00533D6D" w:rsidRDefault="00495681" w:rsidP="00495681">
      <w:pPr>
        <w:pStyle w:val="texto"/>
        <w:tabs>
          <w:tab w:val="clear" w:pos="2835"/>
          <w:tab w:val="clear" w:pos="3969"/>
          <w:tab w:val="clear" w:pos="5103"/>
          <w:tab w:val="clear" w:pos="6237"/>
          <w:tab w:val="clear" w:pos="7371"/>
        </w:tabs>
        <w:spacing w:before="240"/>
        <w:rPr>
          <w:szCs w:val="26"/>
        </w:rPr>
      </w:pPr>
      <w:r>
        <w:t>2016an, laguntza berezietarako aurrekontu-partida berariazko bat sortu zen; haren aitortutako gastuek, txosten hau idazteko datan, 1,52 milioi eurokoak dira.</w:t>
      </w:r>
    </w:p>
    <w:p w:rsidR="00C02AFF" w:rsidRDefault="00C02AFF" w:rsidP="00C02AFF">
      <w:pPr>
        <w:pStyle w:val="atitulo2"/>
        <w:spacing w:before="240" w:after="120"/>
      </w:pPr>
      <w:bookmarkStart w:id="12" w:name="_Toc459892053"/>
      <w:bookmarkStart w:id="13" w:name="_Toc477171872"/>
      <w:bookmarkStart w:id="14" w:name="_Toc483807945"/>
      <w:r>
        <w:t>II.2. Gizarte larrialdiko laguntzak</w:t>
      </w:r>
      <w:bookmarkEnd w:id="12"/>
      <w:bookmarkEnd w:id="13"/>
      <w:bookmarkEnd w:id="14"/>
    </w:p>
    <w:p w:rsidR="00C02AFF" w:rsidRPr="005355B5" w:rsidRDefault="00C02AFF" w:rsidP="00C02AFF">
      <w:pPr>
        <w:pStyle w:val="texto"/>
        <w:tabs>
          <w:tab w:val="clear" w:pos="2835"/>
          <w:tab w:val="clear" w:pos="3969"/>
          <w:tab w:val="clear" w:pos="5103"/>
          <w:tab w:val="clear" w:pos="6237"/>
          <w:tab w:val="clear" w:pos="7371"/>
        </w:tabs>
        <w:rPr>
          <w:szCs w:val="26"/>
        </w:rPr>
      </w:pPr>
      <w:bookmarkStart w:id="15" w:name="_Toc459637861"/>
      <w:r>
        <w:t xml:space="preserve">Jada aipatu den bezala, 2015ean sortutako laguntza hauek oinarrizko gizarte zerbitzuek egindako laguntza-programak finantzatzeko erabili dira, hain zuzen gabezia ekonomiko </w:t>
      </w:r>
      <w:proofErr w:type="spellStart"/>
      <w:r>
        <w:t>edo/eta</w:t>
      </w:r>
      <w:proofErr w:type="spellEnd"/>
      <w:r>
        <w:t xml:space="preserve"> sozio-sanitarioak dauzkaten pertsonentzat, baldin eta ostatuko, horniduretako, elikadurako, osasuneko eta hezkuntzako oinarrizko beharrizanak urgentziaz eta berehala estaltzeko zailtasun larriak badituzte. </w:t>
      </w:r>
    </w:p>
    <w:p w:rsidR="00DB48FB" w:rsidRDefault="00C02AFF" w:rsidP="00495681">
      <w:pPr>
        <w:pStyle w:val="texto"/>
        <w:tabs>
          <w:tab w:val="clear" w:pos="2835"/>
          <w:tab w:val="clear" w:pos="3969"/>
          <w:tab w:val="clear" w:pos="5103"/>
          <w:tab w:val="clear" w:pos="6237"/>
          <w:tab w:val="clear" w:pos="7371"/>
        </w:tabs>
        <w:rPr>
          <w:szCs w:val="26"/>
        </w:rPr>
      </w:pPr>
      <w:r>
        <w:t xml:space="preserve">Aipatu beharra dago horrelako laguntzak eska zitzaketen oinarrizko gizarte zerbitzuen ehuneko 47k (45etik 21) jada horrelako programak egiten zituztela, eta beren aurrekontuarekin finantzatzen zituztela. </w:t>
      </w:r>
    </w:p>
    <w:p w:rsidR="00C02AFF" w:rsidRDefault="00495681" w:rsidP="00C02AFF">
      <w:pPr>
        <w:pStyle w:val="texto"/>
        <w:tabs>
          <w:tab w:val="clear" w:pos="2835"/>
          <w:tab w:val="clear" w:pos="3969"/>
          <w:tab w:val="clear" w:pos="5103"/>
          <w:tab w:val="clear" w:pos="6237"/>
          <w:tab w:val="clear" w:pos="7371"/>
        </w:tabs>
        <w:spacing w:after="120"/>
        <w:rPr>
          <w:szCs w:val="26"/>
        </w:rPr>
      </w:pPr>
      <w:r>
        <w:t>Nafarroako Gobernuaren deialdiak honako ezaugarri hauek zeuzkan:</w:t>
      </w:r>
    </w:p>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Diruz laguntzekoak diren </w:t>
      </w:r>
      <w:r>
        <w:rPr>
          <w:i/>
        </w:rPr>
        <w:t>kontzeptuak</w:t>
      </w:r>
      <w:r>
        <w:t xml:space="preserve"> honako hauek dira:</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t>Ostatua: etxebizitzaren alokairua, hipoteka-maileguen zorrak, etxebizitza berri baten edo alokairuaren kontratua, eta abar.</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t xml:space="preserve">Energia: hainbat hornidura </w:t>
      </w:r>
      <w:proofErr w:type="spellStart"/>
      <w:r>
        <w:t>edo/eta</w:t>
      </w:r>
      <w:proofErr w:type="spellEnd"/>
      <w:r>
        <w:t xml:space="preserve"> kontratuetako </w:t>
      </w:r>
      <w:proofErr w:type="spellStart"/>
      <w:r>
        <w:t>altak</w:t>
      </w:r>
      <w:proofErr w:type="spellEnd"/>
      <w:r>
        <w:t>.</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t>Elikadura eta osasuna: eguneroko elikadura gastuak eta higienekoak, ga</w:t>
      </w:r>
      <w:r>
        <w:t>i</w:t>
      </w:r>
      <w:r>
        <w:t>xotasun batetik heldutako gastuak edo osasun sistema publikoak estaltzen ez dituen farmazia-gastuak, eta funtzionamendu pertsonal integraturako behar d</w:t>
      </w:r>
      <w:r>
        <w:t>i</w:t>
      </w:r>
      <w:r>
        <w:t>ren elementuak erostea.</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t xml:space="preserve">Hezkuntza, gizarteratzea eta laneratzea: gizarteratzeko </w:t>
      </w:r>
      <w:proofErr w:type="spellStart"/>
      <w:r>
        <w:t>edo/eta</w:t>
      </w:r>
      <w:proofErr w:type="spellEnd"/>
      <w:r>
        <w:t xml:space="preserve"> laneratzeko laguntza (hezkuntza-jarduera ez-arautuak, eta abar).</w:t>
      </w:r>
    </w:p>
    <w:p w:rsidR="00C02AFF" w:rsidRPr="002B3B33" w:rsidRDefault="00C02AFF" w:rsidP="004449C5">
      <w:pPr>
        <w:pStyle w:val="texto"/>
        <w:numPr>
          <w:ilvl w:val="0"/>
          <w:numId w:val="18"/>
        </w:numPr>
        <w:tabs>
          <w:tab w:val="clear" w:pos="2835"/>
          <w:tab w:val="clear" w:pos="3969"/>
          <w:tab w:val="clear" w:pos="5103"/>
          <w:tab w:val="clear" w:pos="6237"/>
          <w:tab w:val="clear" w:pos="7371"/>
          <w:tab w:val="left" w:pos="567"/>
        </w:tabs>
        <w:ind w:left="0" w:firstLine="284"/>
      </w:pPr>
      <w:r>
        <w:t>Aurreko ataletan ageri ez diren beste batzuk, familia unitate eskatzaileari ekar diezazkioketen kalte konponezinen arabera.</w:t>
      </w:r>
    </w:p>
    <w:bookmarkEnd w:id="15"/>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rPr>
          <w:i/>
        </w:rPr>
        <w:t>Diru-laguntzen hartzailea</w:t>
      </w:r>
      <w:r>
        <w:t xml:space="preserve"> oinarrizko gizarte zerbitzuen titularra den toki entitatea izanen da, aipatutako programak garatzen dituena, baina honako ba</w:t>
      </w:r>
      <w:r>
        <w:t>l</w:t>
      </w:r>
      <w:r>
        <w:t>dintza hauek bete beharko ditu:</w:t>
      </w:r>
    </w:p>
    <w:p w:rsidR="00C02AFF" w:rsidRPr="002B3B33" w:rsidRDefault="00C02AFF" w:rsidP="00D2740D">
      <w:pPr>
        <w:pStyle w:val="texto"/>
        <w:numPr>
          <w:ilvl w:val="0"/>
          <w:numId w:val="19"/>
        </w:numPr>
        <w:tabs>
          <w:tab w:val="clear" w:pos="2835"/>
          <w:tab w:val="clear" w:pos="3969"/>
          <w:tab w:val="clear" w:pos="5103"/>
          <w:tab w:val="clear" w:pos="6237"/>
          <w:tab w:val="clear" w:pos="7371"/>
          <w:tab w:val="left" w:pos="567"/>
        </w:tabs>
        <w:ind w:left="28" w:firstLine="256"/>
      </w:pPr>
      <w:r>
        <w:t>Larrialdi sozialeko laguntza-programak egitea.</w:t>
      </w:r>
    </w:p>
    <w:p w:rsidR="00C02AFF" w:rsidRPr="002B3B33" w:rsidRDefault="00C02AFF" w:rsidP="00D2740D">
      <w:pPr>
        <w:pStyle w:val="texto"/>
        <w:numPr>
          <w:ilvl w:val="0"/>
          <w:numId w:val="19"/>
        </w:numPr>
        <w:tabs>
          <w:tab w:val="clear" w:pos="2835"/>
          <w:tab w:val="clear" w:pos="3969"/>
          <w:tab w:val="clear" w:pos="5103"/>
          <w:tab w:val="clear" w:pos="6237"/>
          <w:tab w:val="clear" w:pos="7371"/>
          <w:tab w:val="left" w:pos="567"/>
        </w:tabs>
        <w:ind w:left="28" w:firstLine="256"/>
      </w:pPr>
      <w:r>
        <w:t>Programa horiek kasuko urtean betetzen ari izatea.</w:t>
      </w:r>
    </w:p>
    <w:p w:rsidR="00C02AFF" w:rsidRPr="002B3B33" w:rsidRDefault="00C02AFF" w:rsidP="00D2740D">
      <w:pPr>
        <w:pStyle w:val="texto"/>
        <w:numPr>
          <w:ilvl w:val="0"/>
          <w:numId w:val="19"/>
        </w:numPr>
        <w:tabs>
          <w:tab w:val="clear" w:pos="2835"/>
          <w:tab w:val="clear" w:pos="3969"/>
          <w:tab w:val="clear" w:pos="5103"/>
          <w:tab w:val="clear" w:pos="6237"/>
          <w:tab w:val="clear" w:pos="7371"/>
          <w:tab w:val="left" w:pos="567"/>
        </w:tabs>
        <w:ind w:left="28" w:firstLine="256"/>
      </w:pPr>
      <w:r>
        <w:t>Honako baldintzak betetzen dituzten pertsonen beharrizanak betetzea:</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18 urtetik gorakoa izatea.</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lastRenderedPageBreak/>
        <w:t>* Dagokion oinarrizko gizarte zerbitzuaren oinarrizko eskualdeko herri</w:t>
      </w:r>
      <w:r>
        <w:t>e</w:t>
      </w:r>
      <w:r>
        <w:t>tako batean erroldatuta egotea.</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Hilabetez hilabete kontatuta, familia-unitatearen baliabide ekonomikoak ez izatea lanbide arteko gutxieneko soldataren 2,5 halako baino handi</w:t>
      </w:r>
      <w:r>
        <w:t>a</w:t>
      </w:r>
      <w:r>
        <w:t>goak.</w:t>
      </w:r>
    </w:p>
    <w:p w:rsidR="00C02AFF" w:rsidRPr="002B3B33" w:rsidRDefault="002B3B33" w:rsidP="00D2740D">
      <w:pPr>
        <w:pStyle w:val="texto"/>
        <w:tabs>
          <w:tab w:val="clear" w:pos="2835"/>
          <w:tab w:val="clear" w:pos="3969"/>
          <w:tab w:val="clear" w:pos="5103"/>
          <w:tab w:val="clear" w:pos="6237"/>
          <w:tab w:val="clear" w:pos="7371"/>
        </w:tabs>
        <w:spacing w:after="60"/>
        <w:ind w:left="851" w:hanging="265"/>
      </w:pPr>
      <w:r>
        <w:t xml:space="preserve">* Indar handiko edo nahi gabeko egoera ezustekoa izatea. </w:t>
      </w:r>
    </w:p>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Diruz laguntzekoa den kontzeptu bakoitzerako </w:t>
      </w:r>
      <w:r>
        <w:rPr>
          <w:i/>
        </w:rPr>
        <w:t>gehieneko zenbateko</w:t>
      </w:r>
      <w:r>
        <w:t xml:space="preserve"> batzuk ezartzen dira, eta laguntza bateragarria izanen da funts publiko zein pribatuet</w:t>
      </w:r>
      <w:r>
        <w:t>a</w:t>
      </w:r>
      <w:r>
        <w:t>tik datozen beste batzuekin, guztien arteko zenbatekoak diruz lagundutako ko</w:t>
      </w:r>
      <w:r>
        <w:t>n</w:t>
      </w:r>
      <w:r>
        <w:t>tzeptuen kostu erreala gainditzen ez badu.</w:t>
      </w:r>
    </w:p>
    <w:p w:rsidR="00C02AFF" w:rsidRPr="002B3B33" w:rsidRDefault="00C02AFF" w:rsidP="002B3B33">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Diru-laguntza jasotzeko </w:t>
      </w:r>
      <w:r>
        <w:rPr>
          <w:i/>
        </w:rPr>
        <w:t xml:space="preserve">prozedura </w:t>
      </w:r>
      <w:r>
        <w:t>oinarrizko gizarte zerbitzuak egin nahi duen programarako eskabidea aurkeztuz hasten da, deialdian ezarritako eredu baten arabera (epea hamar egun baliodunekoa izan zen, deialdia argitaratu z</w:t>
      </w:r>
      <w:r>
        <w:t>e</w:t>
      </w:r>
      <w:r>
        <w:t>netik kontatuta). Diru-laguntza Gizarteratzeko eta Babes Sozialerako Zuzend</w:t>
      </w:r>
      <w:r>
        <w:t>a</w:t>
      </w:r>
      <w:r>
        <w:t>ritza Nagusiak emanen du, norgehiagokaren prozedura erabiliz. Oinarrizko g</w:t>
      </w:r>
      <w:r>
        <w:t>i</w:t>
      </w:r>
      <w:r>
        <w:t>zarte zerbitzua izanen da eskatzaileei diruz lagundutako programaren araberako laguntzak emanen dizkiena.</w:t>
      </w:r>
    </w:p>
    <w:p w:rsidR="00C02AFF" w:rsidRDefault="00C02AFF" w:rsidP="00BD4E6D">
      <w:pPr>
        <w:pStyle w:val="texto"/>
        <w:tabs>
          <w:tab w:val="clear" w:pos="2835"/>
          <w:tab w:val="clear" w:pos="3969"/>
          <w:tab w:val="clear" w:pos="5103"/>
          <w:tab w:val="clear" w:pos="6237"/>
          <w:tab w:val="clear" w:pos="7371"/>
        </w:tabs>
        <w:spacing w:after="240"/>
        <w:rPr>
          <w:szCs w:val="26"/>
        </w:rPr>
      </w:pPr>
      <w:r>
        <w:t>2015ean, Eskubide Sozialetako Departamentuak finantzatutako oinarrizko gizarte zerbitzuen programen bitartez laguntzak eman zitzaizkien 3.013 familia unitateri; guztira, 1,57 milioi euro bideratu ziren horretara. 2. eranskinean ageri dira xehetasunak. 2015ean, laguntza horiek “Oinarrizko Gizarte Zerbitzuak” aurrekontu-partidaren barruan kontabilizatu ziren; partida horrek oinarrizko g</w:t>
      </w:r>
      <w:r>
        <w:t>i</w:t>
      </w:r>
      <w:r>
        <w:t>zarte zerbitzuen eta etxez etxeko laguntza zerbitzuen finantzaketatik heldutako gastuak erregistratzen ditu. Partidaren guztizko betetzea 14,93 milioi eurokoa izan zen, hurrengo taulan ageri den bezala:</w:t>
      </w:r>
    </w:p>
    <w:tbl>
      <w:tblPr>
        <w:tblStyle w:val="Tablaconcuadrcula"/>
        <w:tblW w:w="8858" w:type="dxa"/>
        <w:jc w:val="center"/>
        <w:tblInd w:w="6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560"/>
        <w:gridCol w:w="2160"/>
      </w:tblGrid>
      <w:tr w:rsidR="0029464B" w:rsidRPr="00533D6D" w:rsidTr="00BD4E6D">
        <w:trPr>
          <w:jc w:val="center"/>
        </w:trPr>
        <w:tc>
          <w:tcPr>
            <w:tcW w:w="5138" w:type="dxa"/>
            <w:tcBorders>
              <w:top w:val="single" w:sz="4" w:space="0" w:color="auto"/>
              <w:bottom w:val="single" w:sz="4" w:space="0" w:color="auto"/>
            </w:tcBorders>
            <w:shd w:val="clear" w:color="auto" w:fill="8DB3E2" w:themeFill="text2" w:themeFillTint="66"/>
            <w:vAlign w:val="center"/>
          </w:tcPr>
          <w:p w:rsidR="0029464B" w:rsidRPr="00533D6D" w:rsidRDefault="0029464B" w:rsidP="00CF23B3">
            <w:pPr>
              <w:pStyle w:val="texto"/>
              <w:tabs>
                <w:tab w:val="clear" w:pos="2835"/>
                <w:tab w:val="clear" w:pos="3969"/>
                <w:tab w:val="clear" w:pos="5103"/>
                <w:tab w:val="clear" w:pos="6237"/>
                <w:tab w:val="clear" w:pos="7371"/>
              </w:tabs>
              <w:spacing w:after="0" w:line="200" w:lineRule="atLeast"/>
              <w:ind w:firstLine="0"/>
              <w:contextualSpacing/>
              <w:jc w:val="left"/>
              <w:rPr>
                <w:rFonts w:ascii="Arial" w:hAnsi="Arial" w:cs="Arial"/>
                <w:sz w:val="20"/>
                <w:szCs w:val="20"/>
              </w:rPr>
            </w:pPr>
          </w:p>
        </w:tc>
        <w:tc>
          <w:tcPr>
            <w:tcW w:w="1560" w:type="dxa"/>
            <w:tcBorders>
              <w:top w:val="single" w:sz="4" w:space="0" w:color="auto"/>
              <w:bottom w:val="single" w:sz="4" w:space="0" w:color="auto"/>
            </w:tcBorders>
            <w:shd w:val="clear" w:color="auto" w:fill="8DB3E2" w:themeFill="text2" w:themeFillTint="66"/>
          </w:tcPr>
          <w:p w:rsidR="0029464B" w:rsidRPr="00533D6D" w:rsidRDefault="0029464B"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20"/>
                <w:szCs w:val="20"/>
              </w:rPr>
            </w:pPr>
            <w:r>
              <w:rPr>
                <w:rFonts w:ascii="Arial" w:hAnsi="Arial"/>
                <w:sz w:val="20"/>
                <w:szCs w:val="20"/>
              </w:rPr>
              <w:t>2015eko ga</w:t>
            </w:r>
            <w:r>
              <w:rPr>
                <w:rFonts w:ascii="Arial" w:hAnsi="Arial"/>
                <w:sz w:val="20"/>
                <w:szCs w:val="20"/>
              </w:rPr>
              <w:t>s</w:t>
            </w:r>
            <w:r>
              <w:rPr>
                <w:rFonts w:ascii="Arial" w:hAnsi="Arial"/>
                <w:sz w:val="20"/>
                <w:szCs w:val="20"/>
              </w:rPr>
              <w:t>tua</w:t>
            </w:r>
          </w:p>
        </w:tc>
        <w:tc>
          <w:tcPr>
            <w:tcW w:w="2160" w:type="dxa"/>
            <w:tcBorders>
              <w:top w:val="single" w:sz="4" w:space="0" w:color="auto"/>
              <w:bottom w:val="single" w:sz="4" w:space="0" w:color="auto"/>
            </w:tcBorders>
            <w:shd w:val="clear" w:color="auto" w:fill="8DB3E2" w:themeFill="text2" w:themeFillTint="66"/>
          </w:tcPr>
          <w:p w:rsidR="0029464B" w:rsidRPr="00533D6D" w:rsidRDefault="0029464B"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20"/>
                <w:szCs w:val="20"/>
              </w:rPr>
            </w:pPr>
            <w:r>
              <w:rPr>
                <w:rFonts w:ascii="Arial" w:hAnsi="Arial"/>
                <w:sz w:val="20"/>
                <w:szCs w:val="20"/>
              </w:rPr>
              <w:t>% partidaren guzti</w:t>
            </w:r>
            <w:r>
              <w:rPr>
                <w:rFonts w:ascii="Arial" w:hAnsi="Arial"/>
                <w:sz w:val="20"/>
                <w:szCs w:val="20"/>
              </w:rPr>
              <w:t>z</w:t>
            </w:r>
            <w:r>
              <w:rPr>
                <w:rFonts w:ascii="Arial" w:hAnsi="Arial"/>
                <w:sz w:val="20"/>
                <w:szCs w:val="20"/>
              </w:rPr>
              <w:t>koaren gainean</w:t>
            </w:r>
          </w:p>
        </w:tc>
      </w:tr>
      <w:tr w:rsidR="008B3636" w:rsidRPr="00533D6D" w:rsidTr="00BD4E6D">
        <w:trPr>
          <w:trHeight w:val="198"/>
          <w:jc w:val="center"/>
        </w:trPr>
        <w:tc>
          <w:tcPr>
            <w:tcW w:w="5138" w:type="dxa"/>
            <w:tcBorders>
              <w:top w:val="single" w:sz="4" w:space="0" w:color="auto"/>
              <w:bottom w:val="single" w:sz="2" w:space="0" w:color="auto"/>
            </w:tcBorders>
            <w:vAlign w:val="center"/>
          </w:tcPr>
          <w:p w:rsidR="008B3636" w:rsidRDefault="008B3636" w:rsidP="00CF23B3">
            <w:pPr>
              <w:pStyle w:val="texto"/>
              <w:tabs>
                <w:tab w:val="clear" w:pos="2835"/>
                <w:tab w:val="clear" w:pos="3969"/>
                <w:tab w:val="clear" w:pos="5103"/>
                <w:tab w:val="clear" w:pos="6237"/>
                <w:tab w:val="clear" w:pos="7371"/>
              </w:tabs>
              <w:spacing w:after="0" w:line="200" w:lineRule="atLeast"/>
              <w:ind w:firstLine="0"/>
              <w:contextualSpacing/>
              <w:jc w:val="left"/>
              <w:rPr>
                <w:rFonts w:ascii="Arial Narrow" w:hAnsi="Arial Narrow" w:cs="Arial"/>
                <w:sz w:val="20"/>
                <w:szCs w:val="20"/>
              </w:rPr>
            </w:pPr>
            <w:r>
              <w:rPr>
                <w:rFonts w:ascii="Arial Narrow" w:hAnsi="Arial Narrow"/>
                <w:sz w:val="20"/>
                <w:szCs w:val="20"/>
              </w:rPr>
              <w:t>Oinarrizko gizarte zerbitzuaren funtzionamenduaren finantz</w:t>
            </w:r>
            <w:r>
              <w:rPr>
                <w:rFonts w:ascii="Arial Narrow" w:hAnsi="Arial Narrow"/>
                <w:sz w:val="20"/>
                <w:szCs w:val="20"/>
              </w:rPr>
              <w:t>a</w:t>
            </w:r>
            <w:r>
              <w:rPr>
                <w:rFonts w:ascii="Arial Narrow" w:hAnsi="Arial Narrow"/>
                <w:sz w:val="20"/>
                <w:szCs w:val="20"/>
              </w:rPr>
              <w:t>keta</w:t>
            </w:r>
          </w:p>
        </w:tc>
        <w:tc>
          <w:tcPr>
            <w:tcW w:w="1560" w:type="dxa"/>
            <w:tcBorders>
              <w:top w:val="single" w:sz="4" w:space="0" w:color="auto"/>
              <w:bottom w:val="single" w:sz="2" w:space="0" w:color="auto"/>
            </w:tcBorders>
            <w:vAlign w:val="center"/>
          </w:tcPr>
          <w:p w:rsidR="008B3636" w:rsidRDefault="008B3636"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sz w:val="20"/>
                <w:szCs w:val="20"/>
              </w:rPr>
              <w:t>11.339.789</w:t>
            </w:r>
          </w:p>
        </w:tc>
        <w:tc>
          <w:tcPr>
            <w:tcW w:w="2160" w:type="dxa"/>
            <w:tcBorders>
              <w:top w:val="single" w:sz="4" w:space="0" w:color="auto"/>
              <w:bottom w:val="single" w:sz="2" w:space="0" w:color="auto"/>
            </w:tcBorders>
            <w:vAlign w:val="center"/>
          </w:tcPr>
          <w:p w:rsidR="008B3636"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sz w:val="20"/>
                <w:szCs w:val="20"/>
              </w:rPr>
              <w:t>76</w:t>
            </w:r>
          </w:p>
        </w:tc>
      </w:tr>
      <w:tr w:rsidR="0029464B" w:rsidRPr="00533D6D" w:rsidTr="00BD4E6D">
        <w:trPr>
          <w:trHeight w:val="198"/>
          <w:jc w:val="center"/>
        </w:trPr>
        <w:tc>
          <w:tcPr>
            <w:tcW w:w="5138" w:type="dxa"/>
            <w:tcBorders>
              <w:top w:val="single" w:sz="2" w:space="0" w:color="auto"/>
              <w:bottom w:val="single" w:sz="2" w:space="0" w:color="auto"/>
            </w:tcBorders>
            <w:vAlign w:val="center"/>
          </w:tcPr>
          <w:p w:rsidR="0029464B" w:rsidRPr="00533D6D" w:rsidRDefault="008B3636" w:rsidP="00CF23B3">
            <w:pPr>
              <w:pStyle w:val="texto"/>
              <w:tabs>
                <w:tab w:val="clear" w:pos="2835"/>
                <w:tab w:val="clear" w:pos="3969"/>
                <w:tab w:val="clear" w:pos="5103"/>
                <w:tab w:val="clear" w:pos="6237"/>
                <w:tab w:val="clear" w:pos="7371"/>
              </w:tabs>
              <w:spacing w:after="0" w:line="200" w:lineRule="atLeast"/>
              <w:ind w:firstLine="0"/>
              <w:contextualSpacing/>
              <w:jc w:val="left"/>
              <w:rPr>
                <w:rFonts w:ascii="Arial Narrow" w:hAnsi="Arial Narrow" w:cs="Arial"/>
                <w:sz w:val="20"/>
                <w:szCs w:val="20"/>
              </w:rPr>
            </w:pPr>
            <w:r>
              <w:rPr>
                <w:rFonts w:ascii="Arial Narrow" w:hAnsi="Arial Narrow"/>
                <w:sz w:val="20"/>
                <w:szCs w:val="20"/>
              </w:rPr>
              <w:t>Etxez Etxeko Laguntza Zerbitzua, OGZ</w:t>
            </w:r>
          </w:p>
        </w:tc>
        <w:tc>
          <w:tcPr>
            <w:tcW w:w="1560" w:type="dxa"/>
            <w:tcBorders>
              <w:top w:val="single" w:sz="2" w:space="0" w:color="auto"/>
              <w:bottom w:val="single" w:sz="2" w:space="0" w:color="auto"/>
            </w:tcBorders>
            <w:vAlign w:val="center"/>
          </w:tcPr>
          <w:p w:rsidR="0029464B" w:rsidRPr="00533D6D" w:rsidRDefault="008B3636"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sz w:val="20"/>
                <w:szCs w:val="20"/>
              </w:rPr>
              <w:t>1.585.806</w:t>
            </w:r>
          </w:p>
        </w:tc>
        <w:tc>
          <w:tcPr>
            <w:tcW w:w="2160" w:type="dxa"/>
            <w:tcBorders>
              <w:top w:val="single" w:sz="2" w:space="0" w:color="auto"/>
              <w:bottom w:val="single" w:sz="2" w:space="0" w:color="auto"/>
            </w:tcBorders>
            <w:vAlign w:val="center"/>
          </w:tcPr>
          <w:p w:rsidR="0029464B" w:rsidRPr="00533D6D"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sz w:val="20"/>
                <w:szCs w:val="20"/>
              </w:rPr>
              <w:t>11</w:t>
            </w:r>
          </w:p>
        </w:tc>
      </w:tr>
      <w:tr w:rsidR="0029464B" w:rsidRPr="00533D6D" w:rsidTr="00BD4E6D">
        <w:trPr>
          <w:trHeight w:val="198"/>
          <w:jc w:val="center"/>
        </w:trPr>
        <w:tc>
          <w:tcPr>
            <w:tcW w:w="5138" w:type="dxa"/>
            <w:tcBorders>
              <w:top w:val="single" w:sz="2" w:space="0" w:color="auto"/>
              <w:bottom w:val="single" w:sz="4" w:space="0" w:color="auto"/>
            </w:tcBorders>
            <w:vAlign w:val="center"/>
          </w:tcPr>
          <w:p w:rsidR="0029464B" w:rsidRPr="00533D6D" w:rsidRDefault="0029464B" w:rsidP="00BF3FF4">
            <w:pPr>
              <w:pStyle w:val="texto"/>
              <w:tabs>
                <w:tab w:val="clear" w:pos="2835"/>
                <w:tab w:val="clear" w:pos="3969"/>
                <w:tab w:val="clear" w:pos="5103"/>
                <w:tab w:val="clear" w:pos="6237"/>
                <w:tab w:val="clear" w:pos="7371"/>
              </w:tabs>
              <w:spacing w:after="0" w:line="200" w:lineRule="atLeast"/>
              <w:ind w:firstLine="0"/>
              <w:contextualSpacing/>
              <w:jc w:val="left"/>
              <w:rPr>
                <w:rFonts w:ascii="Arial Narrow" w:hAnsi="Arial Narrow" w:cs="Arial"/>
                <w:sz w:val="20"/>
                <w:szCs w:val="20"/>
              </w:rPr>
            </w:pPr>
            <w:r>
              <w:rPr>
                <w:rFonts w:ascii="Arial Narrow" w:hAnsi="Arial Narrow"/>
                <w:sz w:val="20"/>
                <w:szCs w:val="20"/>
              </w:rPr>
              <w:t>Gizarte larrialdiko laguntzak</w:t>
            </w:r>
          </w:p>
        </w:tc>
        <w:tc>
          <w:tcPr>
            <w:tcW w:w="1560" w:type="dxa"/>
            <w:tcBorders>
              <w:top w:val="single" w:sz="2" w:space="0" w:color="auto"/>
              <w:bottom w:val="single" w:sz="4" w:space="0" w:color="auto"/>
            </w:tcBorders>
            <w:vAlign w:val="center"/>
          </w:tcPr>
          <w:p w:rsidR="0029464B" w:rsidRPr="00533D6D"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sz w:val="20"/>
                <w:szCs w:val="20"/>
              </w:rPr>
              <w:t>2.000.000</w:t>
            </w:r>
          </w:p>
        </w:tc>
        <w:tc>
          <w:tcPr>
            <w:tcW w:w="2160" w:type="dxa"/>
            <w:tcBorders>
              <w:top w:val="single" w:sz="2" w:space="0" w:color="auto"/>
              <w:bottom w:val="single" w:sz="4" w:space="0" w:color="auto"/>
            </w:tcBorders>
            <w:vAlign w:val="center"/>
          </w:tcPr>
          <w:p w:rsidR="0029464B" w:rsidRPr="00533D6D" w:rsidRDefault="000F3938"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Narrow" w:hAnsi="Arial Narrow" w:cs="Arial"/>
                <w:sz w:val="20"/>
                <w:szCs w:val="20"/>
              </w:rPr>
            </w:pPr>
            <w:r>
              <w:rPr>
                <w:rFonts w:ascii="Arial Narrow" w:hAnsi="Arial Narrow"/>
                <w:sz w:val="20"/>
                <w:szCs w:val="20"/>
              </w:rPr>
              <w:t>13</w:t>
            </w:r>
          </w:p>
        </w:tc>
      </w:tr>
      <w:tr w:rsidR="0029464B" w:rsidRPr="00533D6D" w:rsidTr="00BD4E6D">
        <w:trPr>
          <w:trHeight w:val="255"/>
          <w:jc w:val="center"/>
        </w:trPr>
        <w:tc>
          <w:tcPr>
            <w:tcW w:w="5138" w:type="dxa"/>
            <w:tcBorders>
              <w:top w:val="single" w:sz="4" w:space="0" w:color="auto"/>
              <w:bottom w:val="single" w:sz="4" w:space="0" w:color="auto"/>
            </w:tcBorders>
            <w:shd w:val="clear" w:color="auto" w:fill="8DB3E2" w:themeFill="text2" w:themeFillTint="66"/>
            <w:vAlign w:val="center"/>
          </w:tcPr>
          <w:p w:rsidR="0029464B" w:rsidRPr="00533D6D" w:rsidRDefault="0029464B" w:rsidP="008B3636">
            <w:pPr>
              <w:pStyle w:val="texto"/>
              <w:tabs>
                <w:tab w:val="clear" w:pos="2835"/>
                <w:tab w:val="clear" w:pos="3969"/>
                <w:tab w:val="clear" w:pos="5103"/>
                <w:tab w:val="clear" w:pos="6237"/>
                <w:tab w:val="clear" w:pos="7371"/>
              </w:tabs>
              <w:spacing w:after="0" w:line="200" w:lineRule="atLeast"/>
              <w:ind w:firstLine="0"/>
              <w:contextualSpacing/>
              <w:jc w:val="left"/>
              <w:rPr>
                <w:rFonts w:ascii="Arial" w:hAnsi="Arial" w:cs="Arial"/>
                <w:sz w:val="18"/>
                <w:szCs w:val="18"/>
              </w:rPr>
            </w:pPr>
            <w:r>
              <w:rPr>
                <w:rFonts w:ascii="Arial" w:hAnsi="Arial"/>
                <w:sz w:val="18"/>
                <w:szCs w:val="18"/>
              </w:rPr>
              <w:t>Oinarrizko gizarte zerbitzuen partida, guztira</w:t>
            </w:r>
          </w:p>
        </w:tc>
        <w:tc>
          <w:tcPr>
            <w:tcW w:w="1560" w:type="dxa"/>
            <w:tcBorders>
              <w:top w:val="single" w:sz="4" w:space="0" w:color="auto"/>
              <w:bottom w:val="single" w:sz="4" w:space="0" w:color="auto"/>
            </w:tcBorders>
            <w:shd w:val="clear" w:color="auto" w:fill="8DB3E2" w:themeFill="text2" w:themeFillTint="66"/>
            <w:vAlign w:val="center"/>
          </w:tcPr>
          <w:p w:rsidR="0029464B" w:rsidRPr="00533D6D" w:rsidRDefault="008B3636"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18"/>
                <w:szCs w:val="18"/>
              </w:rPr>
            </w:pPr>
            <w:r>
              <w:rPr>
                <w:rFonts w:ascii="Arial" w:hAnsi="Arial"/>
                <w:sz w:val="18"/>
                <w:szCs w:val="18"/>
              </w:rPr>
              <w:t>14.925.595</w:t>
            </w:r>
          </w:p>
        </w:tc>
        <w:tc>
          <w:tcPr>
            <w:tcW w:w="2160" w:type="dxa"/>
            <w:tcBorders>
              <w:top w:val="single" w:sz="4" w:space="0" w:color="auto"/>
              <w:bottom w:val="single" w:sz="4" w:space="0" w:color="auto"/>
            </w:tcBorders>
            <w:shd w:val="clear" w:color="auto" w:fill="8DB3E2" w:themeFill="text2" w:themeFillTint="66"/>
            <w:vAlign w:val="center"/>
          </w:tcPr>
          <w:p w:rsidR="0029464B" w:rsidRPr="00533D6D" w:rsidRDefault="0029464B" w:rsidP="00BD4E6D">
            <w:pPr>
              <w:pStyle w:val="texto"/>
              <w:tabs>
                <w:tab w:val="clear" w:pos="2835"/>
                <w:tab w:val="clear" w:pos="3969"/>
                <w:tab w:val="clear" w:pos="5103"/>
                <w:tab w:val="clear" w:pos="6237"/>
                <w:tab w:val="clear" w:pos="7371"/>
              </w:tabs>
              <w:spacing w:after="0" w:line="200" w:lineRule="atLeast"/>
              <w:ind w:firstLine="0"/>
              <w:contextualSpacing/>
              <w:jc w:val="right"/>
              <w:rPr>
                <w:rFonts w:ascii="Arial" w:hAnsi="Arial" w:cs="Arial"/>
                <w:sz w:val="18"/>
                <w:szCs w:val="18"/>
              </w:rPr>
            </w:pPr>
            <w:r>
              <w:rPr>
                <w:rFonts w:ascii="Arial" w:hAnsi="Arial"/>
                <w:sz w:val="18"/>
                <w:szCs w:val="18"/>
              </w:rPr>
              <w:t>100</w:t>
            </w:r>
          </w:p>
        </w:tc>
      </w:tr>
    </w:tbl>
    <w:p w:rsidR="0029464B" w:rsidRDefault="000F3938" w:rsidP="000F3938">
      <w:pPr>
        <w:pStyle w:val="texto"/>
        <w:tabs>
          <w:tab w:val="clear" w:pos="2835"/>
          <w:tab w:val="clear" w:pos="3969"/>
          <w:tab w:val="clear" w:pos="5103"/>
          <w:tab w:val="clear" w:pos="6237"/>
          <w:tab w:val="clear" w:pos="7371"/>
        </w:tabs>
        <w:spacing w:before="240"/>
        <w:rPr>
          <w:szCs w:val="26"/>
        </w:rPr>
      </w:pPr>
      <w:r>
        <w:t>Taulak ageri duen bezala, 2015eko aurrekontuari bi milioi euroko gastuak egotzi zitzaizkion; gero, 2016an, oinarrizko gizarte zerbitzuek justifikatutako zenbatekoak kontuan hartuta, gertatutako aldeari zegokion itzulketa egin zen; deialdiak, azkenean, 1,57 milioi euroko betetzea izan zuen.</w:t>
      </w:r>
    </w:p>
    <w:p w:rsidR="000F3938" w:rsidRDefault="000F3938" w:rsidP="000F3938">
      <w:pPr>
        <w:pStyle w:val="texto"/>
        <w:tabs>
          <w:tab w:val="clear" w:pos="2835"/>
          <w:tab w:val="clear" w:pos="3969"/>
          <w:tab w:val="clear" w:pos="5103"/>
          <w:tab w:val="clear" w:pos="6237"/>
          <w:tab w:val="clear" w:pos="7371"/>
        </w:tabs>
        <w:spacing w:before="120"/>
        <w:rPr>
          <w:szCs w:val="26"/>
        </w:rPr>
      </w:pPr>
      <w:r>
        <w:t>2016an, laguntza horiek, halaber, aurrekontu-partida independente batean kontabilizatu dira, eta txosten hau idazteko garaian aitortuta dagoen gastuak 1,76 milioi euro egiten du.</w:t>
      </w:r>
    </w:p>
    <w:p w:rsidR="00C02AFF" w:rsidRDefault="00C02AFF" w:rsidP="00C02AFF">
      <w:pPr>
        <w:pStyle w:val="texto"/>
        <w:tabs>
          <w:tab w:val="clear" w:pos="2835"/>
          <w:tab w:val="clear" w:pos="3969"/>
          <w:tab w:val="clear" w:pos="5103"/>
          <w:tab w:val="clear" w:pos="6237"/>
          <w:tab w:val="clear" w:pos="7371"/>
        </w:tabs>
        <w:ind w:left="284" w:firstLine="0"/>
        <w:rPr>
          <w:szCs w:val="26"/>
        </w:rPr>
      </w:pPr>
    </w:p>
    <w:p w:rsidR="00011140" w:rsidRDefault="00011140">
      <w:pPr>
        <w:spacing w:after="0"/>
        <w:ind w:firstLine="0"/>
        <w:jc w:val="left"/>
        <w:rPr>
          <w:rFonts w:ascii="Arial" w:hAnsi="Arial"/>
          <w:i/>
          <w:iCs/>
          <w:color w:val="000000"/>
          <w:spacing w:val="10"/>
          <w:kern w:val="28"/>
          <w:sz w:val="25"/>
          <w:szCs w:val="26"/>
        </w:rPr>
      </w:pPr>
      <w:r>
        <w:lastRenderedPageBreak/>
        <w:br w:type="page"/>
      </w:r>
    </w:p>
    <w:p w:rsidR="00011140" w:rsidRPr="00341874" w:rsidRDefault="00011140" w:rsidP="00011140">
      <w:pPr>
        <w:pStyle w:val="atitulo1"/>
      </w:pPr>
      <w:bookmarkStart w:id="16" w:name="_Toc311633164"/>
      <w:bookmarkStart w:id="17" w:name="_Toc311633173"/>
      <w:bookmarkStart w:id="18" w:name="_Toc432757080"/>
      <w:bookmarkStart w:id="19" w:name="_Toc447195014"/>
      <w:bookmarkStart w:id="20" w:name="_Toc477171873"/>
      <w:bookmarkStart w:id="21" w:name="_Toc483807946"/>
      <w:r>
        <w:lastRenderedPageBreak/>
        <w:t xml:space="preserve">III. </w:t>
      </w:r>
      <w:bookmarkEnd w:id="16"/>
      <w:bookmarkEnd w:id="17"/>
      <w:r>
        <w:t>Helburua</w:t>
      </w:r>
      <w:bookmarkEnd w:id="18"/>
      <w:r>
        <w:t>k, norainokoa eta mugak</w:t>
      </w:r>
      <w:bookmarkEnd w:id="19"/>
      <w:bookmarkEnd w:id="20"/>
      <w:bookmarkEnd w:id="21"/>
    </w:p>
    <w:p w:rsidR="00011140" w:rsidRPr="00900755" w:rsidRDefault="00011140" w:rsidP="00900755">
      <w:pPr>
        <w:pStyle w:val="texto"/>
      </w:pPr>
      <w:r>
        <w:t>Honako hauek dira lan honen helburuak, Parlamentutik jaso dugun eskaria kontuan hartuta:</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Laguntza berezien eta gizarte larrialdietakoen deialdien azterketa konpar</w:t>
      </w:r>
      <w:r>
        <w:t>a</w:t>
      </w:r>
      <w:r>
        <w:t>tiboa egitea.</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Larrialdi sozialeko laguntzen deialdiari dagokion gastuaren eta 2015ean laguntza bereziak ematetik heldutako gastuaren betetzea aztertzea, egiaztatuz ea oinarrizko gizarte zerbitzuren batek uko egin ote dien horrelako laguntzei eskatutako baldintzak ezin egiaztatzeagatik.</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Larrialdi sozialeko laguntzak emateko prozedura eta haien gaineko ko</w:t>
      </w:r>
      <w:r>
        <w:t>n</w:t>
      </w:r>
      <w:r>
        <w:t>trola berrikustea, egiaztatuz, gainera, ea horrelako laguntzetarako eskubidea duten herritar guztien aukera berdintasunerako printzipioa bermatu den.</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Nafarroako Foru Komunitateko oinarrizko gizarte zerbitzu guztietan ema</w:t>
      </w:r>
      <w:r>
        <w:t>n</w:t>
      </w:r>
      <w:r>
        <w:t>dako eta ukatutako larrialdietako laguntzen lagin baten fiskalizazioa egitea, h</w:t>
      </w:r>
      <w:r>
        <w:t>o</w:t>
      </w:r>
      <w:r>
        <w:t xml:space="preserve">nako hauek egiaztatze aldera: aplikatutako prozedurak, haiek aplikatzekoa den araudiari egokitzen zaizkion, eta faktura bera bi laguntzen bitartez lagundu den, gastu horren zenbatekoak gaindituz. </w:t>
      </w:r>
    </w:p>
    <w:p w:rsidR="00011140" w:rsidRPr="00900755" w:rsidRDefault="00011140" w:rsidP="00900755">
      <w:pPr>
        <w:pStyle w:val="texto"/>
      </w:pPr>
      <w:r>
        <w:t>Lana egin da Espainiako Estatuko Kanpo Kontroleko Organo Publikoak K</w:t>
      </w:r>
      <w:r>
        <w:t>o</w:t>
      </w:r>
      <w:r>
        <w:t xml:space="preserve">ordinatzeko Batzordeak onetsitako eta Kontuen Ganberaren fiskalizazio-eskuliburuan garatutako sektore publikoaren auditoriari buruzko printzipioei eta arauei jarraituz, eta, funtsean, betetzeari buruzko fiskalizazioei dagokien laugarren mailako </w:t>
      </w:r>
      <w:proofErr w:type="spellStart"/>
      <w:r>
        <w:t>ISSAI-ES</w:t>
      </w:r>
      <w:proofErr w:type="spellEnd"/>
      <w:r>
        <w:t xml:space="preserve"> araua aplikatu da.</w:t>
      </w:r>
    </w:p>
    <w:p w:rsidR="00011140" w:rsidRPr="00900755" w:rsidRDefault="00011140" w:rsidP="00900755">
      <w:pPr>
        <w:pStyle w:val="texto"/>
      </w:pPr>
      <w:r>
        <w:t xml:space="preserve">Gure lana egiteko, jarraian zehazten den informazioa aztertu dugu: </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Gizarte larrialdietarako laguntzen 2015eko eta 2016ko deialdiak eta lagu</w:t>
      </w:r>
      <w:r>
        <w:t>n</w:t>
      </w:r>
      <w:r>
        <w:t>tza bereziei aplikatzekoa zaien araudia.</w:t>
      </w:r>
    </w:p>
    <w:p w:rsidR="00011140" w:rsidRPr="00900755"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Bi laguntza horien aurrekontu-partiden 2015eko betetzea; eta, laguntza b</w:t>
      </w:r>
      <w:r>
        <w:t>e</w:t>
      </w:r>
      <w:r>
        <w:t>reziei dagokienez, aurreko urteetako betetzea.</w:t>
      </w:r>
    </w:p>
    <w:p w:rsidR="00DF46EB" w:rsidRDefault="00011140"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Aldez aurretiko lanak egiten ari ginen bitartean, antzeman genuen oin</w:t>
      </w:r>
      <w:r>
        <w:t>a</w:t>
      </w:r>
      <w:r>
        <w:t>rrizko gizarte zerbitzuek ez zutela prozedura komun bat; hori dela eta, erabaki genuen haiek guztiak sartzea azterketa-laginean. Bilerak egin genituen oin</w:t>
      </w:r>
      <w:r>
        <w:t>a</w:t>
      </w:r>
      <w:r>
        <w:t>rrizko gizarte zerbitzu guztietan laguntza hauek ematearekin inplikatutako la</w:t>
      </w:r>
      <w:r>
        <w:t>n</w:t>
      </w:r>
      <w:r>
        <w:t>gileekin, larrialdi sozialeko laguntzei aplikatutako emate-, kudeaketa- eta ko</w:t>
      </w:r>
      <w:r>
        <w:t>n</w:t>
      </w:r>
      <w:r>
        <w:t>trol-prozedurak aztertze aldera; gainera, aztertu genuen laguntza berezien pr</w:t>
      </w:r>
      <w:r>
        <w:t>o</w:t>
      </w:r>
      <w:r>
        <w:t>zeduratik oinarrizko gizarte zerbitzuek kudeatzen duten atala.</w:t>
      </w:r>
    </w:p>
    <w:p w:rsidR="00011140" w:rsidRPr="00900755" w:rsidRDefault="00DF46EB" w:rsidP="0090075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Larrialdi sozialeko laguntzen 197 espedienteren lagin bat aztertu genuen —235.621 euro egiten dute, 45 oinarrizko gizarte zerbitzuetakoak dira eta diruz lagundutako gastu guztiaren ehuneko 15 </w:t>
      </w:r>
      <w:proofErr w:type="spellStart"/>
      <w:r>
        <w:t>dira—</w:t>
      </w:r>
      <w:proofErr w:type="spellEnd"/>
      <w:r>
        <w:t>, bai eta emandako laguntza b</w:t>
      </w:r>
      <w:r>
        <w:t>e</w:t>
      </w:r>
      <w:r>
        <w:lastRenderedPageBreak/>
        <w:t xml:space="preserve">rezien 100 espediente —103.540 euro egiten dute, diruz lagundutako guztiaren ehuneko </w:t>
      </w:r>
      <w:proofErr w:type="spellStart"/>
      <w:r>
        <w:t>sei—</w:t>
      </w:r>
      <w:proofErr w:type="spellEnd"/>
      <w:r>
        <w:t>.</w:t>
      </w:r>
    </w:p>
    <w:p w:rsidR="00011140" w:rsidRDefault="00011140" w:rsidP="00011140">
      <w:pPr>
        <w:pStyle w:val="texto"/>
      </w:pPr>
      <w:r>
        <w:t>Gure lanean eragina izan duen mugak zerikusia du gastu bat bi laguntza m</w:t>
      </w:r>
      <w:r>
        <w:t>o</w:t>
      </w:r>
      <w:r>
        <w:t xml:space="preserve">ten bitartez </w:t>
      </w:r>
      <w:proofErr w:type="spellStart"/>
      <w:r>
        <w:t>gainfinantzatuta</w:t>
      </w:r>
      <w:proofErr w:type="spellEnd"/>
      <w:r>
        <w:t xml:space="preserve"> egoteko aukerari buruz egindako azterketarekin. Departamentuak ez ditu eskatzen ostaturako laguntza berezien gastuaren just</w:t>
      </w:r>
      <w:r>
        <w:t>i</w:t>
      </w:r>
      <w:r>
        <w:t>fikazioa (alokairua edo mailegu-kuotak); bestetik, batzuetan, gastu horren edo bestelako gastuen frogagiriek ez dute behar adina informazio jasotzen zer aldiri buruzkoa den egiaztatu ahal izateko. Arrazoi horiek direla eta, gure laginean jasotako kasuren batean, ezin izan dugu egiaztatu fiskalizatutako laguntzen a</w:t>
      </w:r>
      <w:r>
        <w:t>r</w:t>
      </w:r>
      <w:r>
        <w:t>tean ba ote dagoen fakturako zenbatekoaz goragokoa den diru-laguntzarik.</w:t>
      </w:r>
    </w:p>
    <w:p w:rsidR="00011140" w:rsidRDefault="00011140" w:rsidP="00011140">
      <w:pPr>
        <w:spacing w:after="0"/>
        <w:ind w:firstLine="0"/>
        <w:jc w:val="left"/>
        <w:rPr>
          <w:rFonts w:cs="Arial"/>
          <w:spacing w:val="6"/>
          <w:sz w:val="26"/>
          <w:szCs w:val="24"/>
        </w:rPr>
      </w:pPr>
      <w:r>
        <w:br w:type="page"/>
      </w:r>
    </w:p>
    <w:p w:rsidR="00060B5D" w:rsidRPr="00BB1925" w:rsidRDefault="00060B5D" w:rsidP="00060B5D">
      <w:pPr>
        <w:pStyle w:val="atitulo1"/>
      </w:pPr>
      <w:bookmarkStart w:id="22" w:name="_Toc398207038"/>
      <w:bookmarkStart w:id="23" w:name="_Toc432757087"/>
      <w:bookmarkStart w:id="24" w:name="_Toc447195021"/>
      <w:bookmarkStart w:id="25" w:name="_Toc477171874"/>
      <w:bookmarkStart w:id="26" w:name="_Toc432757082"/>
      <w:bookmarkStart w:id="27" w:name="_Toc447195015"/>
      <w:bookmarkStart w:id="28" w:name="_Toc483807947"/>
      <w:r>
        <w:lastRenderedPageBreak/>
        <w:t xml:space="preserve">IV. </w:t>
      </w:r>
      <w:bookmarkEnd w:id="22"/>
      <w:bookmarkEnd w:id="23"/>
      <w:r>
        <w:t>Ondorioak eta gomendioak</w:t>
      </w:r>
      <w:bookmarkEnd w:id="24"/>
      <w:bookmarkEnd w:id="25"/>
      <w:bookmarkEnd w:id="28"/>
    </w:p>
    <w:p w:rsidR="00060B5D" w:rsidRPr="00AD43EF" w:rsidRDefault="00060B5D" w:rsidP="00AD43EF">
      <w:pPr>
        <w:pStyle w:val="texto"/>
      </w:pPr>
      <w:r>
        <w:t>Egindako lanaren ondorio nagusiak aurkezten ditugu atal honetan, baita a</w:t>
      </w:r>
      <w:r>
        <w:t>n</w:t>
      </w:r>
      <w:r>
        <w:t>tzeman diren balizko hutsuneak hobetzeko egokitzat jotzen ditugun gomend</w:t>
      </w:r>
      <w:r>
        <w:t>i</w:t>
      </w:r>
      <w:r>
        <w:t>oak ere.</w:t>
      </w:r>
    </w:p>
    <w:p w:rsidR="00060B5D" w:rsidRDefault="00060B5D" w:rsidP="00060B5D">
      <w:pPr>
        <w:pStyle w:val="atitulo2"/>
        <w:spacing w:after="120"/>
      </w:pPr>
      <w:bookmarkStart w:id="29" w:name="_Toc477171875"/>
      <w:bookmarkStart w:id="30" w:name="_Toc483807948"/>
      <w:r>
        <w:t>IV.1. Larrialdi sozialeko laguntzen deialdiaren eta laguntza berezien erregulazioaren arteko azterketa konparatiboa</w:t>
      </w:r>
      <w:bookmarkEnd w:id="29"/>
      <w:bookmarkEnd w:id="30"/>
    </w:p>
    <w:p w:rsidR="00060B5D" w:rsidRPr="00AD43EF" w:rsidRDefault="00060B5D" w:rsidP="00AD43EF">
      <w:pPr>
        <w:pStyle w:val="texto"/>
      </w:pPr>
      <w:r>
        <w:t>3. eranskinean, 2015eko larrialdi sozialeko laguntzen deialdiaren eta lagu</w:t>
      </w:r>
      <w:r>
        <w:t>n</w:t>
      </w:r>
      <w:r>
        <w:t>tza berezien erregulazioaren alderdi aipagarrienen azterketa exhaustibo bat jaso dugu. Jarduketa honi dagokionean honako alderdi hauek nabarmenduko ditugu:</w:t>
      </w:r>
    </w:p>
    <w:p w:rsidR="00060B5D" w:rsidRPr="00FA6DAA" w:rsidRDefault="00060B5D"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Laguntza bereziak zuzenean ematen dizkie Eskubide Sozialetako Depart</w:t>
      </w:r>
      <w:r>
        <w:t>a</w:t>
      </w:r>
      <w:r>
        <w:t>mentuak haien hartzaile direnei, eta prestazio bermatuak dira, urte osoan zehar eska daitezkeenak. Larrialdi sozialeko laguntzak, berriz, ez dira bermatuak eta oinarrizko gizarte zerbitzuei ematen zaizkie laguntza-programak egiteko, beren biztanleen beharrizanen arabera, 2015ean zehar; horietarako, eskabidea au</w:t>
      </w:r>
      <w:r>
        <w:t>r</w:t>
      </w:r>
      <w:r>
        <w:t xml:space="preserve">keztu behar izan da, eta epea hamar egunekoa izan da, 2015eko urrian deialdia argitaratu zenetik kontatzen hasita. </w:t>
      </w:r>
    </w:p>
    <w:p w:rsidR="00060B5D" w:rsidRDefault="00060B5D"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Laguntzak emateko epeak nabarmen desberdinak dira, zeren eta laguntza berezien kasuan zenbait hilabete pasa baitaitezke; larrialdi sozialeko laguntzak, berriz, ia berehala ematen dira.</w:t>
      </w:r>
    </w:p>
    <w:p w:rsidR="00060B5D" w:rsidRPr="00FA6DAA" w:rsidRDefault="00060B5D"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Azken hartzaileen baldintzak aintzat hartzen dugun laguntza motaren ar</w:t>
      </w:r>
      <w:r>
        <w:t>a</w:t>
      </w:r>
      <w:r>
        <w:t>bera aldatzen dira. Honako alde hauek nabarmenduko ditugu:</w:t>
      </w:r>
    </w:p>
    <w:p w:rsidR="00060B5D" w:rsidRDefault="00060B5D" w:rsidP="00BD4E6D">
      <w:pPr>
        <w:pStyle w:val="texto"/>
        <w:numPr>
          <w:ilvl w:val="1"/>
          <w:numId w:val="25"/>
        </w:numPr>
        <w:tabs>
          <w:tab w:val="clear" w:pos="2835"/>
          <w:tab w:val="clear" w:pos="3969"/>
          <w:tab w:val="clear" w:pos="5103"/>
          <w:tab w:val="clear" w:pos="6237"/>
          <w:tab w:val="clear" w:pos="7371"/>
          <w:tab w:val="left" w:pos="567"/>
        </w:tabs>
        <w:spacing w:after="120"/>
        <w:ind w:left="0" w:firstLine="284"/>
      </w:pPr>
      <w:r>
        <w:t>Laguntza bereziak eskuratzeko, beharrezkoa da gutxienez ere bi urte erroldatuta egon izana oinarrizko gizarte zerbitzuaren erreferentziako eskua</w:t>
      </w:r>
      <w:r>
        <w:t>l</w:t>
      </w:r>
      <w:r>
        <w:t>dean; larrialdiko laguntzetarako, berriz, erroldatuta egotea besterik ez da esk</w:t>
      </w:r>
      <w:r>
        <w:t>a</w:t>
      </w:r>
      <w:r>
        <w:t xml:space="preserve">tzen. </w:t>
      </w:r>
    </w:p>
    <w:p w:rsidR="00060B5D" w:rsidRDefault="00060B5D" w:rsidP="00BD4E6D">
      <w:pPr>
        <w:pStyle w:val="texto"/>
        <w:numPr>
          <w:ilvl w:val="1"/>
          <w:numId w:val="25"/>
        </w:numPr>
        <w:tabs>
          <w:tab w:val="clear" w:pos="2835"/>
          <w:tab w:val="clear" w:pos="3969"/>
          <w:tab w:val="clear" w:pos="5103"/>
          <w:tab w:val="clear" w:pos="6237"/>
          <w:tab w:val="clear" w:pos="7371"/>
          <w:tab w:val="left" w:pos="567"/>
        </w:tabs>
        <w:spacing w:after="120"/>
        <w:ind w:left="0" w:firstLine="284"/>
      </w:pPr>
      <w:r>
        <w:t>Laguntza berezi bat jasotzeko adin-tartea 18 eta 65 urte artekoa da; l</w:t>
      </w:r>
      <w:r>
        <w:t>a</w:t>
      </w:r>
      <w:r>
        <w:t>rrialdi sozialeko laguntza bat jasotzeko, berriz, eskatzen den bakarra da onur</w:t>
      </w:r>
      <w:r>
        <w:t>a</w:t>
      </w:r>
      <w:r>
        <w:t xml:space="preserve">duna 18 urtetik gorakoa izatea. </w:t>
      </w:r>
    </w:p>
    <w:p w:rsidR="00060B5D" w:rsidRDefault="00060B5D" w:rsidP="00BD4E6D">
      <w:pPr>
        <w:pStyle w:val="texto"/>
        <w:numPr>
          <w:ilvl w:val="1"/>
          <w:numId w:val="25"/>
        </w:numPr>
        <w:tabs>
          <w:tab w:val="clear" w:pos="2835"/>
          <w:tab w:val="clear" w:pos="3969"/>
          <w:tab w:val="clear" w:pos="5103"/>
          <w:tab w:val="clear" w:pos="6237"/>
          <w:tab w:val="clear" w:pos="7371"/>
          <w:tab w:val="left" w:pos="567"/>
        </w:tabs>
        <w:spacing w:after="120"/>
        <w:ind w:left="0" w:firstLine="284"/>
      </w:pPr>
      <w:r>
        <w:t xml:space="preserve">Laguntza berezi bat jasotzeko bidea ematen duten gehieneko diru-sarrerak dira familia unitateari legokiokeen oinarrizko errentaren bi halako; larrialdiko laguntzak jasotzeko, berriz, diru-sarrerak </w:t>
      </w:r>
      <w:proofErr w:type="spellStart"/>
      <w:r>
        <w:t>lanbidearteko</w:t>
      </w:r>
      <w:proofErr w:type="spellEnd"/>
      <w:r>
        <w:t xml:space="preserve"> gutxieneko soldataren 2,5 halako izan daitezke gehienez, familia unitateko kideak direnak direla ere.</w:t>
      </w:r>
    </w:p>
    <w:p w:rsidR="005116C5" w:rsidRDefault="00DB48FB" w:rsidP="00FA6DAA">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Diruz laguntzekoak diren kontzeptuei dagokienez, bietan bat datozenak badaude: etxebizitzaren eskriturak, alokairua, hipoteka-maileguen kuotak eta elektrizitate, ur eta gasaren horniduren kontsumoa. </w:t>
      </w:r>
    </w:p>
    <w:p w:rsidR="00060B5D" w:rsidRPr="00BD4E6D" w:rsidRDefault="005116C5" w:rsidP="00BD4E6D">
      <w:pPr>
        <w:pStyle w:val="texto"/>
      </w:pPr>
      <w:r>
        <w:tab/>
        <w:t>Kontzeptu batzuk badaude laguntza berezietan baizik jasotzen ez direnak (esate baterako, Gizarte Segurantzarekiko zorrak), eta beste batzuk, aldiz, l</w:t>
      </w:r>
      <w:r>
        <w:t>a</w:t>
      </w:r>
      <w:r>
        <w:t>rrialdi sozialeko laguntzetan baizik ez daude jasota (elikadura-gastuak edo ga</w:t>
      </w:r>
      <w:r>
        <w:t>i</w:t>
      </w:r>
      <w:r>
        <w:lastRenderedPageBreak/>
        <w:t>xotasun batetik heldutakoak edo farmazia-gastuak). Nolanahi ere, bi laguntzek zehaztu gabeko kontzeptuak finantzatzeko aukera ezartzen dute, baldin eta f</w:t>
      </w:r>
      <w:r>
        <w:t>a</w:t>
      </w:r>
      <w:r>
        <w:t>milia-egoeraren premia edo larritasunak hori eskatzen badu.</w:t>
      </w:r>
    </w:p>
    <w:p w:rsidR="00857410" w:rsidRDefault="00857410"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Ematen diren larrialdi sozialeko laguntza guztiak beren gastu- eta ordai</w:t>
      </w:r>
      <w:r>
        <w:t>n</w:t>
      </w:r>
      <w:r>
        <w:t>keta-egiaztagiriekin bermatu beharko dira, dagokion kontrol-organoak egiazta ditzan, eta emandako laguntza bakoitzaren espedientean jasoko dira. Laguntza berezien kasuan, ordainketen frogagiriak aurkeztu beharko dira haiek ordai</w:t>
      </w:r>
      <w:r>
        <w:t>n</w:t>
      </w:r>
      <w:r>
        <w:t>tzeko; aplikatzekoa den araudian jasota dagoen arren, departamentuak, aloka</w:t>
      </w:r>
      <w:r>
        <w:t>i</w:t>
      </w:r>
      <w:r>
        <w:t>ruetarako eta mailegu-kuotetarako, ez ditu egiaztagiri horiek eskatzen, zeren eta prestazio bermatuak direla jotzen baitu. Horri dagokionez, Ganbera honek uste du egiaztagiri horiek kasu guztietan eskatu beharko liratekeela.</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Laguntza bereziak kontzeptu bererako bi urtez jarraian eska daitezke, deialdian horretarako ezarritako muga gainditzen bada; larrialdietakoek, aldiz, ez dute horri buruz ezer zehazten.</w:t>
      </w:r>
    </w:p>
    <w:p w:rsidR="00060B5D" w:rsidRPr="006E6472" w:rsidRDefault="00060B5D" w:rsidP="006E6472">
      <w:pPr>
        <w:pStyle w:val="texto"/>
      </w:pPr>
      <w:r>
        <w:tab/>
        <w:t>Txosten honen norainokoaren geroko egitate gisa, nabarmendu behar dugu Eskubide Sozialetako Departamentu kontseilariaren maiatzaren 9ko 18E/2016 Foru Aginduaren bidez gizarte larrialdietarako laguntzak emateko toki entitat</w:t>
      </w:r>
      <w:r>
        <w:t>e</w:t>
      </w:r>
      <w:r>
        <w:t xml:space="preserve">entzako diru-laguntzen deialdia onetsi zela. Egindako deialdi berrian, honako alderdi hauek nabarmendu behar ditugu: </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Ezin izanen dira izapidetu batera </w:t>
      </w:r>
      <w:proofErr w:type="spellStart"/>
      <w:r>
        <w:t>zenbateko/kontzeptu/faktura</w:t>
      </w:r>
      <w:proofErr w:type="spellEnd"/>
      <w:r>
        <w:t xml:space="preserve"> bererako diru-laguntza honen kargurako udalaren larrialdiko laguntza eta Eskubide S</w:t>
      </w:r>
      <w:r>
        <w:t>o</w:t>
      </w:r>
      <w:r>
        <w:t xml:space="preserve">zialetako Departamentuaren laguntza berezia. </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Hileroko baliabide ekonomikoak eskala progresibo baten arabera ezartzen dira, eta eskala hori familia unitateko kideen kopuruaren araberakoa da.</w:t>
      </w:r>
    </w:p>
    <w:p w:rsidR="00060B5D" w:rsidRPr="006E275D"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“Egoera ezustekoaren” aipamena kentzen da, eta honako baldintza hau ezartzen da haren ordez: </w:t>
      </w:r>
      <w:r>
        <w:rPr>
          <w:i/>
          <w:sz w:val="22"/>
          <w:szCs w:val="22"/>
        </w:rPr>
        <w:t>“Bazterketa sozialeko egoerak saihestu edo arintzeko beharre</w:t>
      </w:r>
      <w:r>
        <w:rPr>
          <w:i/>
          <w:sz w:val="22"/>
          <w:szCs w:val="22"/>
        </w:rPr>
        <w:t>z</w:t>
      </w:r>
      <w:r>
        <w:rPr>
          <w:i/>
          <w:sz w:val="22"/>
          <w:szCs w:val="22"/>
        </w:rPr>
        <w:t>koak diren berariazko gastuei, apartekoei, aurre egiteko zailtasunak izatea”.</w:t>
      </w:r>
    </w:p>
    <w:p w:rsidR="00060B5D"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Aipatzen da, gainera, oinarrizko gizarte zerbitzuak txosten bat eginen duela eskaera bakoitza baloratzeko, eta bertan berariaz adieraziko dela familia unitate bakoitzarentzat izapidetutako edo hari emandako zenbatekoak, beste laguntza batzuetako zenbatekoak gehituta, ez duela gainditzen bete beharreko beharraren kostu erreala.</w:t>
      </w:r>
    </w:p>
    <w:p w:rsidR="00BF3FF4" w:rsidRDefault="00BF3FF4" w:rsidP="00BF3FF4">
      <w:pPr>
        <w:pStyle w:val="texto"/>
        <w:tabs>
          <w:tab w:val="clear" w:pos="2835"/>
          <w:tab w:val="clear" w:pos="3969"/>
          <w:tab w:val="clear" w:pos="5103"/>
          <w:tab w:val="clear" w:pos="6237"/>
          <w:tab w:val="clear" w:pos="7371"/>
          <w:tab w:val="left" w:pos="480"/>
          <w:tab w:val="num" w:pos="720"/>
          <w:tab w:val="num" w:pos="1320"/>
        </w:tabs>
        <w:rPr>
          <w:rFonts w:cs="Arial"/>
        </w:rPr>
      </w:pPr>
      <w:r>
        <w:t>Gainera, 2017ko apirilean, Eskubide Sozialetako Departamentuko kontseil</w:t>
      </w:r>
      <w:r>
        <w:t>a</w:t>
      </w:r>
      <w:r>
        <w:t xml:space="preserve">riaren 14E/2017 Foru Agindua argitaratu zen, toki entitateentzako diru-laguntza deialdi bat onesten duena gizarte larrialdietako laguntzak </w:t>
      </w:r>
      <w:proofErr w:type="spellStart"/>
      <w:r>
        <w:t>eta/edo</w:t>
      </w:r>
      <w:proofErr w:type="spellEnd"/>
      <w:r>
        <w:t xml:space="preserve"> gizarteratze prozesuetan laguntzekoak banatzeko. Honako hauek izan dira deialdi horretan sartutako hobekuntza nagusiak: </w:t>
      </w:r>
    </w:p>
    <w:p w:rsidR="00BF3FF4" w:rsidRDefault="006E275D" w:rsidP="00BF3FF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Laguntzen izena aldatzen da, haiek modu zabalagoan hartuz; hain zuzen, gizarteratze prozesuetarako laguntzak ere jasotzen ditu.</w:t>
      </w:r>
    </w:p>
    <w:p w:rsidR="006E275D" w:rsidRDefault="006E275D" w:rsidP="00BF3FF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lastRenderedPageBreak/>
        <w:t>Kontrol-neurri berri batzuk badaude, oinarrizko gizarte zerbitzuek erabili behar duten tresna informatikoan; horrekin saihestu nahi da faktura bererako larrialdi sozialeko laguntzak eta laguntza bereziak eman daitezela.</w:t>
      </w:r>
    </w:p>
    <w:p w:rsidR="006E275D" w:rsidRDefault="006E275D" w:rsidP="00BF3FF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Deialdiak jasotzen du laguntza hirugarrenei ordaintzeko aukera; horret</w:t>
      </w:r>
      <w:r>
        <w:t>a</w:t>
      </w:r>
      <w:r>
        <w:t>rako, onuradunak berariazko baimena eman beharko du.</w:t>
      </w:r>
    </w:p>
    <w:p w:rsidR="005116C5" w:rsidRPr="006E6472" w:rsidRDefault="005116C5" w:rsidP="00125F49">
      <w:pPr>
        <w:pStyle w:val="texto"/>
        <w:tabs>
          <w:tab w:val="clear" w:pos="2835"/>
          <w:tab w:val="clear" w:pos="3969"/>
          <w:tab w:val="clear" w:pos="5103"/>
          <w:tab w:val="clear" w:pos="6237"/>
          <w:tab w:val="clear" w:pos="7371"/>
          <w:tab w:val="left" w:pos="480"/>
          <w:tab w:val="num" w:pos="720"/>
          <w:tab w:val="num" w:pos="1320"/>
        </w:tabs>
        <w:rPr>
          <w:rFonts w:cs="Arial"/>
        </w:rPr>
      </w:pPr>
      <w:r>
        <w:rPr>
          <w:b/>
          <w:szCs w:val="26"/>
        </w:rPr>
        <w:t>Azken batean</w:t>
      </w:r>
      <w:r>
        <w:t>, larrialdi sozialeko laguntzetarako deialdia 2015eko urriaren erdi parean argitaratu zen, urte horretako egoera ezustekoei arreta emateko, eta laguntza bereziek jada jasotzen zituzten kontzeptu batzuk jaso zituen; eta ko</w:t>
      </w:r>
      <w:r>
        <w:t>n</w:t>
      </w:r>
      <w:r>
        <w:t>tzeptu horiek dira guztizkoan munta handiena dutenak, hurrengo atalean er</w:t>
      </w:r>
      <w:r>
        <w:t>a</w:t>
      </w:r>
      <w:r>
        <w:t xml:space="preserve">kusten den bezala, eta laguntza horiek jasotzeko baldintzak ez dira hain estuak </w:t>
      </w:r>
      <w:proofErr w:type="spellStart"/>
      <w:r>
        <w:t>—hori</w:t>
      </w:r>
      <w:proofErr w:type="spellEnd"/>
      <w:r>
        <w:t xml:space="preserve"> dela eta, laguntza horiek biztanleriako kolektibo gehiagok har </w:t>
      </w:r>
      <w:proofErr w:type="spellStart"/>
      <w:r>
        <w:t>ditz</w:t>
      </w:r>
      <w:r>
        <w:t>a</w:t>
      </w:r>
      <w:r>
        <w:t>kete—</w:t>
      </w:r>
      <w:proofErr w:type="spellEnd"/>
      <w:r>
        <w:t>; azkenik, laguntzak emateko epeak nabarmen arinagoak dira. Bestetik, kudeaketa hori oinarrizko gizarte zerbitzuei aldatzerakoan, lan-zama handitu egin zen, lehendik ere zeukaten denbora-tarte txikia ikusita, baina baliabide pertsonalak ez dira handitu.</w:t>
      </w:r>
    </w:p>
    <w:p w:rsidR="00060B5D" w:rsidRPr="00723975" w:rsidRDefault="00060B5D" w:rsidP="00060B5D">
      <w:pPr>
        <w:pStyle w:val="atitulo2"/>
        <w:spacing w:before="240"/>
      </w:pPr>
      <w:bookmarkStart w:id="31" w:name="_Toc477171876"/>
      <w:bookmarkStart w:id="32" w:name="_Toc446862154"/>
      <w:bookmarkStart w:id="33" w:name="_Toc447017464"/>
      <w:bookmarkStart w:id="34" w:name="_Toc447023130"/>
      <w:bookmarkStart w:id="35" w:name="_Toc447195027"/>
      <w:bookmarkStart w:id="36" w:name="_Toc483807949"/>
      <w:r>
        <w:t>IV.2. Larrialdi sozialeko laguntzen deialdiaren eta laguntza berezien ematearen 2015eko betetzeari buruzko azterketa deskriptiboa</w:t>
      </w:r>
      <w:bookmarkEnd w:id="31"/>
      <w:bookmarkEnd w:id="36"/>
    </w:p>
    <w:p w:rsidR="00060B5D" w:rsidRPr="00FA6DAA" w:rsidRDefault="00060B5D" w:rsidP="006E6472">
      <w:pPr>
        <w:pStyle w:val="atitulo3"/>
      </w:pPr>
      <w:bookmarkStart w:id="37" w:name="_Toc477171877"/>
      <w:r>
        <w:t>IV.2.1. 2015eko larrialdi sozialeko laguntzen deialdiaren betetzea</w:t>
      </w:r>
      <w:bookmarkEnd w:id="37"/>
    </w:p>
    <w:p w:rsidR="00060B5D" w:rsidRPr="006E6472" w:rsidRDefault="00060B5D" w:rsidP="006E6472">
      <w:pPr>
        <w:pStyle w:val="texto"/>
      </w:pPr>
      <w:r>
        <w:t>Txosten  honen 2. eranskinean, kontzeptu bakoitzarengatik oinarrizko gizarte zerbitzu bakoitzak eman dituen larrialdi sozialeko laguntzen xehetasunak er</w:t>
      </w:r>
      <w:r>
        <w:t>a</w:t>
      </w:r>
      <w:r>
        <w:t>kusten dira. Eskubide Sozialetako Departamentuak deialdi horren betetzeari b</w:t>
      </w:r>
      <w:r>
        <w:t>u</w:t>
      </w:r>
      <w:r>
        <w:t>ruzko txosten bat egin zuen, eta honako datu hauek atera ditzakegu hartatik:</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2,12 milioi euro egiten duten laguntzak eskatu ziren, baina baimendutako gastua bi milioikoa izan zen, zeren eta horixe baitzen zegokion partidaren ze</w:t>
      </w:r>
      <w:r>
        <w:t>n</w:t>
      </w:r>
      <w:r>
        <w:t>batekoa, eta eskatutako laguntzak honako irizpide hauen arabera hainbanatu z</w:t>
      </w:r>
      <w:r>
        <w:t>i</w:t>
      </w:r>
      <w:r>
        <w:t>ren: eskualdean gizarteratze-errenta 2014an jaso zuten familia unitateen kop</w:t>
      </w:r>
      <w:r>
        <w:t>u</w:t>
      </w:r>
      <w:r>
        <w:t>rua; eskualdean 2014an emandako laguntza berezien kopurua eta eskualdean 2014an zeuden langabetuen kopurua.</w:t>
      </w:r>
    </w:p>
    <w:p w:rsidR="00060B5D" w:rsidRPr="006E6472" w:rsidRDefault="00060B5D"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Eskubide Sozialetako Departamentuaren kargura azkenean betetako diru-laguntza 1,57 milioikoa izan zen, eta guztira 5.316 laguntza eman ziren; halere, familia unitateei azkenean emandako zenbatekoa 1,69 milioikoa izan zen: alde hori, kasuan-kasuan, oinarrizko gizarte zerbitzuek finantzatu dute (oinarrizko gizarte zerbitzuen ehuneko 44k laguntzak </w:t>
      </w:r>
      <w:proofErr w:type="spellStart"/>
      <w:r>
        <w:t>kofinantzatu</w:t>
      </w:r>
      <w:proofErr w:type="spellEnd"/>
      <w:r>
        <w:t xml:space="preserve"> zituzten). Horrek esan nahi du batez besteko laguntza 295 eurokoa izan zela.</w:t>
      </w:r>
    </w:p>
    <w:p w:rsidR="00A20374" w:rsidRDefault="00A20374">
      <w:pPr>
        <w:spacing w:after="0"/>
        <w:ind w:firstLine="0"/>
        <w:jc w:val="left"/>
        <w:rPr>
          <w:rFonts w:cs="Arial"/>
          <w:spacing w:val="6"/>
          <w:sz w:val="26"/>
          <w:szCs w:val="24"/>
        </w:rPr>
      </w:pPr>
      <w:r>
        <w:br w:type="page"/>
      </w:r>
    </w:p>
    <w:p w:rsidR="00060B5D" w:rsidRPr="006E6472" w:rsidRDefault="00060B5D" w:rsidP="00624094">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spacing w:after="360"/>
        <w:ind w:left="0" w:firstLine="289"/>
        <w:rPr>
          <w:rFonts w:cs="Arial"/>
        </w:rPr>
      </w:pPr>
      <w:r>
        <w:lastRenderedPageBreak/>
        <w:t>Larrialdi sozialeko laguntzen gastua honela banatu zen oinarrizko gizarte zerbitzuen barrutien arabera, 33/2012 Foru Dekretuak ezarritakoari jarraituz:</w:t>
      </w:r>
    </w:p>
    <w:p w:rsidR="00060B5D" w:rsidRPr="006E6472" w:rsidRDefault="00D73229" w:rsidP="007E6A8F">
      <w:pPr>
        <w:pStyle w:val="texto"/>
        <w:tabs>
          <w:tab w:val="clear" w:pos="2835"/>
          <w:tab w:val="clear" w:pos="3969"/>
          <w:tab w:val="clear" w:pos="5103"/>
          <w:tab w:val="clear" w:pos="6237"/>
          <w:tab w:val="clear" w:pos="7371"/>
        </w:tabs>
        <w:spacing w:before="240"/>
        <w:ind w:firstLine="0"/>
      </w:pPr>
      <w:r>
        <w:rPr>
          <w:noProof/>
          <w:lang w:val="es-ES" w:eastAsia="es-ES"/>
        </w:rPr>
        <w:drawing>
          <wp:inline distT="0" distB="0" distL="0" distR="0" wp14:anchorId="44163265" wp14:editId="229831B2">
            <wp:extent cx="5419725" cy="3048000"/>
            <wp:effectExtent l="0" t="0" r="0"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t>Barrutietako biztanleen kopuruak eta Nafarroak barrutien arabera daukan eg</w:t>
      </w:r>
      <w:r>
        <w:t>o</w:t>
      </w:r>
      <w:r>
        <w:t>era ekonomiko desberdinak eragin dute laguntzen ehuneko 49 Iruñean eta Ir</w:t>
      </w:r>
      <w:r>
        <w:t>u</w:t>
      </w:r>
      <w:r>
        <w:t>ñerrian izatea, eta ehuneko 24, berriz, Tuteran. Ipar-mendebaldeko eta Ipar-ekialdeko barrutiak, dira, beraz, betetako diru-laguntzaren guztizkoan gastu g</w:t>
      </w:r>
      <w:r>
        <w:t>u</w:t>
      </w:r>
      <w:r>
        <w:t xml:space="preserve">txien egin dutenak. </w:t>
      </w:r>
    </w:p>
    <w:p w:rsidR="00060B5D" w:rsidRPr="006E6472" w:rsidRDefault="00DC39D4"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5.316 laguntza horiek 3.013 familia unitateri eman zitzaizkien. Unitate h</w:t>
      </w:r>
      <w:r>
        <w:t>o</w:t>
      </w:r>
      <w:r>
        <w:t>riek 9.604 pertsonak osatzen zituzten, horietatik 3.709 adingabeak. Familia un</w:t>
      </w:r>
      <w:r>
        <w:t>i</w:t>
      </w:r>
      <w:r>
        <w:t>tate bakoitzak, batez beste, 2,96 kide zituen. Familia unitate bakoitzak batez beste jasotako guztizko zenbatekoa 520 eurokoa izan zen.</w:t>
      </w:r>
    </w:p>
    <w:p w:rsidR="00060B5D" w:rsidRPr="006E6472" w:rsidRDefault="00060B5D" w:rsidP="006E6472">
      <w:pPr>
        <w:pStyle w:val="texto"/>
      </w:pPr>
      <w:r>
        <w:t>Nabarmentzekoa da, gainera, 2015ean larrialdi sozialeko laguntzak jaso z</w:t>
      </w:r>
      <w:r>
        <w:t>i</w:t>
      </w:r>
      <w:r>
        <w:t>tuzten 664 familia-unitatek laguntza bereziak ere jaso zituztela. Familia horiek laguntza jasotzeko kontzeptuak bat etor daitezke ala ez; bat ez datozenean, fa</w:t>
      </w:r>
      <w:r>
        <w:t>k</w:t>
      </w:r>
      <w:r>
        <w:t>tura berarengatik izan daiteke ala ez.</w:t>
      </w:r>
    </w:p>
    <w:p w:rsidR="00060B5D" w:rsidRPr="006E6472" w:rsidRDefault="00E65778"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45 oinarrizko gizarte zerbitzuetatik, 30k emandako diru-laguntza osorik bete zuten. Hori egin ez zuten 15 entitateetatik, bostek ehuneko 75etik gorako justifikazioa aurkeztu zuten, eta gainerakoek ehuneko txikiagoan egin zuten, prozedura egokiak behar den denboran eta moduan egiteko izandako zailtas</w:t>
      </w:r>
      <w:r>
        <w:t>u</w:t>
      </w:r>
      <w:r>
        <w:t xml:space="preserve">nengatik. </w:t>
      </w:r>
    </w:p>
    <w:p w:rsidR="00A20374" w:rsidRDefault="00A20374">
      <w:pPr>
        <w:spacing w:after="0"/>
        <w:ind w:firstLine="0"/>
        <w:jc w:val="left"/>
        <w:rPr>
          <w:rFonts w:cs="Arial"/>
          <w:spacing w:val="6"/>
          <w:sz w:val="26"/>
          <w:szCs w:val="24"/>
        </w:rPr>
      </w:pPr>
      <w:r>
        <w:br w:type="page"/>
      </w:r>
    </w:p>
    <w:p w:rsidR="00060B5D" w:rsidRPr="006E6472" w:rsidRDefault="005D755C" w:rsidP="006E6472">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lastRenderedPageBreak/>
        <w:t>Ondoren ikus daitekeen bezala, egindako gastuaren ehuneko 45 ostatu-gastuetarako izan zen; ehuneko 26, elikadurarako eta osasunerako; ehuneko 12, energiarako; ehuneko 11, beste kontzeptu batzuetarako eta gainerako ehuneko seia, berriz, hezkuntzarako eta gizarteratzerako zein laneratzerako.</w:t>
      </w:r>
    </w:p>
    <w:p w:rsidR="00060B5D" w:rsidRPr="006E6472" w:rsidRDefault="005D755C" w:rsidP="005D755C">
      <w:pPr>
        <w:pStyle w:val="texto"/>
        <w:tabs>
          <w:tab w:val="clear" w:pos="2835"/>
          <w:tab w:val="clear" w:pos="3969"/>
          <w:tab w:val="clear" w:pos="5103"/>
          <w:tab w:val="clear" w:pos="6237"/>
          <w:tab w:val="clear" w:pos="7371"/>
          <w:tab w:val="left" w:pos="480"/>
          <w:tab w:val="num" w:pos="600"/>
          <w:tab w:val="num" w:pos="720"/>
          <w:tab w:val="num" w:pos="1320"/>
        </w:tabs>
        <w:ind w:left="289" w:firstLine="0"/>
        <w:jc w:val="center"/>
        <w:rPr>
          <w:rFonts w:cs="Arial"/>
        </w:rPr>
      </w:pPr>
      <w:r>
        <w:rPr>
          <w:noProof/>
          <w:lang w:val="es-ES" w:eastAsia="es-ES"/>
        </w:rPr>
        <w:drawing>
          <wp:inline distT="0" distB="0" distL="0" distR="0" wp14:anchorId="43B74DCF" wp14:editId="6A30D75D">
            <wp:extent cx="6118578" cy="3070578"/>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20374" w:rsidRDefault="00C40F2B" w:rsidP="001F6575">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bookmarkStart w:id="38" w:name="_Toc477171878"/>
      <w:r>
        <w:t>Oinarrizko gizarte zerbitzu guztiek departamentuaren diru-laguntza jaso zuten, baina batzuek eskabide batzuen laguntzei ezezkoa eman zieten, txosten honen IV.3 atalean azaldutako arrazoiengatik.</w:t>
      </w:r>
    </w:p>
    <w:p w:rsidR="00060B5D" w:rsidRPr="00F05092" w:rsidRDefault="00060B5D" w:rsidP="006E6472">
      <w:pPr>
        <w:pStyle w:val="atitulo3"/>
      </w:pPr>
      <w:r>
        <w:t>IV.2.2. Laguntza berezien 2015eko betetzea</w:t>
      </w:r>
      <w:bookmarkEnd w:id="38"/>
    </w:p>
    <w:p w:rsidR="00E65778" w:rsidRDefault="00060B5D" w:rsidP="006E6472">
      <w:pPr>
        <w:pStyle w:val="texto"/>
      </w:pPr>
      <w:r>
        <w:t>I. eranskinak laguntza berezietan 2015ean egindako gastuaren xehakapena jasotzen du, kontzeptuaren eta onuradunen kopuruaren arabera. 2.490 laguntza eman ziren, 1,78 milioi euro egiten dutenak; horrek 717 euroko batez besteko laguntza esan nahi du.</w:t>
      </w:r>
    </w:p>
    <w:p w:rsidR="00060B5D" w:rsidRPr="006E6472" w:rsidRDefault="00060B5D" w:rsidP="00B06EF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spacing w:after="240"/>
        <w:ind w:left="0" w:firstLine="289"/>
        <w:rPr>
          <w:rFonts w:cs="Arial"/>
        </w:rPr>
      </w:pPr>
      <w:r>
        <w:t>Honako hau da laguntza berezietan egindako gastuak azken bost urteetan izan duen bilakaera:</w:t>
      </w:r>
    </w:p>
    <w:tbl>
      <w:tblPr>
        <w:tblStyle w:val="Tablaconcuadrcula"/>
        <w:tblW w:w="8903" w:type="dxa"/>
        <w:jc w:val="center"/>
        <w:tblInd w:w="703" w:type="dxa"/>
        <w:tblBorders>
          <w:left w:val="none" w:sz="0" w:space="0" w:color="auto"/>
          <w:right w:val="none" w:sz="0" w:space="0" w:color="auto"/>
          <w:insideV w:val="none" w:sz="0" w:space="0" w:color="auto"/>
        </w:tblBorders>
        <w:tblLook w:val="04A0" w:firstRow="1" w:lastRow="0" w:firstColumn="1" w:lastColumn="0" w:noHBand="0" w:noVBand="1"/>
      </w:tblPr>
      <w:tblGrid>
        <w:gridCol w:w="1391"/>
        <w:gridCol w:w="1013"/>
        <w:gridCol w:w="1018"/>
        <w:gridCol w:w="1018"/>
        <w:gridCol w:w="1018"/>
        <w:gridCol w:w="1094"/>
        <w:gridCol w:w="1175"/>
        <w:gridCol w:w="1176"/>
      </w:tblGrid>
      <w:tr w:rsidR="00B06EFB" w:rsidRPr="00B06EFB" w:rsidTr="00B06EFB">
        <w:trPr>
          <w:trHeight w:val="198"/>
          <w:jc w:val="center"/>
        </w:trPr>
        <w:tc>
          <w:tcPr>
            <w:tcW w:w="1391"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rPr>
                <w:rFonts w:ascii="Arial" w:hAnsi="Arial" w:cs="Arial"/>
                <w:sz w:val="18"/>
                <w:szCs w:val="18"/>
              </w:rPr>
            </w:pPr>
          </w:p>
        </w:tc>
        <w:tc>
          <w:tcPr>
            <w:tcW w:w="1013"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Pr>
                <w:rFonts w:ascii="Arial" w:hAnsi="Arial"/>
                <w:sz w:val="18"/>
                <w:szCs w:val="18"/>
              </w:rPr>
              <w:t>2011</w:t>
            </w:r>
          </w:p>
        </w:tc>
        <w:tc>
          <w:tcPr>
            <w:tcW w:w="1018"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Pr>
                <w:rFonts w:ascii="Arial" w:hAnsi="Arial"/>
                <w:sz w:val="18"/>
                <w:szCs w:val="18"/>
              </w:rPr>
              <w:t>2012</w:t>
            </w:r>
          </w:p>
        </w:tc>
        <w:tc>
          <w:tcPr>
            <w:tcW w:w="1018"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Pr>
                <w:rFonts w:ascii="Arial" w:hAnsi="Arial"/>
                <w:sz w:val="18"/>
                <w:szCs w:val="18"/>
              </w:rPr>
              <w:t>2013</w:t>
            </w:r>
          </w:p>
        </w:tc>
        <w:tc>
          <w:tcPr>
            <w:tcW w:w="1018"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Pr>
                <w:rFonts w:ascii="Arial" w:hAnsi="Arial"/>
                <w:sz w:val="18"/>
                <w:szCs w:val="18"/>
              </w:rPr>
              <w:t>2014</w:t>
            </w:r>
          </w:p>
        </w:tc>
        <w:tc>
          <w:tcPr>
            <w:tcW w:w="1094" w:type="dxa"/>
            <w:shd w:val="clear" w:color="auto" w:fill="8DB3E2" w:themeFill="text2" w:themeFillTint="66"/>
            <w:vAlign w:val="center"/>
          </w:tcPr>
          <w:p w:rsidR="00060B5D" w:rsidRPr="00B06EFB" w:rsidRDefault="00060B5D" w:rsidP="00060B5D">
            <w:pPr>
              <w:pStyle w:val="texto"/>
              <w:tabs>
                <w:tab w:val="clear" w:pos="2835"/>
                <w:tab w:val="clear" w:pos="3969"/>
                <w:tab w:val="clear" w:pos="5103"/>
                <w:tab w:val="clear" w:pos="6237"/>
                <w:tab w:val="clear" w:pos="7371"/>
              </w:tabs>
              <w:spacing w:after="0" w:line="120" w:lineRule="atLeast"/>
              <w:ind w:firstLine="0"/>
              <w:contextualSpacing/>
              <w:jc w:val="right"/>
              <w:rPr>
                <w:rFonts w:ascii="Arial" w:hAnsi="Arial" w:cs="Arial"/>
                <w:sz w:val="18"/>
                <w:szCs w:val="18"/>
              </w:rPr>
            </w:pPr>
            <w:r>
              <w:rPr>
                <w:rFonts w:ascii="Arial" w:hAnsi="Arial"/>
                <w:sz w:val="18"/>
                <w:szCs w:val="18"/>
              </w:rPr>
              <w:t>2015</w:t>
            </w:r>
          </w:p>
        </w:tc>
        <w:tc>
          <w:tcPr>
            <w:tcW w:w="1175" w:type="dxa"/>
            <w:shd w:val="clear" w:color="auto" w:fill="8DB3E2" w:themeFill="text2" w:themeFillTint="66"/>
            <w:vAlign w:val="center"/>
          </w:tcPr>
          <w:p w:rsidR="00060B5D" w:rsidRPr="00B06EFB" w:rsidRDefault="00B06EFB" w:rsidP="00B06EFB">
            <w:pPr>
              <w:pStyle w:val="texto"/>
              <w:tabs>
                <w:tab w:val="clear" w:pos="2835"/>
                <w:tab w:val="clear" w:pos="3969"/>
                <w:tab w:val="clear" w:pos="5103"/>
                <w:tab w:val="clear" w:pos="6237"/>
                <w:tab w:val="clear" w:pos="7371"/>
              </w:tabs>
              <w:spacing w:after="0" w:line="120" w:lineRule="atLeast"/>
              <w:ind w:left="-94" w:firstLine="0"/>
              <w:contextualSpacing/>
              <w:jc w:val="right"/>
              <w:rPr>
                <w:rFonts w:ascii="Arial" w:hAnsi="Arial" w:cs="Arial"/>
                <w:sz w:val="18"/>
                <w:szCs w:val="18"/>
              </w:rPr>
            </w:pPr>
            <w:r>
              <w:rPr>
                <w:rFonts w:ascii="Arial" w:hAnsi="Arial"/>
                <w:sz w:val="18"/>
                <w:szCs w:val="18"/>
              </w:rPr>
              <w:t>Aldea (%), 2015/2011</w:t>
            </w:r>
          </w:p>
        </w:tc>
        <w:tc>
          <w:tcPr>
            <w:tcW w:w="1176" w:type="dxa"/>
            <w:shd w:val="clear" w:color="auto" w:fill="8DB3E2" w:themeFill="text2" w:themeFillTint="66"/>
            <w:vAlign w:val="center"/>
          </w:tcPr>
          <w:p w:rsidR="00060B5D" w:rsidRPr="00B06EFB" w:rsidRDefault="00B06EFB" w:rsidP="00B06EFB">
            <w:pPr>
              <w:pStyle w:val="texto"/>
              <w:tabs>
                <w:tab w:val="clear" w:pos="2835"/>
                <w:tab w:val="clear" w:pos="3969"/>
                <w:tab w:val="clear" w:pos="5103"/>
                <w:tab w:val="clear" w:pos="6237"/>
                <w:tab w:val="clear" w:pos="7371"/>
              </w:tabs>
              <w:spacing w:after="0" w:line="120" w:lineRule="atLeast"/>
              <w:ind w:left="-94" w:firstLine="0"/>
              <w:contextualSpacing/>
              <w:jc w:val="right"/>
              <w:rPr>
                <w:rFonts w:ascii="Arial" w:hAnsi="Arial" w:cs="Arial"/>
                <w:sz w:val="18"/>
                <w:szCs w:val="18"/>
              </w:rPr>
            </w:pPr>
            <w:r>
              <w:rPr>
                <w:rFonts w:ascii="Arial" w:hAnsi="Arial"/>
                <w:sz w:val="18"/>
                <w:szCs w:val="18"/>
              </w:rPr>
              <w:t>Aldea (%), 2015/2014</w:t>
            </w:r>
          </w:p>
        </w:tc>
      </w:tr>
      <w:tr w:rsidR="00B06EFB" w:rsidRPr="00B06EFB" w:rsidTr="00B06EFB">
        <w:trPr>
          <w:trHeight w:val="198"/>
          <w:jc w:val="center"/>
        </w:trPr>
        <w:tc>
          <w:tcPr>
            <w:tcW w:w="1391" w:type="dxa"/>
            <w:vAlign w:val="center"/>
          </w:tcPr>
          <w:p w:rsidR="00060B5D" w:rsidRPr="00B06EFB" w:rsidRDefault="00060B5D" w:rsidP="00B06EFB">
            <w:pPr>
              <w:pStyle w:val="texto"/>
              <w:tabs>
                <w:tab w:val="clear" w:pos="2835"/>
                <w:tab w:val="clear" w:pos="3969"/>
                <w:tab w:val="clear" w:pos="5103"/>
                <w:tab w:val="clear" w:pos="6237"/>
                <w:tab w:val="clear" w:pos="7371"/>
              </w:tabs>
              <w:spacing w:after="0" w:line="240" w:lineRule="atLeast"/>
              <w:ind w:firstLine="0"/>
              <w:contextualSpacing/>
              <w:jc w:val="left"/>
              <w:rPr>
                <w:rFonts w:ascii="Arial Narrow" w:hAnsi="Arial Narrow"/>
                <w:sz w:val="20"/>
                <w:szCs w:val="20"/>
              </w:rPr>
            </w:pPr>
            <w:r>
              <w:rPr>
                <w:rFonts w:ascii="Arial Narrow" w:hAnsi="Arial Narrow"/>
                <w:sz w:val="20"/>
                <w:szCs w:val="20"/>
              </w:rPr>
              <w:t>Laguntza b</w:t>
            </w:r>
            <w:r>
              <w:rPr>
                <w:rFonts w:ascii="Arial Narrow" w:hAnsi="Arial Narrow"/>
                <w:sz w:val="20"/>
                <w:szCs w:val="20"/>
              </w:rPr>
              <w:t>e</w:t>
            </w:r>
            <w:r>
              <w:rPr>
                <w:rFonts w:ascii="Arial Narrow" w:hAnsi="Arial Narrow"/>
                <w:sz w:val="20"/>
                <w:szCs w:val="20"/>
              </w:rPr>
              <w:t>rezietako ga</w:t>
            </w:r>
            <w:r>
              <w:rPr>
                <w:rFonts w:ascii="Arial Narrow" w:hAnsi="Arial Narrow"/>
                <w:sz w:val="20"/>
                <w:szCs w:val="20"/>
              </w:rPr>
              <w:t>s</w:t>
            </w:r>
            <w:r>
              <w:rPr>
                <w:rFonts w:ascii="Arial Narrow" w:hAnsi="Arial Narrow"/>
                <w:sz w:val="20"/>
                <w:szCs w:val="20"/>
              </w:rPr>
              <w:t>tua</w:t>
            </w:r>
          </w:p>
        </w:tc>
        <w:tc>
          <w:tcPr>
            <w:tcW w:w="1013"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Pr>
                <w:rFonts w:ascii="Arial Narrow" w:hAnsi="Arial Narrow"/>
                <w:sz w:val="20"/>
                <w:szCs w:val="20"/>
              </w:rPr>
              <w:t>867.412</w:t>
            </w:r>
          </w:p>
        </w:tc>
        <w:tc>
          <w:tcPr>
            <w:tcW w:w="1018"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Pr>
                <w:rFonts w:ascii="Arial Narrow" w:hAnsi="Arial Narrow"/>
                <w:sz w:val="20"/>
                <w:szCs w:val="20"/>
              </w:rPr>
              <w:t>1.348.366</w:t>
            </w:r>
          </w:p>
        </w:tc>
        <w:tc>
          <w:tcPr>
            <w:tcW w:w="1018"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Pr>
                <w:rFonts w:ascii="Arial Narrow" w:hAnsi="Arial Narrow"/>
                <w:sz w:val="20"/>
                <w:szCs w:val="20"/>
              </w:rPr>
              <w:t>1.772.771</w:t>
            </w:r>
          </w:p>
        </w:tc>
        <w:tc>
          <w:tcPr>
            <w:tcW w:w="1018"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Pr>
                <w:rFonts w:ascii="Arial Narrow" w:hAnsi="Arial Narrow"/>
                <w:sz w:val="20"/>
                <w:szCs w:val="20"/>
              </w:rPr>
              <w:t>1.862.130</w:t>
            </w:r>
          </w:p>
        </w:tc>
        <w:tc>
          <w:tcPr>
            <w:tcW w:w="1094" w:type="dxa"/>
            <w:vAlign w:val="center"/>
          </w:tcPr>
          <w:p w:rsidR="00060B5D" w:rsidRPr="00B06EFB" w:rsidRDefault="00060B5D" w:rsidP="00060B5D">
            <w:pPr>
              <w:pStyle w:val="texto"/>
              <w:tabs>
                <w:tab w:val="clear" w:pos="2835"/>
                <w:tab w:val="clear" w:pos="3969"/>
                <w:tab w:val="clear" w:pos="5103"/>
                <w:tab w:val="clear" w:pos="6237"/>
                <w:tab w:val="clear" w:pos="7371"/>
              </w:tabs>
              <w:spacing w:after="0" w:line="240" w:lineRule="atLeast"/>
              <w:ind w:firstLine="0"/>
              <w:contextualSpacing/>
              <w:jc w:val="right"/>
              <w:rPr>
                <w:rFonts w:ascii="Arial Narrow" w:hAnsi="Arial Narrow"/>
                <w:sz w:val="20"/>
                <w:szCs w:val="20"/>
              </w:rPr>
            </w:pPr>
            <w:r>
              <w:rPr>
                <w:rFonts w:ascii="Arial Narrow" w:hAnsi="Arial Narrow"/>
                <w:sz w:val="20"/>
                <w:szCs w:val="20"/>
              </w:rPr>
              <w:t>1.784.864</w:t>
            </w:r>
          </w:p>
        </w:tc>
        <w:tc>
          <w:tcPr>
            <w:tcW w:w="1175" w:type="dxa"/>
            <w:vAlign w:val="center"/>
          </w:tcPr>
          <w:p w:rsidR="00060B5D" w:rsidRPr="00B06EFB" w:rsidRDefault="00060B5D" w:rsidP="00B06EFB">
            <w:pPr>
              <w:pStyle w:val="texto"/>
              <w:tabs>
                <w:tab w:val="clear" w:pos="2835"/>
                <w:tab w:val="clear" w:pos="3969"/>
                <w:tab w:val="clear" w:pos="5103"/>
                <w:tab w:val="clear" w:pos="6237"/>
                <w:tab w:val="clear" w:pos="7371"/>
              </w:tabs>
              <w:spacing w:after="0" w:line="240" w:lineRule="atLeast"/>
              <w:ind w:left="-94" w:firstLine="0"/>
              <w:contextualSpacing/>
              <w:jc w:val="right"/>
              <w:rPr>
                <w:rFonts w:ascii="Arial Narrow" w:hAnsi="Arial Narrow"/>
                <w:sz w:val="20"/>
                <w:szCs w:val="20"/>
              </w:rPr>
            </w:pPr>
            <w:r>
              <w:rPr>
                <w:rFonts w:ascii="Arial Narrow" w:hAnsi="Arial Narrow"/>
                <w:sz w:val="20"/>
                <w:szCs w:val="20"/>
              </w:rPr>
              <w:t>106</w:t>
            </w:r>
          </w:p>
        </w:tc>
        <w:tc>
          <w:tcPr>
            <w:tcW w:w="1176" w:type="dxa"/>
            <w:vAlign w:val="center"/>
          </w:tcPr>
          <w:p w:rsidR="00060B5D" w:rsidRPr="00B06EFB" w:rsidRDefault="00060B5D" w:rsidP="00B06EFB">
            <w:pPr>
              <w:pStyle w:val="texto"/>
              <w:tabs>
                <w:tab w:val="clear" w:pos="2835"/>
                <w:tab w:val="clear" w:pos="3969"/>
                <w:tab w:val="clear" w:pos="5103"/>
                <w:tab w:val="clear" w:pos="6237"/>
                <w:tab w:val="clear" w:pos="7371"/>
              </w:tabs>
              <w:spacing w:after="0" w:line="240" w:lineRule="atLeast"/>
              <w:ind w:left="-94" w:firstLine="0"/>
              <w:contextualSpacing/>
              <w:jc w:val="right"/>
              <w:rPr>
                <w:rFonts w:ascii="Arial Narrow" w:hAnsi="Arial Narrow"/>
                <w:sz w:val="20"/>
                <w:szCs w:val="20"/>
              </w:rPr>
            </w:pPr>
            <w:r>
              <w:rPr>
                <w:rFonts w:ascii="Arial Narrow" w:hAnsi="Arial Narrow"/>
                <w:sz w:val="20"/>
                <w:szCs w:val="20"/>
              </w:rPr>
              <w:t>-4</w:t>
            </w:r>
          </w:p>
        </w:tc>
      </w:tr>
    </w:tbl>
    <w:p w:rsidR="00A20374" w:rsidRDefault="00A20374" w:rsidP="00A20374">
      <w:pPr>
        <w:pStyle w:val="texto"/>
        <w:tabs>
          <w:tab w:val="clear" w:pos="2835"/>
          <w:tab w:val="clear" w:pos="3969"/>
          <w:tab w:val="clear" w:pos="5103"/>
          <w:tab w:val="clear" w:pos="6237"/>
          <w:tab w:val="clear" w:pos="7371"/>
          <w:tab w:val="left" w:pos="480"/>
          <w:tab w:val="num" w:pos="720"/>
          <w:tab w:val="num" w:pos="1320"/>
        </w:tabs>
        <w:spacing w:before="240" w:after="0"/>
        <w:rPr>
          <w:rFonts w:cs="Arial"/>
        </w:rPr>
      </w:pPr>
    </w:p>
    <w:p w:rsidR="00A20374" w:rsidRDefault="00A20374">
      <w:pPr>
        <w:spacing w:after="0"/>
        <w:ind w:firstLine="0"/>
        <w:jc w:val="left"/>
        <w:rPr>
          <w:rFonts w:cs="Arial"/>
          <w:spacing w:val="6"/>
          <w:sz w:val="26"/>
          <w:szCs w:val="24"/>
        </w:rPr>
      </w:pPr>
      <w:r>
        <w:br w:type="page"/>
      </w:r>
    </w:p>
    <w:p w:rsidR="00060B5D" w:rsidRDefault="00060B5D" w:rsidP="007261E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spacing w:before="240" w:after="0"/>
        <w:ind w:left="0" w:firstLine="289"/>
        <w:rPr>
          <w:rFonts w:cs="Arial"/>
        </w:rPr>
      </w:pPr>
      <w:r>
        <w:lastRenderedPageBreak/>
        <w:t>Honako hau da Nafarroako barrutietan gastuak izan duen banaketa:</w:t>
      </w:r>
    </w:p>
    <w:p w:rsidR="00060B5D" w:rsidRDefault="005D755C" w:rsidP="00B06EFB">
      <w:pPr>
        <w:pStyle w:val="texto"/>
        <w:tabs>
          <w:tab w:val="clear" w:pos="2835"/>
          <w:tab w:val="clear" w:pos="3969"/>
          <w:tab w:val="clear" w:pos="5103"/>
          <w:tab w:val="clear" w:pos="6237"/>
          <w:tab w:val="clear" w:pos="7371"/>
        </w:tabs>
        <w:spacing w:before="240"/>
        <w:ind w:firstLine="0"/>
        <w:jc w:val="center"/>
        <w:rPr>
          <w:szCs w:val="26"/>
        </w:rPr>
      </w:pPr>
      <w:r>
        <w:rPr>
          <w:noProof/>
          <w:lang w:val="es-ES" w:eastAsia="es-ES"/>
        </w:rPr>
        <w:drawing>
          <wp:inline distT="0" distB="0" distL="0" distR="0" wp14:anchorId="6EC2EA77" wp14:editId="46A9D5B6">
            <wp:extent cx="4514850" cy="2790825"/>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0B5D" w:rsidRDefault="00060B5D" w:rsidP="00060B5D">
      <w:pPr>
        <w:pStyle w:val="texto"/>
        <w:tabs>
          <w:tab w:val="clear" w:pos="2835"/>
          <w:tab w:val="clear" w:pos="3969"/>
          <w:tab w:val="clear" w:pos="5103"/>
          <w:tab w:val="clear" w:pos="6237"/>
          <w:tab w:val="clear" w:pos="7371"/>
        </w:tabs>
        <w:rPr>
          <w:szCs w:val="26"/>
        </w:rPr>
      </w:pPr>
      <w:r>
        <w:t>Larrialdi sozialeko laguntzekin gertatzen zen bezala, prestazio horiek Ir</w:t>
      </w:r>
      <w:r>
        <w:t>u</w:t>
      </w:r>
      <w:r>
        <w:t xml:space="preserve">ñean eta Iruñerrian (ehuneko 67) eta Tuteran (ehuneko 14) kontzentratuta daude. </w:t>
      </w:r>
    </w:p>
    <w:p w:rsidR="0092500A" w:rsidRDefault="00E65778" w:rsidP="00B06EF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2.490 laguntzak 1.990 familia unitateen artean banatu ziren; 8.114 perts</w:t>
      </w:r>
      <w:r>
        <w:t>o</w:t>
      </w:r>
      <w:r>
        <w:t>nak osatzen zituzten unitate horiek. Familia unitate bakoitzak, batez beste, 4,08 kide zituen. Familia unitate bakoitzak batez beste jasotako zenbatekoa 897 e</w:t>
      </w:r>
      <w:r>
        <w:t>u</w:t>
      </w:r>
      <w:r>
        <w:t>rokoa izan zen.</w:t>
      </w:r>
    </w:p>
    <w:p w:rsidR="00060B5D" w:rsidRDefault="00060B5D" w:rsidP="00B06EFB">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2015ean betetako gastuaren ehuneko 57 ohiko etxebizitzarekin lotutako gastuetara bideratu zen (errentamendua, maileguak, hornidurak eta abar), eta gainerako ehuneko 43a, berriz, beste gastu batzuetara (altzariak, Gizarte Seg</w:t>
      </w:r>
      <w:r>
        <w:t>u</w:t>
      </w:r>
      <w:r>
        <w:t>rantzarekiko zorrak eta abar).</w:t>
      </w:r>
    </w:p>
    <w:p w:rsidR="00DB1F89" w:rsidRDefault="00DB1F89" w:rsidP="00B50627">
      <w:pPr>
        <w:pStyle w:val="texto"/>
        <w:tabs>
          <w:tab w:val="clear" w:pos="2835"/>
          <w:tab w:val="clear" w:pos="3969"/>
          <w:tab w:val="clear" w:pos="5103"/>
          <w:tab w:val="clear" w:pos="6237"/>
          <w:tab w:val="clear" w:pos="7371"/>
          <w:tab w:val="left" w:pos="480"/>
          <w:tab w:val="num" w:pos="720"/>
          <w:tab w:val="num" w:pos="1320"/>
        </w:tabs>
        <w:ind w:firstLine="0"/>
        <w:jc w:val="center"/>
        <w:rPr>
          <w:rFonts w:cs="Arial"/>
        </w:rPr>
      </w:pPr>
      <w:r>
        <w:rPr>
          <w:noProof/>
          <w:lang w:val="es-ES" w:eastAsia="es-ES"/>
        </w:rPr>
        <w:drawing>
          <wp:inline distT="0" distB="0" distL="0" distR="0" wp14:anchorId="7C7871F8" wp14:editId="33B9228B">
            <wp:extent cx="3219450" cy="2600325"/>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60B5D" w:rsidRPr="00723975" w:rsidRDefault="00060B5D" w:rsidP="00060B5D">
      <w:pPr>
        <w:pStyle w:val="atitulo2"/>
        <w:spacing w:before="240" w:after="120"/>
      </w:pPr>
      <w:bookmarkStart w:id="39" w:name="_Toc477171879"/>
      <w:bookmarkStart w:id="40" w:name="_Toc483807950"/>
      <w:bookmarkEnd w:id="32"/>
      <w:bookmarkEnd w:id="33"/>
      <w:bookmarkEnd w:id="34"/>
      <w:bookmarkEnd w:id="35"/>
      <w:r>
        <w:lastRenderedPageBreak/>
        <w:t>IV.3. Larrialdi sozialeko laguntzak emateko, kudeatzeko eta kontrol</w:t>
      </w:r>
      <w:r>
        <w:t>a</w:t>
      </w:r>
      <w:r>
        <w:t>tzeko prozedura</w:t>
      </w:r>
      <w:bookmarkEnd w:id="39"/>
      <w:bookmarkEnd w:id="40"/>
      <w:r>
        <w:t xml:space="preserve"> </w:t>
      </w:r>
    </w:p>
    <w:p w:rsidR="00060B5D" w:rsidRDefault="00060B5D" w:rsidP="00060B5D">
      <w:pPr>
        <w:pStyle w:val="texto"/>
        <w:tabs>
          <w:tab w:val="clear" w:pos="2835"/>
          <w:tab w:val="clear" w:pos="3969"/>
          <w:tab w:val="clear" w:pos="5103"/>
          <w:tab w:val="clear" w:pos="6237"/>
          <w:tab w:val="clear" w:pos="7371"/>
        </w:tabs>
        <w:rPr>
          <w:szCs w:val="26"/>
        </w:rPr>
      </w:pPr>
      <w:r>
        <w:t>Larrialdi sozialeko laguntzen deialdiak oinarrizko gizarte zerbitzuek diru-laguntza eskatu eta justifikatzeko prozedura ezartzen zuen, eta balizko onur</w:t>
      </w:r>
      <w:r>
        <w:t>a</w:t>
      </w:r>
      <w:r>
        <w:t>dunek bete beharreko baldintza batzuk ere aipatzen zituen, baina ez zuen z</w:t>
      </w:r>
      <w:r>
        <w:t>e</w:t>
      </w:r>
      <w:r>
        <w:t xml:space="preserve">hazten nola bete behar ziren laguntza-programak; hori dela eta, </w:t>
      </w:r>
      <w:proofErr w:type="spellStart"/>
      <w:r>
        <w:t>eta</w:t>
      </w:r>
      <w:proofErr w:type="spellEnd"/>
      <w:r>
        <w:t xml:space="preserve"> deialdia 2015eko urriaren erdi parean argitaratu zenez eta diru-laguntzak urtearen ama</w:t>
      </w:r>
      <w:r>
        <w:t>i</w:t>
      </w:r>
      <w:r>
        <w:t>erara arte baizik ezin zirenez eman, oinarrizko gizarte zerbitzu bakoitzak eg</w:t>
      </w:r>
      <w:r>
        <w:t>o</w:t>
      </w:r>
      <w:r>
        <w:t>kientzat jo zituen prozedurak aplikatu zituen, eskura zituen bitarteko pertsonal eta materialak kontuan hartuta.</w:t>
      </w:r>
    </w:p>
    <w:p w:rsidR="00060B5D" w:rsidRDefault="00060B5D" w:rsidP="00060B5D">
      <w:pPr>
        <w:pStyle w:val="texto"/>
        <w:tabs>
          <w:tab w:val="clear" w:pos="2835"/>
          <w:tab w:val="clear" w:pos="3969"/>
          <w:tab w:val="clear" w:pos="5103"/>
          <w:tab w:val="clear" w:pos="6237"/>
          <w:tab w:val="clear" w:pos="7371"/>
        </w:tabs>
        <w:rPr>
          <w:szCs w:val="26"/>
        </w:rPr>
      </w:pPr>
      <w:r>
        <w:t>Jada aipatu dugun bezala, 45 oinarrizko gizarte zerbitzuetatik 21ek gisa h</w:t>
      </w:r>
      <w:r>
        <w:t>o</w:t>
      </w:r>
      <w:r>
        <w:t>netako laguntzen programa bat zeukaten, ordenantza batean arautua, deialdia argitaratu baino lehen. Arrazoi horrek eragina izan zuen, halaber, oinarrizko gizarte zerbitzuek prozedura desberdinak aplikatzean.</w:t>
      </w:r>
    </w:p>
    <w:p w:rsidR="00060B5D" w:rsidRDefault="003D6B12" w:rsidP="00060B5D">
      <w:pPr>
        <w:pStyle w:val="texto"/>
        <w:tabs>
          <w:tab w:val="clear" w:pos="2835"/>
          <w:tab w:val="clear" w:pos="3969"/>
          <w:tab w:val="clear" w:pos="5103"/>
          <w:tab w:val="clear" w:pos="6237"/>
          <w:tab w:val="clear" w:pos="7371"/>
        </w:tabs>
        <w:rPr>
          <w:szCs w:val="26"/>
        </w:rPr>
      </w:pPr>
      <w:r>
        <w:t>Ondoren, egindako azterketaren laburpen-taula bat erakusten dugu, oin</w:t>
      </w:r>
      <w:r>
        <w:t>a</w:t>
      </w:r>
      <w:r>
        <w:t>rrizko gizarte zerbitzuek aplikatutako emate-, kudeaketa- eta kontrol-prozeduren alderdi garrantzitsuenekin eta datu horiek aztertuta atera ditugun ondorioekin:</w:t>
      </w:r>
    </w:p>
    <w:p w:rsidR="003D6B12" w:rsidRDefault="003D6B12">
      <w:pPr>
        <w:spacing w:after="0"/>
        <w:ind w:firstLine="0"/>
        <w:jc w:val="left"/>
        <w:rPr>
          <w:spacing w:val="6"/>
          <w:sz w:val="26"/>
          <w:szCs w:val="26"/>
        </w:rPr>
      </w:pPr>
      <w:r>
        <w:br w:type="page"/>
      </w:r>
    </w:p>
    <w:tbl>
      <w:tblPr>
        <w:tblStyle w:val="Tablaconcuadrcula"/>
        <w:tblW w:w="8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1"/>
        <w:gridCol w:w="1372"/>
      </w:tblGrid>
      <w:tr w:rsidR="00D4584B" w:rsidRPr="0030284E" w:rsidTr="002313BE">
        <w:tc>
          <w:tcPr>
            <w:tcW w:w="7471" w:type="dxa"/>
            <w:tcBorders>
              <w:top w:val="single" w:sz="4" w:space="0" w:color="auto"/>
              <w:bottom w:val="single" w:sz="4" w:space="0" w:color="auto"/>
            </w:tcBorders>
            <w:shd w:val="clear" w:color="auto" w:fill="8DB3E2" w:themeFill="text2" w:themeFillTint="66"/>
          </w:tcPr>
          <w:p w:rsidR="003D6B12" w:rsidRPr="0030284E" w:rsidRDefault="003D6B12" w:rsidP="003D6B12">
            <w:pPr>
              <w:spacing w:after="0" w:line="240" w:lineRule="atLeast"/>
              <w:ind w:firstLine="0"/>
              <w:contextualSpacing/>
              <w:jc w:val="left"/>
              <w:rPr>
                <w:rFonts w:ascii="Arial" w:hAnsi="Arial" w:cs="Arial"/>
                <w:sz w:val="18"/>
                <w:szCs w:val="18"/>
              </w:rPr>
            </w:pPr>
            <w:r>
              <w:rPr>
                <w:rFonts w:ascii="Arial" w:hAnsi="Arial"/>
                <w:sz w:val="18"/>
                <w:szCs w:val="18"/>
              </w:rPr>
              <w:lastRenderedPageBreak/>
              <w:t>Aztertutako prozeduraren faseak</w:t>
            </w:r>
          </w:p>
        </w:tc>
        <w:tc>
          <w:tcPr>
            <w:tcW w:w="1372" w:type="dxa"/>
            <w:tcBorders>
              <w:top w:val="single" w:sz="4" w:space="0" w:color="auto"/>
              <w:bottom w:val="single" w:sz="4" w:space="0" w:color="auto"/>
            </w:tcBorders>
            <w:shd w:val="clear" w:color="auto" w:fill="8DB3E2" w:themeFill="text2" w:themeFillTint="66"/>
          </w:tcPr>
          <w:p w:rsidR="003D6B12" w:rsidRPr="0030284E" w:rsidRDefault="003D6B12" w:rsidP="00624094">
            <w:pPr>
              <w:spacing w:after="0" w:line="240" w:lineRule="atLeast"/>
              <w:ind w:firstLine="0"/>
              <w:contextualSpacing/>
              <w:jc w:val="right"/>
              <w:rPr>
                <w:rFonts w:ascii="Arial" w:hAnsi="Arial" w:cs="Arial"/>
                <w:sz w:val="18"/>
                <w:szCs w:val="18"/>
              </w:rPr>
            </w:pPr>
            <w:r>
              <w:rPr>
                <w:rFonts w:ascii="Arial" w:hAnsi="Arial"/>
                <w:sz w:val="18"/>
                <w:szCs w:val="18"/>
              </w:rPr>
              <w:t>%, oinarrizko gizarte zerb</w:t>
            </w:r>
            <w:r>
              <w:rPr>
                <w:rFonts w:ascii="Arial" w:hAnsi="Arial"/>
                <w:sz w:val="18"/>
                <w:szCs w:val="18"/>
              </w:rPr>
              <w:t>i</w:t>
            </w:r>
            <w:r>
              <w:rPr>
                <w:rFonts w:ascii="Arial" w:hAnsi="Arial"/>
                <w:sz w:val="18"/>
                <w:szCs w:val="18"/>
              </w:rPr>
              <w:t>tzuen guzti</w:t>
            </w:r>
            <w:r>
              <w:rPr>
                <w:rFonts w:ascii="Arial" w:hAnsi="Arial"/>
                <w:sz w:val="18"/>
                <w:szCs w:val="18"/>
              </w:rPr>
              <w:t>z</w:t>
            </w:r>
            <w:r>
              <w:rPr>
                <w:rFonts w:ascii="Arial" w:hAnsi="Arial"/>
                <w:sz w:val="18"/>
                <w:szCs w:val="18"/>
              </w:rPr>
              <w:t>koaren ga</w:t>
            </w:r>
            <w:r>
              <w:rPr>
                <w:rFonts w:ascii="Arial" w:hAnsi="Arial"/>
                <w:sz w:val="18"/>
                <w:szCs w:val="18"/>
              </w:rPr>
              <w:t>i</w:t>
            </w:r>
            <w:r>
              <w:rPr>
                <w:rFonts w:ascii="Arial" w:hAnsi="Arial"/>
                <w:sz w:val="18"/>
                <w:szCs w:val="18"/>
              </w:rPr>
              <w:t>nean</w:t>
            </w:r>
          </w:p>
        </w:tc>
      </w:tr>
      <w:tr w:rsidR="00D4584B" w:rsidRPr="00624094" w:rsidTr="002313BE">
        <w:tc>
          <w:tcPr>
            <w:tcW w:w="7471" w:type="dxa"/>
            <w:tcBorders>
              <w:top w:val="single" w:sz="4"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Hartzaileak hautatu:</w:t>
            </w:r>
          </w:p>
          <w:p w:rsidR="003D6B12" w:rsidRPr="00624094" w:rsidRDefault="003D6B12" w:rsidP="00624094">
            <w:pPr>
              <w:tabs>
                <w:tab w:val="left" w:pos="1560"/>
              </w:tabs>
              <w:spacing w:after="0" w:line="240" w:lineRule="atLeast"/>
              <w:ind w:firstLine="284"/>
              <w:contextualSpacing/>
              <w:jc w:val="left"/>
              <w:rPr>
                <w:rFonts w:ascii="Arial Narrow" w:hAnsi="Arial Narrow"/>
              </w:rPr>
            </w:pPr>
            <w:r>
              <w:rPr>
                <w:rFonts w:ascii="Arial Narrow" w:hAnsi="Arial Narrow"/>
              </w:rPr>
              <w:t>Oinarrizko gizarte zerbitzuak balizko onuradunak bilatu</w:t>
            </w:r>
          </w:p>
          <w:p w:rsidR="003D6B12" w:rsidRPr="00624094" w:rsidRDefault="003D6B12" w:rsidP="00624094">
            <w:pPr>
              <w:tabs>
                <w:tab w:val="left" w:pos="1560"/>
              </w:tabs>
              <w:spacing w:after="0" w:line="240" w:lineRule="atLeast"/>
              <w:ind w:firstLine="284"/>
              <w:contextualSpacing/>
              <w:jc w:val="left"/>
              <w:rPr>
                <w:rFonts w:ascii="Arial Narrow" w:hAnsi="Arial Narrow"/>
              </w:rPr>
            </w:pPr>
            <w:r>
              <w:rPr>
                <w:rFonts w:ascii="Arial Narrow" w:hAnsi="Arial Narrow"/>
              </w:rPr>
              <w:t>Balizko onuradunek eskabidea egin</w:t>
            </w:r>
          </w:p>
          <w:p w:rsidR="003D6B12" w:rsidRPr="00624094" w:rsidRDefault="003D6B12" w:rsidP="00624094">
            <w:pPr>
              <w:tabs>
                <w:tab w:val="left" w:pos="1560"/>
              </w:tabs>
              <w:spacing w:after="0" w:line="240" w:lineRule="atLeast"/>
              <w:ind w:firstLine="284"/>
              <w:contextualSpacing/>
              <w:jc w:val="left"/>
              <w:rPr>
                <w:rFonts w:ascii="Arial Narrow" w:hAnsi="Arial Narrow"/>
              </w:rPr>
            </w:pPr>
            <w:r>
              <w:rPr>
                <w:rFonts w:ascii="Arial Narrow" w:hAnsi="Arial Narrow"/>
              </w:rPr>
              <w:t>Aurreko bi aukerak</w:t>
            </w:r>
          </w:p>
        </w:tc>
        <w:tc>
          <w:tcPr>
            <w:tcW w:w="1372" w:type="dxa"/>
            <w:tcBorders>
              <w:top w:val="single" w:sz="4"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47</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33</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20</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Balizko onuradunen baldintzak:</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Foru deialdikoak erabili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Udal bakoitzaren ordenantzakoak erabili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Gizarteratze-errentaren hartzaile izateko eskatzen direnak</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ind w:firstLine="0"/>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82</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11</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7</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Eskatutako baldintzak jasota egotea: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Jasota dago</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 dago jasota</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60</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40</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Laguntza eskatzeko dokumentua egin:</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Bai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87</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13</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Balorazio sozialeko txostena egitea: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Bai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56</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44</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Laguntza zein zor edo gastutarako eskatzen den, haren egiaztagiria eskatu</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Bai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 kasu guztietan</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82</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18</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Jada ordainduta dauden gastuak diruz laguntzekoa den kontzeptu gisa onartu:</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Bai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84</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16</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Diruz laguntzekoak diren kontzeptuen gehieneko zenbatekoak zehaztu:</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Foru deialdian zehaztutakoak</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Udal bakoitzaren programarenak edo bestelako muga batzuk, deialdikoak gainditu gabe</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67</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33</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Laguntzak ukatzea: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Bai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20</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80</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Laguntzen ordainketaren hartzailea: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Laguntzaren onuraduna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Zorra hartzekoduna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Biak</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31</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24</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45</w:t>
            </w:r>
          </w:p>
        </w:tc>
      </w:tr>
      <w:tr w:rsidR="00D4584B" w:rsidRPr="00624094" w:rsidTr="002313BE">
        <w:tc>
          <w:tcPr>
            <w:tcW w:w="7471" w:type="dxa"/>
            <w:tcBorders>
              <w:top w:val="single" w:sz="2" w:space="0" w:color="auto"/>
              <w:bottom w:val="single" w:sz="2"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Laguntzaren erabilera gerora justifikatu:</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Jasota dago</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 dago beti jasota</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 dago jasota</w:t>
            </w:r>
          </w:p>
        </w:tc>
        <w:tc>
          <w:tcPr>
            <w:tcW w:w="1372" w:type="dxa"/>
            <w:tcBorders>
              <w:top w:val="single" w:sz="2" w:space="0" w:color="auto"/>
              <w:bottom w:val="single" w:sz="2"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38</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58</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4</w:t>
            </w:r>
          </w:p>
        </w:tc>
      </w:tr>
      <w:tr w:rsidR="00D4584B" w:rsidRPr="00624094" w:rsidTr="002313BE">
        <w:tc>
          <w:tcPr>
            <w:tcW w:w="7471" w:type="dxa"/>
            <w:tcBorders>
              <w:top w:val="single" w:sz="2" w:space="0" w:color="auto"/>
              <w:bottom w:val="single" w:sz="4" w:space="0" w:color="auto"/>
            </w:tcBorders>
            <w:vAlign w:val="center"/>
          </w:tcPr>
          <w:p w:rsidR="003D6B12" w:rsidRPr="00624094" w:rsidRDefault="003D6B12" w:rsidP="00624094">
            <w:pPr>
              <w:tabs>
                <w:tab w:val="left" w:pos="280"/>
              </w:tabs>
              <w:spacing w:after="0" w:line="240" w:lineRule="atLeast"/>
              <w:ind w:firstLine="0"/>
              <w:contextualSpacing/>
              <w:jc w:val="left"/>
              <w:rPr>
                <w:rFonts w:ascii="Arial Narrow" w:hAnsi="Arial Narrow"/>
              </w:rPr>
            </w:pPr>
            <w:r>
              <w:rPr>
                <w:rFonts w:ascii="Arial Narrow" w:hAnsi="Arial Narrow"/>
              </w:rPr>
              <w:t>Programa berekiaren arabera emandako laguntzak departamentuarentzako justifikazioan sartu:*</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Bai</w:t>
            </w:r>
          </w:p>
          <w:p w:rsidR="003D6B12" w:rsidRPr="00624094" w:rsidRDefault="003D6B12" w:rsidP="00624094">
            <w:pPr>
              <w:tabs>
                <w:tab w:val="left" w:pos="280"/>
              </w:tabs>
              <w:spacing w:after="0" w:line="240" w:lineRule="atLeast"/>
              <w:ind w:firstLine="284"/>
              <w:contextualSpacing/>
              <w:jc w:val="left"/>
              <w:rPr>
                <w:rFonts w:ascii="Arial Narrow" w:hAnsi="Arial Narrow"/>
              </w:rPr>
            </w:pPr>
            <w:r>
              <w:rPr>
                <w:rFonts w:ascii="Arial Narrow" w:hAnsi="Arial Narrow"/>
              </w:rPr>
              <w:t>Ez</w:t>
            </w:r>
          </w:p>
        </w:tc>
        <w:tc>
          <w:tcPr>
            <w:tcW w:w="1372" w:type="dxa"/>
            <w:tcBorders>
              <w:top w:val="single" w:sz="2" w:space="0" w:color="auto"/>
              <w:bottom w:val="single" w:sz="4" w:space="0" w:color="auto"/>
            </w:tcBorders>
            <w:vAlign w:val="center"/>
          </w:tcPr>
          <w:p w:rsidR="003D6B12" w:rsidRPr="00624094" w:rsidRDefault="003D6B12" w:rsidP="00624094">
            <w:pPr>
              <w:spacing w:after="0" w:line="240" w:lineRule="atLeast"/>
              <w:contextualSpacing/>
              <w:jc w:val="right"/>
              <w:rPr>
                <w:rFonts w:ascii="Arial Narrow" w:hAnsi="Arial Narrow"/>
              </w:rPr>
            </w:pP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62</w:t>
            </w:r>
          </w:p>
          <w:p w:rsidR="003D6B12" w:rsidRPr="00624094" w:rsidRDefault="003D6B12" w:rsidP="00624094">
            <w:pPr>
              <w:spacing w:after="0" w:line="240" w:lineRule="atLeast"/>
              <w:contextualSpacing/>
              <w:jc w:val="right"/>
              <w:rPr>
                <w:rFonts w:ascii="Arial Narrow" w:hAnsi="Arial Narrow"/>
              </w:rPr>
            </w:pPr>
            <w:r>
              <w:rPr>
                <w:rFonts w:ascii="Arial Narrow" w:hAnsi="Arial Narrow"/>
              </w:rPr>
              <w:t>38</w:t>
            </w:r>
          </w:p>
        </w:tc>
      </w:tr>
      <w:tr w:rsidR="003D6B12" w:rsidRPr="0030284E" w:rsidTr="00624094">
        <w:tc>
          <w:tcPr>
            <w:tcW w:w="8843" w:type="dxa"/>
            <w:gridSpan w:val="2"/>
            <w:tcBorders>
              <w:top w:val="single" w:sz="4" w:space="0" w:color="auto"/>
            </w:tcBorders>
          </w:tcPr>
          <w:p w:rsidR="003D6B12" w:rsidRPr="002313BE" w:rsidRDefault="003D6B12" w:rsidP="002313BE">
            <w:pPr>
              <w:spacing w:before="60" w:after="0" w:line="240" w:lineRule="atLeast"/>
              <w:ind w:firstLine="0"/>
              <w:contextualSpacing/>
              <w:rPr>
                <w:rFonts w:ascii="Arial" w:hAnsi="Arial" w:cs="Arial"/>
                <w:sz w:val="16"/>
                <w:szCs w:val="16"/>
              </w:rPr>
            </w:pPr>
            <w:r>
              <w:rPr>
                <w:rFonts w:ascii="Arial" w:hAnsi="Arial"/>
                <w:sz w:val="16"/>
                <w:szCs w:val="16"/>
              </w:rPr>
              <w:t>*Kasu honetan, lortutako ehunekoa beren programa zeukaten 21 oinarrizko gizarte zerbitzuei buruzkoa da, eta ez dauden 45ei buruzkoa.</w:t>
            </w:r>
          </w:p>
        </w:tc>
      </w:tr>
    </w:tbl>
    <w:p w:rsidR="00060B5D" w:rsidRPr="000055C1" w:rsidRDefault="00060B5D" w:rsidP="000055C1">
      <w:pPr>
        <w:pStyle w:val="atitulo3"/>
        <w:spacing w:before="240"/>
      </w:pPr>
      <w:r>
        <w:t>Hartzaileen eta baldintzen hautaketa</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Behin oinarrizko gizarte zerbitzuek deialdia zegoela ezagututa, 21 oin</w:t>
      </w:r>
      <w:r>
        <w:t>a</w:t>
      </w:r>
      <w:r>
        <w:t>rrizko gizarte zerbitzuetako langileak bildu ziren erabakitzeko, familia unitate bakoitzaren beharrizanaren arabera, zerbitzuaren zein erabiltzaile izan zite</w:t>
      </w:r>
      <w:r>
        <w:t>z</w:t>
      </w:r>
      <w:r>
        <w:lastRenderedPageBreak/>
        <w:t>keen laguntza horien hartzaile, eta haiekin zuzenean hitz egin zuten, haiek eska zitzaten; 15 oinarrizko gizarte zerbitzutan laguntzak balizko onuradunen esk</w:t>
      </w:r>
      <w:r>
        <w:t>a</w:t>
      </w:r>
      <w:r>
        <w:t>bideen arabera eman ziren; gainerako bederatzietan, edo erabiltzaileei deitu z</w:t>
      </w:r>
      <w:r>
        <w:t>i</w:t>
      </w:r>
      <w:r>
        <w:t>tzaien edo laguntzak eskatu ziren.</w:t>
      </w:r>
    </w:p>
    <w:p w:rsidR="00060B5D" w:rsidRDefault="00060B5D" w:rsidP="00060B5D">
      <w:pPr>
        <w:pStyle w:val="texto"/>
        <w:tabs>
          <w:tab w:val="clear" w:pos="2835"/>
          <w:tab w:val="clear" w:pos="3969"/>
          <w:tab w:val="clear" w:pos="5103"/>
          <w:tab w:val="clear" w:pos="6237"/>
          <w:tab w:val="clear" w:pos="7371"/>
        </w:tabs>
        <w:rPr>
          <w:szCs w:val="26"/>
        </w:rPr>
      </w:pPr>
      <w:r>
        <w:t>Emateko irizpideak, erabiltzaileekin harremanetan jarri direnak langileak d</w:t>
      </w:r>
      <w:r>
        <w:t>i</w:t>
      </w:r>
      <w:r>
        <w:t>ren kasuetan, askotarikoak izan ziren: familia bakoitzeko zenbatek finko bat, gizarteratze-errentaren hartzaileak; kolektibo batzuk lehenetsi (65 urtetik gor</w:t>
      </w:r>
      <w:r>
        <w:t>a</w:t>
      </w:r>
      <w:r>
        <w:t>koak, adingabeak dituzten familiak), zerbitzuaren erabiltzaileak, eta abar.</w:t>
      </w:r>
    </w:p>
    <w:p w:rsidR="00060B5D" w:rsidRDefault="00060B5D" w:rsidP="00060B5D">
      <w:pPr>
        <w:pStyle w:val="texto"/>
        <w:tabs>
          <w:tab w:val="clear" w:pos="2835"/>
          <w:tab w:val="clear" w:pos="3969"/>
          <w:tab w:val="clear" w:pos="5103"/>
          <w:tab w:val="clear" w:pos="6237"/>
          <w:tab w:val="clear" w:pos="7371"/>
        </w:tabs>
        <w:rPr>
          <w:szCs w:val="26"/>
        </w:rPr>
      </w:pPr>
      <w:r>
        <w:t>Laguntzak eskatzeko kasuan, bi irizpide desberdin erabili ziren: eskabideen hurrenkera ala eskabideak jaso eta gero familia-unitate bakoitzaren beharra b</w:t>
      </w:r>
      <w:r>
        <w:t>a</w:t>
      </w:r>
      <w:r>
        <w:t>loratu.</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Erabiltzaileei deitzeko edo eskabideak baloratzeko kontuan hartutako ba</w:t>
      </w:r>
      <w:r>
        <w:t>l</w:t>
      </w:r>
      <w:r>
        <w:t>dintzak 45 oinarrizko gizarte zerbitzuetatik 37tan departamentuaren deialdian eskatutakoak dira; bostetan, ordenantzan bertan ezarritakoak eta gainerako h</w:t>
      </w:r>
      <w:r>
        <w:t>i</w:t>
      </w:r>
      <w:r>
        <w:t>ruretan gizarteratze-errenta jasotzeko eskatutakoak (azken horiek dira murri</w:t>
      </w:r>
      <w:r>
        <w:t>z</w:t>
      </w:r>
      <w:r>
        <w:t xml:space="preserve">taileenak). </w:t>
      </w:r>
    </w:p>
    <w:p w:rsidR="00060B5D" w:rsidRDefault="00060B5D" w:rsidP="00060B5D">
      <w:pPr>
        <w:pStyle w:val="texto"/>
        <w:tabs>
          <w:tab w:val="clear" w:pos="2835"/>
          <w:tab w:val="clear" w:pos="3969"/>
          <w:tab w:val="clear" w:pos="5103"/>
          <w:tab w:val="clear" w:pos="6237"/>
          <w:tab w:val="clear" w:pos="7371"/>
        </w:tabs>
        <w:rPr>
          <w:szCs w:val="26"/>
        </w:rPr>
      </w:pPr>
      <w:r>
        <w:t>45 oinarrizko gizarte zerbitzuetatik 27tan berariaz jasota dago baldintzen b</w:t>
      </w:r>
      <w:r>
        <w:t>e</w:t>
      </w:r>
      <w:r>
        <w:t>tetzea frogatzen duen dokumentazioa; gainerakoetan, ez dago jasota zergatik ez zen eskatu, zeren eta, esan digutenaren arabera, hartzaileak jada zerbitzuaren erabiltzaileak baitziren eta oinarrizko gizarte zerbitzuetako langileek familia unitate bakoitzaren inguruabarrak ezagutzen baitzituzten.</w:t>
      </w:r>
    </w:p>
    <w:p w:rsidR="00060B5D" w:rsidRPr="000055C1" w:rsidRDefault="00060B5D" w:rsidP="000055C1">
      <w:pPr>
        <w:pStyle w:val="atitulo3"/>
        <w:spacing w:before="240"/>
      </w:pPr>
      <w:r>
        <w:t>Eskabidea, balorazioa eta laguntza ematea</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45 oinarrizko gizarte zerbitzuetatik 39tan, laguntza-eskabide bat formal</w:t>
      </w:r>
      <w:r>
        <w:t>i</w:t>
      </w:r>
      <w:r>
        <w:t>zatu zen; 25 oinarrizko gizarte zerbitzuk balorazio sozialari buruzko txosten bat egin zuten, laguntzaren beharra justifikatuz; eta 31tan familia unitate bako</w:t>
      </w:r>
      <w:r>
        <w:t>i</w:t>
      </w:r>
      <w:r>
        <w:t xml:space="preserve">tzeko laguntza emateko ebazpen bat dago. </w:t>
      </w:r>
    </w:p>
    <w:p w:rsidR="00060B5D" w:rsidRDefault="00060B5D" w:rsidP="00060B5D">
      <w:pPr>
        <w:pStyle w:val="texto"/>
        <w:tabs>
          <w:tab w:val="clear" w:pos="2835"/>
          <w:tab w:val="clear" w:pos="3969"/>
          <w:tab w:val="clear" w:pos="5103"/>
          <w:tab w:val="clear" w:pos="6237"/>
          <w:tab w:val="clear" w:pos="7371"/>
        </w:tabs>
        <w:rPr>
          <w:szCs w:val="26"/>
        </w:rPr>
      </w:pPr>
      <w:r>
        <w:t>Eskabidea formalizatzeko prozesu honetan, nabarmentzekoa da bi oinarrizko gizarte zerbitzutan gastu bererako batera izapidetu ziren larrialdi sozialeko l</w:t>
      </w:r>
      <w:r>
        <w:t>a</w:t>
      </w:r>
      <w:r>
        <w:t xml:space="preserve">guntza eta laguntza berezia; kasu horietan, eskatzaileak itzulketa-konpromiso bat sinatu du, eta hura bete egin behar zuen baldin eta Eskubide Sozialetako Departamentuaren prestazioa jasotzen bazuen. </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45 oinarrizko gizarte zerbitzuetatik 37tan diru-laguntza zein zor edo gastu ordaintzeko eskatua zen haren justifikazioa </w:t>
      </w:r>
      <w:proofErr w:type="spellStart"/>
      <w:r>
        <w:t>exigitzen</w:t>
      </w:r>
      <w:proofErr w:type="spellEnd"/>
      <w:r>
        <w:t xml:space="preserve"> zen; gainerako zortzietan, ez zen kasu guztietan eskatzen. </w:t>
      </w:r>
    </w:p>
    <w:p w:rsidR="00060B5D" w:rsidRDefault="00AF05D2" w:rsidP="00060B5D">
      <w:pPr>
        <w:pStyle w:val="texto"/>
        <w:tabs>
          <w:tab w:val="clear" w:pos="2835"/>
          <w:tab w:val="clear" w:pos="3969"/>
          <w:tab w:val="clear" w:pos="5103"/>
          <w:tab w:val="clear" w:pos="6237"/>
          <w:tab w:val="clear" w:pos="7371"/>
        </w:tabs>
        <w:rPr>
          <w:szCs w:val="26"/>
        </w:rPr>
      </w:pPr>
      <w:r>
        <w:t>Zazpi oinarrizko gizarte zerbitzutan, horien artean Tuterakoan, zeina naba</w:t>
      </w:r>
      <w:r>
        <w:t>r</w:t>
      </w:r>
      <w:r>
        <w:t xml:space="preserve">mentzen baita emandako laguntzen zenbatekoarengatik eta kopuruarengatik, eskatzaileek lehendik jada ordainduta zeuzkaten gastuak onartu dira: deigarri </w:t>
      </w:r>
      <w:r>
        <w:lastRenderedPageBreak/>
        <w:t>gertatzen da hori, zeren eta deialdian deskribatutako helburua baita larrialdiko egoerak artatzea.</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30 oinarrizko gizarte zerbitzutan, diruz laguntzekoa den kontzeptu bako</w:t>
      </w:r>
      <w:r>
        <w:t>i</w:t>
      </w:r>
      <w:r>
        <w:t xml:space="preserve">tzeko gehieneko zenbatekoak departamentuaren deialdian zehaztutakoak izan ziren; gainerako 15etan edo programa berekian jasotakoak dira edo bestelako gehieneko edo kopuru finkoak ezarri ziren, betiere deialdikoak gainditu gabe. </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Bederatzi oinarrizko gizarte zerbitzutan 73 eskabideren laguntzak ukatu z</w:t>
      </w:r>
      <w:r>
        <w:t>i</w:t>
      </w:r>
      <w:r>
        <w:t xml:space="preserve">ren; honako hauek izan ziren arrazoi ohikoenak: ehuneko 68an zorrak zeuden eskatzailearen udalarekiko (beste oinarrizko gizarte zerbitzu batzuetan, aldiz, horrelako zorretarako diru-laguntzak eman ziren, nahiz eta deialdian aukera hori ez zegoen jasota); ehuneko 27an, aurrekontu-kreditua agortuta zegoen; eta gainerako ehuneko 5ean, laguntzak ukatu ziren deialdiko </w:t>
      </w:r>
      <w:proofErr w:type="spellStart"/>
      <w:r>
        <w:t>balditzaren</w:t>
      </w:r>
      <w:proofErr w:type="spellEnd"/>
      <w:r>
        <w:t xml:space="preserve"> bat ez b</w:t>
      </w:r>
      <w:r>
        <w:t>e</w:t>
      </w:r>
      <w:r>
        <w:t xml:space="preserve">tetzeagatik. </w:t>
      </w:r>
    </w:p>
    <w:p w:rsidR="00060B5D" w:rsidRPr="000055C1" w:rsidRDefault="00060B5D" w:rsidP="000055C1">
      <w:pPr>
        <w:pStyle w:val="atitulo3"/>
        <w:spacing w:before="240"/>
      </w:pPr>
      <w:r>
        <w:t>Ordainketa eta geroko justifikazioa</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Oinarrizko gizarte zerbitzuetarako laguntzaren ordainketan erabili zen pr</w:t>
      </w:r>
      <w:r>
        <w:t>o</w:t>
      </w:r>
      <w:r>
        <w:t>zedura eta esku hartu zuten langileak nabarmen aldatu zen, eta ezin dugu patroi komunik ezarri.</w:t>
      </w:r>
    </w:p>
    <w:p w:rsidR="00060B5D"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Ordainketak 14 oinarrizko gizarte zerbitzutan zuzenean laguntzaren onur</w:t>
      </w:r>
      <w:r>
        <w:t>a</w:t>
      </w:r>
      <w:r>
        <w:t>dunari egin zitzaizkion; 11tan, berriz, zor horien hartzekodunei, eta gainerako 20 kasuetan, deialdiak aukera hori jasotzen ez bazuen ere, hirugarrenei. Kas</w:t>
      </w:r>
      <w:r>
        <w:t>u</w:t>
      </w:r>
      <w:r>
        <w:t>ren batean, idazkaritzako edo kontu-hartzailetzako langileek ez zuten baimenik eman hirugarrenei ordaintzeko, horrek Diru-laguntzei buruzko Foru Legea urr</w:t>
      </w:r>
      <w:r>
        <w:t>a</w:t>
      </w:r>
      <w:r>
        <w:t>tzen zuelakoan.</w:t>
      </w:r>
    </w:p>
    <w:p w:rsidR="0064156B" w:rsidRPr="000055C1" w:rsidRDefault="0064156B" w:rsidP="0064156B">
      <w:pPr>
        <w:pStyle w:val="texto"/>
        <w:tabs>
          <w:tab w:val="clear" w:pos="2835"/>
          <w:tab w:val="clear" w:pos="3969"/>
          <w:tab w:val="clear" w:pos="5103"/>
          <w:tab w:val="clear" w:pos="6237"/>
          <w:tab w:val="clear" w:pos="7371"/>
          <w:tab w:val="left" w:pos="480"/>
          <w:tab w:val="num" w:pos="720"/>
          <w:tab w:val="num" w:pos="1320"/>
        </w:tabs>
        <w:ind w:firstLine="0"/>
        <w:rPr>
          <w:rFonts w:cs="Arial"/>
        </w:rPr>
      </w:pPr>
      <w:r>
        <w:tab/>
        <w:t>Laguntzak zuzenean hirugarrenei ordaindu zitzaizkien 31 kasuetatik, 13tan jasota dago eskatzaileak ordainketa hori egiteko emandako baimena.</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Laguntzaren geroko justifikazioa, laguntza zein helburutarako eman zen hartarako erabili dela, 17 oinarrizko gizarte zerbitzutan jasota dago; 26tan ez da beti eskatu, eta gainerako bi kasuetan ez dago jasota. </w:t>
      </w:r>
    </w:p>
    <w:p w:rsidR="00060B5D" w:rsidRPr="004772D8" w:rsidRDefault="00E35332" w:rsidP="00060B5D">
      <w:pPr>
        <w:pStyle w:val="texto"/>
        <w:tabs>
          <w:tab w:val="clear" w:pos="2835"/>
          <w:tab w:val="clear" w:pos="3969"/>
          <w:tab w:val="clear" w:pos="5103"/>
          <w:tab w:val="clear" w:pos="6237"/>
          <w:tab w:val="clear" w:pos="7371"/>
        </w:tabs>
        <w:rPr>
          <w:szCs w:val="26"/>
        </w:rPr>
      </w:pPr>
      <w:r>
        <w:t>Bi kasu hauetako bat Iruñekoa da, zeinak bere ordenantzako prozedurak aplikatu eta justifikazio horren ordez beharrizan hori frogatzen duen gizarte langilearen txosten tekniko bat jartzen baitu.</w:t>
      </w:r>
    </w:p>
    <w:p w:rsidR="00060B5D" w:rsidRPr="000055C1" w:rsidRDefault="00060B5D" w:rsidP="000055C1">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Laguntzak eman ondoren, oinarrizko gizarte zerbitzuek txosten tekniko eta ekonomiko bat aurkeztu behar zioten Eskubide Sozialetako Departamentuari programaren betetzeari buruz, jasotako diru-laguntzaren justifikazio gisa. Horri buruz, esan beharra dago lehendik programa bat zeukaten 21 oinarrizko gizarte zerbitzuetatik 13k beren programen bitartez emanak zituzten laguntzak sartu zituztela justifikazio horretan. Laguntza horiek eman ziren, horrenbestez, udal </w:t>
      </w:r>
      <w:r>
        <w:lastRenderedPageBreak/>
        <w:t>horien ordenantzetan ezarritako baldintzen arabera, zeinak, oro har, murrizta</w:t>
      </w:r>
      <w:r>
        <w:t>i</w:t>
      </w:r>
      <w:r>
        <w:t>leagoak izaten baitira deialdi horretan jasotakoak baino.</w:t>
      </w:r>
    </w:p>
    <w:p w:rsidR="00405261" w:rsidRDefault="00060B5D" w:rsidP="0068568B">
      <w:pPr>
        <w:pStyle w:val="texto"/>
        <w:tabs>
          <w:tab w:val="clear" w:pos="2835"/>
          <w:tab w:val="clear" w:pos="3969"/>
          <w:tab w:val="clear" w:pos="5103"/>
          <w:tab w:val="clear" w:pos="6237"/>
          <w:tab w:val="clear" w:pos="7371"/>
        </w:tabs>
        <w:rPr>
          <w:szCs w:val="26"/>
        </w:rPr>
      </w:pPr>
      <w:r>
        <w:rPr>
          <w:b/>
          <w:szCs w:val="26"/>
        </w:rPr>
        <w:t>Azken batez</w:t>
      </w:r>
      <w:r>
        <w:t>, Eskubide Sozialetako Departamentuaren deialdian programen garapenari buruzko zehaztapenak falta zirenez eta denbora nahikorik ez zego</w:t>
      </w:r>
      <w:r>
        <w:t>e</w:t>
      </w:r>
      <w:r>
        <w:t xml:space="preserve">nez, oinarrizko gizarte zerbitzu bakoitzak egokientzat jo zuen prozedura erabili zuen. Arrazoi horrek, eta horrekin batera beste arrazoi batzuek </w:t>
      </w:r>
      <w:proofErr w:type="spellStart"/>
      <w:r>
        <w:t>—biztanleriatik</w:t>
      </w:r>
      <w:proofErr w:type="spellEnd"/>
      <w:r>
        <w:t xml:space="preserve"> heldutako beharrizan desberdinak eta barruti bakoitzaren egoera ekonomikoa, oinarrizko gizarte zerbitzu bakoitzak baliagarri zeukan aurrekontua eta deia</w:t>
      </w:r>
      <w:r>
        <w:t>l</w:t>
      </w:r>
      <w:r>
        <w:t xml:space="preserve">diak alderdi batzuetan zeukan zehaztapen </w:t>
      </w:r>
      <w:proofErr w:type="spellStart"/>
      <w:r>
        <w:t>falta—</w:t>
      </w:r>
      <w:proofErr w:type="spellEnd"/>
      <w:r>
        <w:t xml:space="preserve"> eragin zuten ematerako, k</w:t>
      </w:r>
      <w:r>
        <w:t>u</w:t>
      </w:r>
      <w:r>
        <w:t>deaketarako eta kontrolerako prozedura desberdinak aplikatzea bizilekuaren arabera; horri dagokionez, nabarmendu beharra dago desberdintasun horiek, udal kudeaketaren beste esparru batzuetan gertatzen den bezala, laguntza h</w:t>
      </w:r>
      <w:r>
        <w:t>o</w:t>
      </w:r>
      <w:r>
        <w:t>riek sortu baino lehenago ere existitzen zirela, zeren eta oinarrizko gizarte ze</w:t>
      </w:r>
      <w:r>
        <w:t>r</w:t>
      </w:r>
      <w:r>
        <w:t>bitzu guztiek ez baitzuten laguntza horiek arautzeko programarik, eta progr</w:t>
      </w:r>
      <w:r>
        <w:t>a</w:t>
      </w:r>
      <w:r>
        <w:t>mak zeuden kasuetan ere ez baitzituzten baldintza berak eskatzen edo ko</w:t>
      </w:r>
      <w:r>
        <w:t>n</w:t>
      </w:r>
      <w:r>
        <w:t>tzeptu berak biltzen, eta kontzeptu horiek ez baitziren diruz laguntzen zenb</w:t>
      </w:r>
      <w:r>
        <w:t>a</w:t>
      </w:r>
      <w:r>
        <w:t>teko berdinen arabera. Gainera, batzuetan, oinarrizko gizarte zerbitzuek beren programa berekietan ezarritako baldintza, zenbateko eta prozedurak aplikatu dituzte, departamentuaren deialdian jasotakoez desberdinak; horri buruz, Ga</w:t>
      </w:r>
      <w:r>
        <w:t>n</w:t>
      </w:r>
      <w:r>
        <w:t>bera honek uste du deialdian jasotako parametroak erabili beharko zirela, beren zabaltasun guztiarekin.</w:t>
      </w:r>
    </w:p>
    <w:p w:rsidR="00060B5D" w:rsidRDefault="00060B5D" w:rsidP="0068568B">
      <w:pPr>
        <w:pStyle w:val="texto"/>
        <w:tabs>
          <w:tab w:val="clear" w:pos="2835"/>
          <w:tab w:val="clear" w:pos="3969"/>
          <w:tab w:val="clear" w:pos="5103"/>
          <w:tab w:val="clear" w:pos="6237"/>
          <w:tab w:val="clear" w:pos="7371"/>
        </w:tabs>
        <w:rPr>
          <w:szCs w:val="26"/>
        </w:rPr>
      </w:pPr>
      <w:r>
        <w:t>2016ko ekaineko eta 2017ko apirileko deialdiak argitaratzearekin, aurrez azaldutako hobekuntzez gainera, oinarrizko gizarte zerbitzu guztiak bat datoz esaterakoan zenbait alderdi positibo badaudela, 2015eko deialdiarekin alder</w:t>
      </w:r>
      <w:r>
        <w:t>a</w:t>
      </w:r>
      <w:r>
        <w:t xml:space="preserve">tuta; horietatik, honako hauek nabarmendu behar ditugu: laguntzen plangintza hobea; datuak kudeaketa errazten duen aplikazio informatiko batean sartzeko betebeharra; laguntzak emateko beharrezkotzat jotzen diren dokumentu guztien lanketa (erabiltzailearen eskabidea, balorazio sozialeko txostena eta emateari buruzko ebazpena), eta diru-sarreren baldintzaren aldaketari buruzko balorazio positiboa </w:t>
      </w:r>
      <w:proofErr w:type="spellStart"/>
      <w:r>
        <w:t>—izan</w:t>
      </w:r>
      <w:proofErr w:type="spellEnd"/>
      <w:r>
        <w:t xml:space="preserve"> ere, familia unitateko kide kopuruaren araberakoa </w:t>
      </w:r>
      <w:proofErr w:type="spellStart"/>
      <w:r>
        <w:t>da—</w:t>
      </w:r>
      <w:proofErr w:type="spellEnd"/>
      <w:r>
        <w:t>. A</w:t>
      </w:r>
      <w:r>
        <w:t>u</w:t>
      </w:r>
      <w:r>
        <w:t>rrekoa gorabehera, eskatzen jarraitzen dute oinarrizko gizarte zerbitzu guztie</w:t>
      </w:r>
      <w:r>
        <w:t>n</w:t>
      </w:r>
      <w:r>
        <w:t>tzako jarduketa-prozedura komun bat egon dadila, laguntza hauek eman, k</w:t>
      </w:r>
      <w:r>
        <w:t>u</w:t>
      </w:r>
      <w:r>
        <w:t>deatu eta kontrolatzeko irizpideak berdinak izan daitezen eskatzaile guztientzat; deialdia urtero egin dadila eta ahal bezain arin argitara dadila; eta azpimarr</w:t>
      </w:r>
      <w:r>
        <w:t>a</w:t>
      </w:r>
      <w:r>
        <w:t>tzen dute honek guztiak lan-zama gehigarria ekarri diela, baina giza baliabideak handitu gabe.</w:t>
      </w:r>
    </w:p>
    <w:p w:rsidR="00060B5D" w:rsidRPr="00723975" w:rsidRDefault="00060B5D" w:rsidP="00060B5D">
      <w:pPr>
        <w:pStyle w:val="atitulo2"/>
        <w:spacing w:before="240"/>
      </w:pPr>
      <w:bookmarkStart w:id="41" w:name="_Toc477171880"/>
      <w:bookmarkStart w:id="42" w:name="_Toc483807951"/>
      <w:r>
        <w:t>IV.4. Larrialdi sozialeko laguntzak eta laguntza bereziak emateko esp</w:t>
      </w:r>
      <w:r>
        <w:t>e</w:t>
      </w:r>
      <w:r>
        <w:t>dienteen lagin baten azterketa</w:t>
      </w:r>
      <w:bookmarkEnd w:id="41"/>
      <w:bookmarkEnd w:id="42"/>
    </w:p>
    <w:p w:rsidR="00060B5D" w:rsidRPr="003368A9" w:rsidRDefault="00060B5D" w:rsidP="000055C1">
      <w:pPr>
        <w:pStyle w:val="texto"/>
      </w:pPr>
      <w:r>
        <w:t xml:space="preserve">Lagin bat hautatu ahal izateko, kontuan hartu behar izan genuen 664 familia unitate zeudela 2015ean larrialdi sozialeko laguntzak eta laguntza bereziak jaso zituztenak. Aztertutako laguntza berezien 100 espedienteetatik gehienak </w:t>
      </w:r>
      <w:r>
        <w:lastRenderedPageBreak/>
        <w:t>2015ean larrialdi sozialeko laguntzak jasotako familia unitateei zegozkien, eta lehendik zeuden gure laginean. Gainerakoak beren zenbatekoaren edo kontze</w:t>
      </w:r>
      <w:r>
        <w:t>p</w:t>
      </w:r>
      <w:r>
        <w:t>tuaren arabera garrantzitsutzat jo genituen beste laguntza batzuk dira. Ondoren deskribatuko ditugu egindako fiskalizazioaren ondorioak.</w:t>
      </w:r>
    </w:p>
    <w:p w:rsidR="00060B5D" w:rsidRPr="007B7B1C" w:rsidRDefault="00D63F65" w:rsidP="007B7B1C">
      <w:pPr>
        <w:pStyle w:val="atitulo3"/>
      </w:pPr>
      <w:bookmarkStart w:id="43" w:name="_Toc477171881"/>
      <w:r>
        <w:t>IV.4.1. 2015eko larrialdi sozialeko laguntzen lagina</w:t>
      </w:r>
      <w:bookmarkEnd w:id="43"/>
    </w:p>
    <w:p w:rsidR="00060B5D" w:rsidRDefault="00060B5D" w:rsidP="00060B5D">
      <w:pPr>
        <w:ind w:firstLine="284"/>
        <w:rPr>
          <w:bCs/>
          <w:spacing w:val="6"/>
          <w:sz w:val="26"/>
          <w:szCs w:val="24"/>
        </w:rPr>
      </w:pPr>
      <w:r>
        <w:rPr>
          <w:bCs/>
          <w:sz w:val="26"/>
          <w:szCs w:val="24"/>
        </w:rPr>
        <w:t>Kontuan hartuta larrialdi sozialeko laguntzak eman, kudeatu eta kontrolatzeko prozedura nabarmen desberdina izan zela oinarrizko gizarte zerbitzu bakoitzean, gure laginean haiek guztiak sartu ditugu. Zehazki, 45 oinarrizko gizarte zerbitzu</w:t>
      </w:r>
      <w:r>
        <w:rPr>
          <w:bCs/>
          <w:sz w:val="26"/>
          <w:szCs w:val="24"/>
        </w:rPr>
        <w:t>e</w:t>
      </w:r>
      <w:r>
        <w:rPr>
          <w:bCs/>
          <w:sz w:val="26"/>
          <w:szCs w:val="24"/>
        </w:rPr>
        <w:t>tako 197 espediente aztertu ditugu: 235.621 euro egiten dute.</w:t>
      </w:r>
    </w:p>
    <w:p w:rsidR="00060B5D" w:rsidRDefault="00060B5D" w:rsidP="00060B5D">
      <w:pPr>
        <w:ind w:firstLine="284"/>
        <w:rPr>
          <w:bCs/>
          <w:spacing w:val="6"/>
          <w:sz w:val="26"/>
          <w:szCs w:val="24"/>
        </w:rPr>
      </w:pPr>
      <w:r>
        <w:rPr>
          <w:bCs/>
          <w:sz w:val="26"/>
          <w:szCs w:val="24"/>
        </w:rPr>
        <w:t xml:space="preserve">IV.3 atalean prozedurari buruz azaldutako oharrez gainera, honako alderdi hauek nabarmendu behar ditugu espediente horien azterketari buruz. </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Oro har, laguntza hauen bidez konponbidea eman nahi zaien egoerak ez d</w:t>
      </w:r>
      <w:r>
        <w:t>i</w:t>
      </w:r>
      <w:r>
        <w:t xml:space="preserve">ote erantzuten larrialdi puntual edo koiunturako bati; izan ere, eskatzaileen diru-sarreren beharrizan jarraituei erantzuten diete. </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Diruz lagundutako zenbatekoak batzuetan nekez ahokatzen dira deialdian jasotakoetan, zeren eta ez baitiete erantzuten ezusteko egoerei edo larrialdikoei (unibertsitate-egoitza bateko gastua, haurtzaindegiko gastua igerilekuetarako paseak, futbol entrenamenduetako kuotak eta abar).</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Ez da beti jasota gelditzen baldintzak betetzearen justifikazioa, zeren eta gehienetan, oinarrizko gizarte zerbitzuetako langileek aipatzen digutenez, b</w:t>
      </w:r>
      <w:r>
        <w:t>a</w:t>
      </w:r>
      <w:r>
        <w:t>lizko onuraduna ezagutzen baitute edo dokumentazio hori jada familia unitate</w:t>
      </w:r>
      <w:r>
        <w:t>a</w:t>
      </w:r>
      <w:r>
        <w:t>ren espedientean baitago.</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Aztertutako 53 espedientetan </w:t>
      </w:r>
      <w:proofErr w:type="spellStart"/>
      <w:r>
        <w:t>—guztira</w:t>
      </w:r>
      <w:proofErr w:type="spellEnd"/>
      <w:r>
        <w:t xml:space="preserve">, 22.544 euro egiten </w:t>
      </w:r>
      <w:proofErr w:type="spellStart"/>
      <w:r>
        <w:t>dute—</w:t>
      </w:r>
      <w:proofErr w:type="spellEnd"/>
      <w:r>
        <w:t xml:space="preserve"> ez dago jasota laguntzaren xedearen justifikazioa, bereziki elikadura gastuei dagoki</w:t>
      </w:r>
      <w:r>
        <w:t>e</w:t>
      </w:r>
      <w:r>
        <w:t>nez, nahiz eta deialdian justifikazio hori eskatzen zuen.</w:t>
      </w:r>
    </w:p>
    <w:p w:rsidR="00D46A58" w:rsidRDefault="00060B5D" w:rsidP="00060B5D">
      <w:pPr>
        <w:pStyle w:val="texto"/>
        <w:tabs>
          <w:tab w:val="clear" w:pos="2835"/>
          <w:tab w:val="clear" w:pos="3969"/>
          <w:tab w:val="clear" w:pos="5103"/>
          <w:tab w:val="clear" w:pos="6237"/>
          <w:tab w:val="clear" w:pos="7371"/>
        </w:tabs>
        <w:rPr>
          <w:szCs w:val="26"/>
        </w:rPr>
      </w:pPr>
      <w:r>
        <w:t>Horri dagokionez, azpimarratu beharra dago, lehendik aipatu den bezala, Iruñeko Udaleko oinarrizko gizarte zerbitzuak, bere ordenatzako irizpideei j</w:t>
      </w:r>
      <w:r>
        <w:t>a</w:t>
      </w:r>
      <w:r>
        <w:t>rraituz, laguntzaren xedearen justifikazioaren ordez txosten tekniko bat jartzen du; horrenbestez, justifikazio hori ez dago jasota izapidetu zituen 1.207 esped</w:t>
      </w:r>
      <w:r>
        <w:t>i</w:t>
      </w:r>
      <w:r>
        <w:t xml:space="preserve">entetako bakarrean ere; 366.067 euro egin zuten espediente horiek. </w:t>
      </w:r>
    </w:p>
    <w:p w:rsidR="00C53908" w:rsidRDefault="00C53908" w:rsidP="00060B5D">
      <w:pPr>
        <w:pStyle w:val="texto"/>
        <w:tabs>
          <w:tab w:val="clear" w:pos="2835"/>
          <w:tab w:val="clear" w:pos="3969"/>
          <w:tab w:val="clear" w:pos="5103"/>
          <w:tab w:val="clear" w:pos="6237"/>
          <w:tab w:val="clear" w:pos="7371"/>
        </w:tabs>
        <w:rPr>
          <w:szCs w:val="26"/>
        </w:rPr>
      </w:pPr>
      <w:r>
        <w:t>Bidezkoa litzateke, beraz, laguntza horietarako deialdia egin zuen depart</w:t>
      </w:r>
      <w:r>
        <w:t>a</w:t>
      </w:r>
      <w:r>
        <w:t>mentuak inguruabar horiek aztertu eta, kasua bada, ukitutako oinarrizko gizarte zerbitzuei eska diezaiela behar bezala justifikatuta ez dauden laguntzak itzu</w:t>
      </w:r>
      <w:r>
        <w:t>l</w:t>
      </w:r>
      <w:r>
        <w:t>tzeko.</w:t>
      </w:r>
    </w:p>
    <w:p w:rsidR="00060B5D" w:rsidRPr="007B7B1C" w:rsidRDefault="00060B5D" w:rsidP="007B7B1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rPr>
      </w:pPr>
      <w:r>
        <w:t xml:space="preserve">Aztertutako 16 espedientetan —16.570 euro egiten </w:t>
      </w:r>
      <w:proofErr w:type="spellStart"/>
      <w:r>
        <w:t>dute—</w:t>
      </w:r>
      <w:proofErr w:type="spellEnd"/>
      <w:r>
        <w:t xml:space="preserve"> laguntzaren e</w:t>
      </w:r>
      <w:r>
        <w:t>s</w:t>
      </w:r>
      <w:r>
        <w:t xml:space="preserve">katzaileak lehendik ordainduta zeuzkan gastuetarako diru-laguntza ematen da. </w:t>
      </w:r>
    </w:p>
    <w:p w:rsidR="00060B5D" w:rsidRPr="002C1AE0" w:rsidRDefault="00060B5D" w:rsidP="00060B5D">
      <w:pPr>
        <w:pStyle w:val="texto"/>
        <w:tabs>
          <w:tab w:val="clear" w:pos="2835"/>
          <w:tab w:val="clear" w:pos="3969"/>
          <w:tab w:val="clear" w:pos="5103"/>
          <w:tab w:val="clear" w:pos="6237"/>
          <w:tab w:val="clear" w:pos="7371"/>
        </w:tabs>
        <w:rPr>
          <w:szCs w:val="26"/>
        </w:rPr>
      </w:pPr>
      <w:r>
        <w:t xml:space="preserve">Deigarri gertatzen da Tuterako oinarrizko gizarte zerbitzuaren kasua; izan ere eskatzaileak lehendik ordainduta zituen gastuak diruz laguntzako irizpide </w:t>
      </w:r>
      <w:r>
        <w:lastRenderedPageBreak/>
        <w:t xml:space="preserve">hori aplikatu zuen izapidetu zituen 293 espedienteetatik gehien-gehienetan; 199.429 euro egin zuten espediente horiek. </w:t>
      </w:r>
    </w:p>
    <w:p w:rsidR="00060B5D" w:rsidRDefault="00060B5D" w:rsidP="00060B5D">
      <w:pPr>
        <w:pStyle w:val="texto"/>
        <w:tabs>
          <w:tab w:val="clear" w:pos="2835"/>
          <w:tab w:val="clear" w:pos="3969"/>
          <w:tab w:val="clear" w:pos="5103"/>
          <w:tab w:val="clear" w:pos="6237"/>
          <w:tab w:val="clear" w:pos="7371"/>
        </w:tabs>
        <w:spacing w:after="120"/>
        <w:rPr>
          <w:szCs w:val="26"/>
        </w:rPr>
      </w:pPr>
      <w:r>
        <w:t>Halaber, Alloko oinarrizko gizarte zerbitzuak lehendik ordainduta zeuden gastuak diruz laguntzeko irizpide hori jarraitu zuen izapidetu zituen 61 lagu</w:t>
      </w:r>
      <w:r>
        <w:t>n</w:t>
      </w:r>
      <w:r>
        <w:t xml:space="preserve">tzetatik gehienetan; 19.479 euro egin zuten laguntza horiek. </w:t>
      </w:r>
    </w:p>
    <w:p w:rsidR="00510E44" w:rsidRPr="0062206F" w:rsidRDefault="0062206F" w:rsidP="0062206F">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szCs w:val="26"/>
        </w:rPr>
      </w:pPr>
      <w:r>
        <w:t>Iruñeko oinarrizko gizarte zerbitzuak aldi berean izapidetzen zituen l</w:t>
      </w:r>
      <w:r>
        <w:t>a</w:t>
      </w:r>
      <w:r>
        <w:t xml:space="preserve">rrialdi sozialeko laguntzak eta laguntza bereziak, eskatzaileak konpromiso bat sinatuta, alegia, departamentuaren laguntzak jasoz gero besteak itzuli eginen zituela.  Egiaztatu dugu ez dela itzulketa-betebehar horren jarraipen egokirik egin, behin laguntza berezia emanda. Gainera, egiaztatu dugu ezen, gutxienez ere 91 laguntzatan gertatu zela —33.737 </w:t>
      </w:r>
      <w:proofErr w:type="spellStart"/>
      <w:r>
        <w:t>euro—</w:t>
      </w:r>
      <w:proofErr w:type="spellEnd"/>
      <w:r>
        <w:t xml:space="preserve"> gastu eta faktura berarako d</w:t>
      </w:r>
      <w:r>
        <w:t>e</w:t>
      </w:r>
      <w:r>
        <w:t>partamentuak eta udalak diru-laguntza ematea, baina gero ez dela itzulketarik egon.</w:t>
      </w:r>
    </w:p>
    <w:p w:rsidR="00060B5D" w:rsidRDefault="00510E44" w:rsidP="007E6A8F">
      <w:pPr>
        <w:pStyle w:val="texto"/>
        <w:tabs>
          <w:tab w:val="clear" w:pos="2835"/>
          <w:tab w:val="clear" w:pos="3969"/>
          <w:tab w:val="clear" w:pos="5103"/>
          <w:tab w:val="clear" w:pos="6237"/>
          <w:tab w:val="clear" w:pos="7371"/>
        </w:tabs>
        <w:spacing w:after="120"/>
        <w:rPr>
          <w:szCs w:val="26"/>
        </w:rPr>
      </w:pPr>
      <w:r>
        <w:t xml:space="preserve">Hiru oinarrizko gizarte zerbitzuk emandako beste hiru laguntza aurkitu dira —2.241 euro </w:t>
      </w:r>
      <w:proofErr w:type="spellStart"/>
      <w:r>
        <w:t>dira—</w:t>
      </w:r>
      <w:proofErr w:type="spellEnd"/>
      <w:r>
        <w:t>, zeinetan laguntza berezien bitartez ere fakturak ordai</w:t>
      </w:r>
      <w:r>
        <w:t>n</w:t>
      </w:r>
      <w:r>
        <w:t xml:space="preserve">tzeko laguntza eman baitzen. </w:t>
      </w:r>
    </w:p>
    <w:p w:rsidR="00C53908" w:rsidRPr="00510E44" w:rsidRDefault="00C53908" w:rsidP="007E6A8F">
      <w:pPr>
        <w:pStyle w:val="texto"/>
        <w:tabs>
          <w:tab w:val="clear" w:pos="2835"/>
          <w:tab w:val="clear" w:pos="3969"/>
          <w:tab w:val="clear" w:pos="5103"/>
          <w:tab w:val="clear" w:pos="6237"/>
          <w:tab w:val="clear" w:pos="7371"/>
        </w:tabs>
        <w:spacing w:after="120"/>
        <w:rPr>
          <w:szCs w:val="26"/>
        </w:rPr>
      </w:pPr>
      <w:r>
        <w:t>Gure iritziz, horrelako inguruabarrek ukitutako oinarrizko gizarte zerbitzuek laguntza horien itzulketarako kasuko espedienteak abiatu beharko lituzkete.</w:t>
      </w:r>
    </w:p>
    <w:p w:rsidR="00060B5D" w:rsidRPr="009D51DC" w:rsidRDefault="00060B5D" w:rsidP="009D51DC">
      <w:pPr>
        <w:pStyle w:val="atitulo3"/>
      </w:pPr>
      <w:bookmarkStart w:id="44" w:name="_Toc477171882"/>
      <w:r>
        <w:t>IV.4.2. 2015eko laguntza berezien lagina</w:t>
      </w:r>
      <w:bookmarkEnd w:id="44"/>
    </w:p>
    <w:p w:rsidR="00060B5D" w:rsidRDefault="00060B5D" w:rsidP="00060B5D">
      <w:pPr>
        <w:pStyle w:val="texto"/>
        <w:tabs>
          <w:tab w:val="clear" w:pos="2835"/>
          <w:tab w:val="clear" w:pos="3969"/>
          <w:tab w:val="clear" w:pos="5103"/>
          <w:tab w:val="clear" w:pos="6237"/>
          <w:tab w:val="clear" w:pos="7371"/>
        </w:tabs>
        <w:rPr>
          <w:szCs w:val="26"/>
        </w:rPr>
      </w:pPr>
      <w:r>
        <w:t>Egiaztatu dugu laguntza horiek emateko prozeduratik oinarrizko gizarte ze</w:t>
      </w:r>
      <w:r>
        <w:t>r</w:t>
      </w:r>
      <w:r>
        <w:t>bitzuek egiten duten zatiaren aplikazioa, eta ea aztertutako espedienteetan fa</w:t>
      </w:r>
      <w:r>
        <w:t>k</w:t>
      </w:r>
      <w:r>
        <w:t>tura bererako larrialdiko laguntzen bidez eta laguntza berezien bidez diru-laguntzak eman diren faktura horren zenbatekoa gaindituta.</w:t>
      </w:r>
    </w:p>
    <w:p w:rsidR="00060B5D" w:rsidRDefault="00060B5D" w:rsidP="00060B5D">
      <w:pPr>
        <w:pStyle w:val="texto"/>
        <w:tabs>
          <w:tab w:val="clear" w:pos="2835"/>
          <w:tab w:val="clear" w:pos="3969"/>
          <w:tab w:val="clear" w:pos="5103"/>
          <w:tab w:val="clear" w:pos="6237"/>
          <w:tab w:val="clear" w:pos="7371"/>
        </w:tabs>
        <w:rPr>
          <w:szCs w:val="26"/>
        </w:rPr>
      </w:pPr>
      <w:r>
        <w:t>Oro har, Nafarroako 45 oinarrizko gizarte zerbitzuen prozedura antzekoa da, eta aztertutako espedienteetan egiaztatu dugu hori; laburbilduz: kontzepturako beste laguntzarik ez dagoela egiaztatuta, oinarrizko gizarte zerbitzuek eskab</w:t>
      </w:r>
      <w:r>
        <w:t>i</w:t>
      </w:r>
      <w:r>
        <w:t>dea izapidetu eta Eskubide Sozialetako Departamentura igortzen dute, balor</w:t>
      </w:r>
      <w:r>
        <w:t>a</w:t>
      </w:r>
      <w:r>
        <w:t>zio sozialeko txostenarekin eta behar den gainerako dokumentazioarekin batera (horren barrenean dago zorraren egiaztagiria edo egin nahi den edo, kasua bada, jada egin den gastuaren aurrekontua edo faktura). Normalean, oinarrizko gizarte zerbitzuetan eskabidearen kopia bat badago, bai eta balorazio sozialaren txostenaren kopia bat ere.</w:t>
      </w:r>
    </w:p>
    <w:p w:rsidR="00060B5D" w:rsidRDefault="00060B5D" w:rsidP="00060B5D">
      <w:pPr>
        <w:pStyle w:val="texto"/>
        <w:tabs>
          <w:tab w:val="clear" w:pos="2835"/>
          <w:tab w:val="clear" w:pos="3969"/>
          <w:tab w:val="clear" w:pos="5103"/>
          <w:tab w:val="clear" w:pos="6237"/>
          <w:tab w:val="clear" w:pos="7371"/>
        </w:tabs>
        <w:rPr>
          <w:szCs w:val="26"/>
        </w:rPr>
      </w:pPr>
      <w:r>
        <w:t>Eskabide horiek Departamentuko Gizarteratzeko eta Babes Sozialerako Z</w:t>
      </w:r>
      <w:r>
        <w:t>u</w:t>
      </w:r>
      <w:r>
        <w:t>zendaritza Nagusiak baloratzen ditu; ez dugu egiaztatu balorazio hori egokia den. Laguntzaren berri interesdunari ematen zaio, eta oinarrizko gizarte zerb</w:t>
      </w:r>
      <w:r>
        <w:t>i</w:t>
      </w:r>
      <w:r>
        <w:t>tzuak egitate horren berri izanen du soilik aplikazio informatiko bat kontsult</w:t>
      </w:r>
      <w:r>
        <w:t>a</w:t>
      </w:r>
      <w:r>
        <w:t>tzen badu. Laguntza emateari buruzko ebazpenak ez du laguntzaren xede diren gastuen egiaztagiriak aurkezteko gehieneko eperik, arauetan ezarritakoaz beste.</w:t>
      </w:r>
    </w:p>
    <w:p w:rsidR="00060B5D" w:rsidRDefault="00060B5D" w:rsidP="00060B5D">
      <w:pPr>
        <w:pStyle w:val="texto"/>
        <w:tabs>
          <w:tab w:val="clear" w:pos="2835"/>
          <w:tab w:val="clear" w:pos="3969"/>
          <w:tab w:val="clear" w:pos="5103"/>
          <w:tab w:val="clear" w:pos="6237"/>
          <w:tab w:val="clear" w:pos="7371"/>
        </w:tabs>
        <w:spacing w:after="120"/>
        <w:rPr>
          <w:szCs w:val="26"/>
        </w:rPr>
      </w:pPr>
      <w:r>
        <w:lastRenderedPageBreak/>
        <w:t xml:space="preserve">Gero, eta funtsean altzarien kasurako, interesdunek egiaztagiri batzuk igori beharko dituzte kasuko gastua ordaindu izanari buruz, haiei laguntza ordaindu baino lehen. Departamentuak laguntzaren erabilerari buruzko justifikazio hori ez du eskatu 788 laguntzaren kasuan —780.527 euro egiten </w:t>
      </w:r>
      <w:proofErr w:type="spellStart"/>
      <w:r>
        <w:t>dute—alokairu-ordainketekin</w:t>
      </w:r>
      <w:proofErr w:type="spellEnd"/>
      <w:r>
        <w:t xml:space="preserve"> edo maileguen kuotekin lotutako gastuak direla eta. Horregatik, eta batzuetan egiaztagiriak egonda ere, haietan informazio argi eta nahikorik ez dagoenez, laginean jasotako kasu batzuetan ezin izan dugu egiaztatu ea faktura bererako bi laguntzen bitartez diru-laguntza eman den, haren zenbatekoa gai</w:t>
      </w:r>
      <w:r>
        <w:t>n</w:t>
      </w:r>
      <w:r>
        <w:t>dituz. Larrialdi sozialeko laguntza eta laguntza berezia jaso duten fakturek, zenbatekoa gaindituta, aurreko puntuan deskribatu ditugu jada.</w:t>
      </w:r>
    </w:p>
    <w:p w:rsidR="00C53908" w:rsidRPr="002B7DF9" w:rsidRDefault="00C53908" w:rsidP="00060B5D">
      <w:pPr>
        <w:pStyle w:val="texto"/>
        <w:tabs>
          <w:tab w:val="clear" w:pos="2835"/>
          <w:tab w:val="clear" w:pos="3969"/>
          <w:tab w:val="clear" w:pos="5103"/>
          <w:tab w:val="clear" w:pos="6237"/>
          <w:tab w:val="clear" w:pos="7371"/>
        </w:tabs>
        <w:spacing w:after="120"/>
        <w:rPr>
          <w:szCs w:val="26"/>
        </w:rPr>
      </w:pPr>
      <w:r>
        <w:t>Horri dagokionez, departamentuak egitate horiek aztertu beharko lituzke eta egiaztagiri horiek aurkeztera premiatu, edo, kasua bada, kasuko itzulketa-espedienteak abiatu beharko lituzke.</w:t>
      </w:r>
    </w:p>
    <w:p w:rsidR="00060B5D" w:rsidRPr="009D51DC" w:rsidRDefault="00060B5D" w:rsidP="00510E44">
      <w:pPr>
        <w:pStyle w:val="atitulo2"/>
        <w:spacing w:before="240"/>
      </w:pPr>
      <w:bookmarkStart w:id="45" w:name="_Toc477171883"/>
      <w:bookmarkStart w:id="46" w:name="_Toc483807952"/>
      <w:r>
        <w:t>IV.5. Amaierako ondorioa eta gomendioak</w:t>
      </w:r>
      <w:bookmarkEnd w:id="45"/>
      <w:bookmarkEnd w:id="46"/>
    </w:p>
    <w:p w:rsidR="00060B5D" w:rsidRDefault="00060B5D" w:rsidP="00060B5D">
      <w:pPr>
        <w:pStyle w:val="texto"/>
      </w:pPr>
      <w:r>
        <w:rPr>
          <w:b/>
        </w:rPr>
        <w:t>Ondorio gisa</w:t>
      </w:r>
      <w:r>
        <w:t xml:space="preserve">, Ganbera honek uste du larrialdi sozialeko laguntzetarako 2015eko deialdiak, urriaren erdi parean argitaratuak, maniobra-tarte eskasa utzi zuela oinarrizko gizarte zerbitzuentzat, eta horiek, funts publikoak ahal den modu onenean erabiltzeko ahaleginean, egokientzat jo zituzten prozedura eta irizpideak aplikatu zituzten, </w:t>
      </w:r>
      <w:proofErr w:type="spellStart"/>
      <w:r>
        <w:t>erabilgai</w:t>
      </w:r>
      <w:proofErr w:type="spellEnd"/>
      <w:r>
        <w:t xml:space="preserve"> zeukaten denbora eta giza baliabideak kontuan hartuta. Horrek eta beste inguruabar batzuek </w:t>
      </w:r>
      <w:proofErr w:type="spellStart"/>
      <w:r>
        <w:t>—esate</w:t>
      </w:r>
      <w:proofErr w:type="spellEnd"/>
      <w:r>
        <w:t xml:space="preserve"> baterako, deia</w:t>
      </w:r>
      <w:r>
        <w:t>l</w:t>
      </w:r>
      <w:r>
        <w:t xml:space="preserve">diak puntu batzuetan zuen zehaztugabetasuna eta barruti bakoitzaren egoera </w:t>
      </w:r>
      <w:proofErr w:type="spellStart"/>
      <w:r>
        <w:t>desberdina—</w:t>
      </w:r>
      <w:proofErr w:type="spellEnd"/>
      <w:r>
        <w:t xml:space="preserve"> berekin ekarri zuten oinarrizko gizarte zerbitzu bakoitzean lagu</w:t>
      </w:r>
      <w:r>
        <w:t>n</w:t>
      </w:r>
      <w:r>
        <w:t>tzak eman, kudeatu eta kontrolatzeko prozedura desberdinak aplikatzea; al</w:t>
      </w:r>
      <w:r>
        <w:t>a</w:t>
      </w:r>
      <w:r>
        <w:t>baina, nabarmendu beharra dago alde horiek lehendik ere bazeudela, oinarrizko gizarte zerbitzu batzuetan laguntza horien aurretik ere programa batzuk baze</w:t>
      </w:r>
      <w:r>
        <w:t>u</w:t>
      </w:r>
      <w:r>
        <w:t>delako, irizpide eta baldintza desberdinekin.</w:t>
      </w:r>
    </w:p>
    <w:p w:rsidR="00060B5D" w:rsidRDefault="00060B5D" w:rsidP="00060B5D">
      <w:pPr>
        <w:pStyle w:val="texto"/>
      </w:pPr>
      <w:r>
        <w:t xml:space="preserve">Gainera, bi laguntzetarako gastu handiena ekarri duten kontzeptuak (ostatua eta </w:t>
      </w:r>
      <w:proofErr w:type="spellStart"/>
      <w:r>
        <w:t>energia/hornidurak)</w:t>
      </w:r>
      <w:proofErr w:type="spellEnd"/>
      <w:r>
        <w:t xml:space="preserve"> bat datoz, nahiz eta diruz laguntzekoak diren zenbat</w:t>
      </w:r>
      <w:r>
        <w:t>e</w:t>
      </w:r>
      <w:r>
        <w:t>koak eta kasu bakoitzean eskatzen diren baldintzak bat etorri ez. Bestalde, l</w:t>
      </w:r>
      <w:r>
        <w:t>a</w:t>
      </w:r>
      <w:r>
        <w:t>rrialdiko laguntzen ebazpena askoz azkarragoa da laguntza bereziena baino.</w:t>
      </w:r>
    </w:p>
    <w:p w:rsidR="00060B5D" w:rsidRDefault="00060B5D" w:rsidP="00060B5D">
      <w:pPr>
        <w:pStyle w:val="texto"/>
      </w:pPr>
      <w:r>
        <w:t>2016ko eta 2017ko larrialdi sozialeko laguntzen deialdietan, alderdi batzuk hobetu egin dira 2015ekoekin alderatuta; horien artean, nabarmentzekoa da l</w:t>
      </w:r>
      <w:r>
        <w:t>a</w:t>
      </w:r>
      <w:r>
        <w:t xml:space="preserve">guntzak aplikazio informatiko batean sartu behar izatea. Aplikazio horrek, </w:t>
      </w:r>
      <w:r>
        <w:rPr>
          <w:i/>
        </w:rPr>
        <w:t xml:space="preserve">a </w:t>
      </w:r>
      <w:proofErr w:type="spellStart"/>
      <w:r>
        <w:rPr>
          <w:i/>
        </w:rPr>
        <w:t>priori</w:t>
      </w:r>
      <w:proofErr w:type="spellEnd"/>
      <w:r>
        <w:t>, saihesten du kasuko gastua gainditzen duten laguntzak eman daitezela; halere, oraindik ere gabezia batzuk badaude (oinarrizko gizarte zerbitzu guzti</w:t>
      </w:r>
      <w:r>
        <w:t>e</w:t>
      </w:r>
      <w:r>
        <w:t>tarako prozedura eta irizpide komunik ez egotea, esate baterako).</w:t>
      </w:r>
    </w:p>
    <w:p w:rsidR="00060B5D" w:rsidRPr="00FB7152" w:rsidRDefault="00060B5D" w:rsidP="00060B5D">
      <w:pPr>
        <w:pStyle w:val="texto"/>
      </w:pPr>
      <w:r>
        <w:t>Lanaren ondorio nagusiak azalduta, hona hemen gure gomendioak:</w:t>
      </w:r>
    </w:p>
    <w:p w:rsidR="00060B5D" w:rsidRDefault="00060B5D"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lastRenderedPageBreak/>
        <w:t>Gogoeta egitea larrialdi-egoerei aurre egiteko bi laguntza edukitzen j</w:t>
      </w:r>
      <w:r>
        <w:rPr>
          <w:i/>
        </w:rPr>
        <w:t>a</w:t>
      </w:r>
      <w:r>
        <w:rPr>
          <w:i/>
        </w:rPr>
        <w:t>rraitzea komenigarria izateari buruz, haien kontzeptu garrantzitsuenak bat ba</w:t>
      </w:r>
      <w:r>
        <w:rPr>
          <w:i/>
        </w:rPr>
        <w:t>i</w:t>
      </w:r>
      <w:r>
        <w:rPr>
          <w:i/>
        </w:rPr>
        <w:t>tatoz.</w:t>
      </w:r>
    </w:p>
    <w:p w:rsidR="00AE5783" w:rsidRDefault="00C53908"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Hemen azaldutako egitateak aztertzea eta, kasua bada, departamentuak itzulketa-prozedura bat hastea, oinarrizko gizarte zerbitzuek ez dutenean bete jasotako laguntzaren xedea, </w:t>
      </w:r>
      <w:proofErr w:type="spellStart"/>
      <w:r>
        <w:rPr>
          <w:i/>
        </w:rPr>
        <w:t>edo/eta</w:t>
      </w:r>
      <w:proofErr w:type="spellEnd"/>
      <w:r>
        <w:rPr>
          <w:i/>
        </w:rPr>
        <w:t xml:space="preserve"> justifikatu gabeko laguntza bereziena, ju</w:t>
      </w:r>
      <w:r>
        <w:rPr>
          <w:i/>
        </w:rPr>
        <w:t>s</w:t>
      </w:r>
      <w:r>
        <w:rPr>
          <w:i/>
        </w:rPr>
        <w:t>tifikatuta edukitzeko betebeharra</w:t>
      </w:r>
    </w:p>
    <w:p w:rsidR="00AE5783" w:rsidRDefault="00D63F65"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Aipatutako gabeziak ebaluatzea eta, kasua bada, oinarrizko gizarte zerb</w:t>
      </w:r>
      <w:r>
        <w:rPr>
          <w:i/>
        </w:rPr>
        <w:t>i</w:t>
      </w:r>
      <w:r>
        <w:rPr>
          <w:i/>
        </w:rPr>
        <w:t>tzuak (edo departamentuak) itzularazteko prozedura hastea faktura bererako beraren zenbatekoa gainditzen duten laguntzak jaso diren kasuetan.</w:t>
      </w:r>
    </w:p>
    <w:p w:rsidR="00060B5D" w:rsidRDefault="00060B5D" w:rsidP="00060B5D">
      <w:pPr>
        <w:pStyle w:val="texto"/>
        <w:tabs>
          <w:tab w:val="clear" w:pos="2835"/>
          <w:tab w:val="clear" w:pos="3969"/>
          <w:tab w:val="clear" w:pos="5103"/>
          <w:tab w:val="clear" w:pos="6237"/>
          <w:tab w:val="clear" w:pos="7371"/>
          <w:tab w:val="left" w:pos="480"/>
          <w:tab w:val="num" w:pos="1320"/>
        </w:tabs>
        <w:ind w:left="289" w:firstLine="0"/>
        <w:rPr>
          <w:rFonts w:cs="Arial"/>
          <w:i/>
        </w:rPr>
      </w:pPr>
      <w:r>
        <w:rPr>
          <w:i/>
        </w:rPr>
        <w:t>Bi laguntzei eustea erabakiz gero:</w:t>
      </w:r>
    </w:p>
    <w:p w:rsidR="00060B5D" w:rsidRDefault="00060B5D"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Larrialdiko laguntza hauek direla-eta oinarrizko gizarte zerbitzu guztie</w:t>
      </w:r>
      <w:r>
        <w:rPr>
          <w:i/>
        </w:rPr>
        <w:t>n</w:t>
      </w:r>
      <w:r>
        <w:rPr>
          <w:i/>
        </w:rPr>
        <w:t xml:space="preserve">tzako prozedura eta jarduketa-irizpide komunak ezartzea, </w:t>
      </w:r>
      <w:proofErr w:type="spellStart"/>
      <w:r>
        <w:rPr>
          <w:i/>
        </w:rPr>
        <w:t>ez</w:t>
      </w:r>
      <w:proofErr w:type="spellEnd"/>
      <w:r>
        <w:rPr>
          <w:i/>
        </w:rPr>
        <w:t xml:space="preserve"> dadin alderik gerta bizilekuaren arabera, egoerak antzekoak direnean.</w:t>
      </w:r>
    </w:p>
    <w:p w:rsidR="00AE5783" w:rsidRDefault="00AE5783"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Larrialdiko laguntzen kudeaketarako, departamentuaren deialdian zeha</w:t>
      </w:r>
      <w:r>
        <w:rPr>
          <w:i/>
        </w:rPr>
        <w:t>z</w:t>
      </w:r>
      <w:r>
        <w:rPr>
          <w:i/>
        </w:rPr>
        <w:t xml:space="preserve">tutako parametroak aplikatzea, eta ez oinarrizko gizarte zerbitzuek dauzkaten programa berekiak, deialdi horretan kontrakorik ezartzen </w:t>
      </w:r>
      <w:proofErr w:type="spellStart"/>
      <w:r>
        <w:rPr>
          <w:i/>
        </w:rPr>
        <w:t>ez</w:t>
      </w:r>
      <w:proofErr w:type="spellEnd"/>
      <w:r>
        <w:rPr>
          <w:i/>
        </w:rPr>
        <w:t xml:space="preserve"> den bitartean.</w:t>
      </w:r>
    </w:p>
    <w:p w:rsidR="00060B5D" w:rsidRDefault="00E57C90"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Bidezkoa den guztietan, larrialdi sozialeko laguntzen eskaria dakarten z</w:t>
      </w:r>
      <w:r>
        <w:rPr>
          <w:i/>
        </w:rPr>
        <w:t>o</w:t>
      </w:r>
      <w:r>
        <w:rPr>
          <w:i/>
        </w:rPr>
        <w:t>rren egiaztagiriak biltzea.</w:t>
      </w:r>
    </w:p>
    <w:p w:rsidR="00060B5D" w:rsidRDefault="00060B5D"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Kasu guztietan, jasotako laguntzaren xedeari buruzko egiaztagiriak esk</w:t>
      </w:r>
      <w:r>
        <w:rPr>
          <w:i/>
        </w:rPr>
        <w:t>a</w:t>
      </w:r>
      <w:r>
        <w:rPr>
          <w:i/>
        </w:rPr>
        <w:t xml:space="preserve">tzea, dela larrialdiko laguntzetan, dela laguntza berezietan, funts publikoen erabileran gardentasuna lortzearren. </w:t>
      </w:r>
    </w:p>
    <w:p w:rsidR="00B53413" w:rsidRDefault="00B53413"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 xml:space="preserve">Laguntza berezien kasuan, aipatutako egiaztagiri horiek </w:t>
      </w:r>
      <w:proofErr w:type="spellStart"/>
      <w:r>
        <w:rPr>
          <w:i/>
        </w:rPr>
        <w:t>exigitzea</w:t>
      </w:r>
      <w:proofErr w:type="spellEnd"/>
      <w:r>
        <w:rPr>
          <w:i/>
        </w:rPr>
        <w:t xml:space="preserve"> laguntza eman ondoren, eskatzailea gastu horri aurre egitera ez behartzeko.</w:t>
      </w:r>
    </w:p>
    <w:p w:rsidR="00E57C90" w:rsidRDefault="00E57C90"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Larrialdi sozialeko laguntzetarako deialdia ahal bezain arin argitaratzea, oinarrizko gizarte zerbitzuek haren kudeaketaren plangintza hobeki egin ahal izateko.</w:t>
      </w:r>
    </w:p>
    <w:p w:rsidR="00E57C90" w:rsidRDefault="00E57C90" w:rsidP="009D51DC">
      <w:pPr>
        <w:pStyle w:val="texto"/>
        <w:numPr>
          <w:ilvl w:val="0"/>
          <w:numId w:val="10"/>
        </w:numPr>
        <w:tabs>
          <w:tab w:val="clear" w:pos="2835"/>
          <w:tab w:val="clear" w:pos="3969"/>
          <w:tab w:val="clear" w:pos="5103"/>
          <w:tab w:val="clear" w:pos="6237"/>
          <w:tab w:val="clear" w:pos="7371"/>
          <w:tab w:val="num" w:pos="360"/>
          <w:tab w:val="left" w:pos="480"/>
          <w:tab w:val="num" w:pos="600"/>
          <w:tab w:val="num" w:pos="720"/>
          <w:tab w:val="num" w:pos="1320"/>
        </w:tabs>
        <w:ind w:left="0" w:firstLine="289"/>
        <w:rPr>
          <w:rFonts w:cs="Arial"/>
          <w:i/>
        </w:rPr>
      </w:pPr>
      <w:r>
        <w:rPr>
          <w:i/>
        </w:rPr>
        <w:t>Programak hobetzeko prozesuarekin jarraitzea, lan-zama gutxituko duen eta bi laguntzen artean faktura beraren zenbatekoa gainditzen duten diru-laguntza eman dadin saihesteko datu-base bakarra ezartzera iristeko.</w:t>
      </w:r>
    </w:p>
    <w:bookmarkEnd w:id="26"/>
    <w:bookmarkEnd w:id="27"/>
    <w:p w:rsidR="00FA784F" w:rsidRPr="00FA784F" w:rsidRDefault="00FA784F" w:rsidP="00FA784F">
      <w:pPr>
        <w:pStyle w:val="texto"/>
        <w:spacing w:before="240"/>
      </w:pPr>
      <w:r>
        <w:t>Txosten hau, araudi indardunak ezarritako izapideak bete ondoren, auditore Karen Moreno Orduña andreak proposatuta egin da, bera izan baita lan honen arduraduna.</w:t>
      </w:r>
    </w:p>
    <w:p w:rsidR="00FA784F" w:rsidRPr="00FA784F" w:rsidRDefault="00FA784F" w:rsidP="00FA784F">
      <w:pPr>
        <w:pStyle w:val="texto"/>
        <w:spacing w:after="0"/>
        <w:ind w:firstLine="0"/>
        <w:jc w:val="center"/>
        <w:rPr>
          <w:szCs w:val="26"/>
        </w:rPr>
      </w:pPr>
      <w:r>
        <w:t>Iruñean, 2017ko maiatzaren 4an</w:t>
      </w:r>
    </w:p>
    <w:p w:rsidR="00060B5D" w:rsidRPr="00FA784F" w:rsidRDefault="00FA784F" w:rsidP="00FA784F">
      <w:pPr>
        <w:pStyle w:val="texto"/>
        <w:ind w:firstLine="0"/>
        <w:jc w:val="center"/>
        <w:rPr>
          <w:rFonts w:cs="Arial"/>
          <w:i/>
          <w:szCs w:val="26"/>
        </w:rPr>
      </w:pPr>
      <w:r>
        <w:t xml:space="preserve">Lehendakaria, </w:t>
      </w:r>
      <w:proofErr w:type="spellStart"/>
      <w:r>
        <w:t>Asunción</w:t>
      </w:r>
      <w:proofErr w:type="spellEnd"/>
      <w:r>
        <w:t xml:space="preserve"> </w:t>
      </w:r>
      <w:proofErr w:type="spellStart"/>
      <w:r>
        <w:t>Olaechea</w:t>
      </w:r>
      <w:proofErr w:type="spellEnd"/>
      <w:r>
        <w:t xml:space="preserve"> </w:t>
      </w:r>
      <w:proofErr w:type="spellStart"/>
      <w:r>
        <w:t>Estanga</w:t>
      </w:r>
      <w:proofErr w:type="spellEnd"/>
    </w:p>
    <w:p w:rsidR="00484AAF" w:rsidRDefault="00484AAF" w:rsidP="00484AAF">
      <w:pPr>
        <w:spacing w:after="0"/>
        <w:ind w:firstLine="0"/>
        <w:jc w:val="left"/>
        <w:rPr>
          <w:rFonts w:eastAsiaTheme="minorHAnsi"/>
          <w:sz w:val="36"/>
          <w:szCs w:val="36"/>
        </w:rPr>
        <w:sectPr w:rsidR="00484AAF" w:rsidSect="00385F8E">
          <w:headerReference w:type="even" r:id="rId19"/>
          <w:footerReference w:type="default" r:id="rId20"/>
          <w:type w:val="oddPage"/>
          <w:pgSz w:w="11907" w:h="16840" w:code="9"/>
          <w:pgMar w:top="2109" w:right="1559" w:bottom="1644" w:left="1559" w:header="369" w:footer="136" w:gutter="0"/>
          <w:pgNumType w:start="3"/>
          <w:cols w:space="720"/>
          <w:docGrid w:linePitch="360"/>
        </w:sectPr>
      </w:pPr>
      <w:bookmarkStart w:id="47" w:name="_Toc474745512"/>
    </w:p>
    <w:p w:rsidR="00484AAF" w:rsidRDefault="00484AAF" w:rsidP="00484AAF">
      <w:pPr>
        <w:spacing w:after="0"/>
        <w:ind w:firstLine="0"/>
        <w:jc w:val="left"/>
        <w:rPr>
          <w:rFonts w:eastAsiaTheme="minorHAnsi"/>
          <w:sz w:val="36"/>
          <w:szCs w:val="36"/>
        </w:rPr>
      </w:pPr>
    </w:p>
    <w:p w:rsidR="00484AAF" w:rsidRDefault="00484AAF" w:rsidP="00484AAF">
      <w:pPr>
        <w:spacing w:after="0"/>
        <w:ind w:firstLine="0"/>
        <w:jc w:val="left"/>
        <w:rPr>
          <w:rFonts w:eastAsiaTheme="minorHAnsi"/>
          <w:sz w:val="36"/>
          <w:szCs w:val="36"/>
        </w:rPr>
      </w:pPr>
    </w:p>
    <w:p w:rsidR="00484AAF" w:rsidRDefault="00484AAF" w:rsidP="00484AAF">
      <w:pPr>
        <w:spacing w:after="0"/>
        <w:ind w:firstLine="0"/>
        <w:jc w:val="left"/>
        <w:rPr>
          <w:rFonts w:eastAsiaTheme="minorHAnsi"/>
          <w:sz w:val="36"/>
          <w:szCs w:val="36"/>
        </w:rPr>
      </w:pPr>
    </w:p>
    <w:p w:rsidR="00484AAF" w:rsidRDefault="00484AAF" w:rsidP="00484AAF">
      <w:pPr>
        <w:spacing w:after="0"/>
        <w:ind w:firstLine="0"/>
        <w:jc w:val="left"/>
        <w:rPr>
          <w:rFonts w:eastAsiaTheme="minorHAnsi"/>
          <w:sz w:val="36"/>
          <w:szCs w:val="36"/>
        </w:rPr>
      </w:pPr>
    </w:p>
    <w:p w:rsidR="009D51DC" w:rsidRPr="00484AAF" w:rsidRDefault="009D51DC" w:rsidP="00484AAF">
      <w:pPr>
        <w:pStyle w:val="atitulo1"/>
        <w:jc w:val="right"/>
        <w:rPr>
          <w:rFonts w:eastAsiaTheme="minorHAnsi"/>
          <w:sz w:val="36"/>
          <w:szCs w:val="36"/>
        </w:rPr>
      </w:pPr>
      <w:bookmarkStart w:id="48" w:name="_Toc483807953"/>
      <w:r>
        <w:rPr>
          <w:sz w:val="36"/>
          <w:szCs w:val="36"/>
        </w:rPr>
        <w:t>Eranskinak</w:t>
      </w:r>
      <w:bookmarkEnd w:id="47"/>
      <w:bookmarkEnd w:id="48"/>
    </w:p>
    <w:p w:rsidR="009D51DC" w:rsidRDefault="009D51DC" w:rsidP="004B2F01">
      <w:pPr>
        <w:pStyle w:val="atitulo3"/>
      </w:pPr>
    </w:p>
    <w:p w:rsidR="009D51DC" w:rsidRDefault="009D51DC" w:rsidP="004B2F01">
      <w:pPr>
        <w:pStyle w:val="atitulo3"/>
        <w:sectPr w:rsidR="009D51DC" w:rsidSect="00484AAF">
          <w:type w:val="oddPage"/>
          <w:pgSz w:w="11907" w:h="16840" w:code="9"/>
          <w:pgMar w:top="2109" w:right="1559" w:bottom="1644" w:left="1559" w:header="369" w:footer="136" w:gutter="0"/>
          <w:cols w:space="720"/>
          <w:docGrid w:linePitch="360"/>
        </w:sectPr>
      </w:pPr>
    </w:p>
    <w:p w:rsidR="00407BA0" w:rsidRPr="00407BA0" w:rsidRDefault="00407BA0" w:rsidP="00407BA0">
      <w:pPr>
        <w:pStyle w:val="atitulo2"/>
      </w:pPr>
      <w:bookmarkStart w:id="49" w:name="_Toc476295560"/>
      <w:bookmarkStart w:id="50" w:name="_Toc476391668"/>
      <w:bookmarkStart w:id="51" w:name="_Toc476411474"/>
      <w:bookmarkStart w:id="52" w:name="_Toc476729686"/>
      <w:bookmarkStart w:id="53" w:name="_Toc476821445"/>
      <w:bookmarkStart w:id="54" w:name="_Toc477171884"/>
      <w:bookmarkStart w:id="55" w:name="_Toc483807954"/>
      <w:r>
        <w:lastRenderedPageBreak/>
        <w:t>1. eranskina Kontzeptuaren araberako laguntza bereziak, Eskubide Sozialetako Departamentuak familia un</w:t>
      </w:r>
      <w:r>
        <w:t>i</w:t>
      </w:r>
      <w:r>
        <w:t>tateei emandakoak</w:t>
      </w:r>
      <w:bookmarkEnd w:id="49"/>
      <w:bookmarkEnd w:id="50"/>
      <w:bookmarkEnd w:id="51"/>
      <w:bookmarkEnd w:id="52"/>
      <w:bookmarkEnd w:id="53"/>
      <w:bookmarkEnd w:id="54"/>
      <w:bookmarkEnd w:id="55"/>
    </w:p>
    <w:tbl>
      <w:tblPr>
        <w:tblW w:w="13180" w:type="dxa"/>
        <w:jc w:val="center"/>
        <w:tblCellMar>
          <w:left w:w="70" w:type="dxa"/>
          <w:right w:w="70" w:type="dxa"/>
        </w:tblCellMar>
        <w:tblLook w:val="04A0" w:firstRow="1" w:lastRow="0" w:firstColumn="1" w:lastColumn="0" w:noHBand="0" w:noVBand="1"/>
      </w:tblPr>
      <w:tblGrid>
        <w:gridCol w:w="4973"/>
        <w:gridCol w:w="1792"/>
        <w:gridCol w:w="1151"/>
        <w:gridCol w:w="1123"/>
        <w:gridCol w:w="1121"/>
        <w:gridCol w:w="1607"/>
        <w:gridCol w:w="1413"/>
      </w:tblGrid>
      <w:tr w:rsidR="00407BA0" w:rsidRPr="00407BA0" w:rsidTr="00CE25EA">
        <w:trPr>
          <w:trHeight w:val="198"/>
          <w:tblHeader/>
          <w:jc w:val="center"/>
        </w:trPr>
        <w:tc>
          <w:tcPr>
            <w:tcW w:w="4973" w:type="dxa"/>
            <w:vMerge w:val="restart"/>
            <w:tcBorders>
              <w:top w:val="single" w:sz="4" w:space="0" w:color="auto"/>
              <w:left w:val="nil"/>
              <w:bottom w:val="single" w:sz="4" w:space="0" w:color="000000"/>
              <w:right w:val="nil"/>
            </w:tcBorders>
            <w:shd w:val="clear" w:color="auto" w:fill="8DB3E2" w:themeFill="text2" w:themeFillTint="66"/>
            <w:noWrap/>
            <w:vAlign w:val="center"/>
            <w:hideMark/>
          </w:tcPr>
          <w:p w:rsidR="00407BA0" w:rsidRPr="00407BA0" w:rsidRDefault="001F16D8" w:rsidP="001F16D8">
            <w:pPr>
              <w:spacing w:after="0"/>
              <w:ind w:firstLine="0"/>
              <w:jc w:val="left"/>
              <w:rPr>
                <w:rFonts w:ascii="Arial Narrow" w:hAnsi="Arial Narrow" w:cs="Arial"/>
                <w:color w:val="000000"/>
              </w:rPr>
            </w:pPr>
            <w:r>
              <w:rPr>
                <w:rFonts w:ascii="Arial Narrow" w:hAnsi="Arial Narrow"/>
                <w:color w:val="000000"/>
              </w:rPr>
              <w:t>Oinarrizko gizarte zerbitzuak</w:t>
            </w:r>
          </w:p>
        </w:tc>
        <w:tc>
          <w:tcPr>
            <w:tcW w:w="5187" w:type="dxa"/>
            <w:gridSpan w:val="4"/>
            <w:tcBorders>
              <w:top w:val="single" w:sz="4" w:space="0" w:color="auto"/>
              <w:left w:val="nil"/>
              <w:bottom w:val="single" w:sz="2" w:space="0" w:color="auto"/>
              <w:right w:val="nil"/>
            </w:tcBorders>
            <w:shd w:val="clear" w:color="auto" w:fill="8DB3E2" w:themeFill="text2" w:themeFillTint="66"/>
            <w:noWrap/>
            <w:vAlign w:val="center"/>
            <w:hideMark/>
          </w:tcPr>
          <w:p w:rsidR="00407BA0" w:rsidRPr="00407BA0" w:rsidRDefault="00407BA0" w:rsidP="00407BA0">
            <w:pPr>
              <w:spacing w:after="0"/>
              <w:ind w:firstLine="0"/>
              <w:jc w:val="center"/>
              <w:rPr>
                <w:rFonts w:ascii="Arial Narrow" w:hAnsi="Arial Narrow" w:cs="Arial"/>
                <w:color w:val="000000"/>
              </w:rPr>
            </w:pPr>
            <w:r>
              <w:rPr>
                <w:rFonts w:ascii="Arial Narrow" w:hAnsi="Arial Narrow"/>
                <w:color w:val="000000"/>
              </w:rPr>
              <w:t>Laguntzak, guztira</w:t>
            </w:r>
          </w:p>
        </w:tc>
        <w:tc>
          <w:tcPr>
            <w:tcW w:w="1607" w:type="dxa"/>
            <w:vMerge w:val="restart"/>
            <w:tcBorders>
              <w:top w:val="single" w:sz="4" w:space="0" w:color="auto"/>
              <w:left w:val="nil"/>
              <w:bottom w:val="single" w:sz="4" w:space="0" w:color="000000"/>
              <w:right w:val="nil"/>
            </w:tcBorders>
            <w:shd w:val="clear" w:color="auto" w:fill="8DB3E2" w:themeFill="text2" w:themeFillTint="66"/>
            <w:noWrap/>
            <w:vAlign w:val="center"/>
            <w:hideMark/>
          </w:tcPr>
          <w:p w:rsidR="001F623E" w:rsidRDefault="001F623E" w:rsidP="00407BA0">
            <w:pPr>
              <w:spacing w:after="0"/>
              <w:ind w:firstLine="0"/>
              <w:jc w:val="right"/>
              <w:rPr>
                <w:rFonts w:ascii="Arial Narrow" w:hAnsi="Arial Narrow" w:cs="Arial"/>
                <w:color w:val="000000"/>
              </w:rPr>
            </w:pPr>
            <w:r>
              <w:rPr>
                <w:rFonts w:ascii="Arial Narrow" w:hAnsi="Arial Narrow"/>
                <w:color w:val="000000"/>
              </w:rPr>
              <w:t xml:space="preserve">Onuradun </w:t>
            </w:r>
          </w:p>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kopurua</w:t>
            </w:r>
          </w:p>
        </w:tc>
        <w:tc>
          <w:tcPr>
            <w:tcW w:w="1413" w:type="dxa"/>
            <w:vMerge w:val="restart"/>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Gastua, guztira</w:t>
            </w:r>
          </w:p>
        </w:tc>
      </w:tr>
      <w:tr w:rsidR="00407BA0" w:rsidRPr="00407BA0" w:rsidTr="00CE25EA">
        <w:trPr>
          <w:trHeight w:val="198"/>
          <w:tblHeader/>
          <w:jc w:val="center"/>
        </w:trPr>
        <w:tc>
          <w:tcPr>
            <w:tcW w:w="4973" w:type="dxa"/>
            <w:vMerge/>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left"/>
              <w:rPr>
                <w:rFonts w:ascii="Arial Narrow" w:hAnsi="Arial Narrow" w:cs="Arial"/>
                <w:color w:val="000000"/>
                <w:lang w:val="es-ES" w:eastAsia="es-ES"/>
              </w:rPr>
            </w:pPr>
          </w:p>
        </w:tc>
        <w:tc>
          <w:tcPr>
            <w:tcW w:w="1792"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Lojamendua</w:t>
            </w:r>
          </w:p>
        </w:tc>
        <w:tc>
          <w:tcPr>
            <w:tcW w:w="1151"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Energia</w:t>
            </w:r>
          </w:p>
        </w:tc>
        <w:tc>
          <w:tcPr>
            <w:tcW w:w="1123"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Besterik</w:t>
            </w:r>
            <w:r>
              <w:rPr>
                <w:rFonts w:ascii="Arial Narrow" w:hAnsi="Arial Narrow"/>
                <w:color w:val="000000"/>
                <w:vertAlign w:val="superscript"/>
              </w:rPr>
              <w:t xml:space="preserve"> (*)</w:t>
            </w:r>
          </w:p>
        </w:tc>
        <w:tc>
          <w:tcPr>
            <w:tcW w:w="1121" w:type="dxa"/>
            <w:tcBorders>
              <w:top w:val="single" w:sz="2" w:space="0" w:color="auto"/>
              <w:left w:val="nil"/>
              <w:bottom w:val="single" w:sz="4" w:space="0" w:color="auto"/>
              <w:right w:val="nil"/>
            </w:tcBorders>
            <w:shd w:val="clear" w:color="auto" w:fill="8DB3E2" w:themeFill="text2" w:themeFillTint="66"/>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Guztira</w:t>
            </w:r>
          </w:p>
        </w:tc>
        <w:tc>
          <w:tcPr>
            <w:tcW w:w="1607" w:type="dxa"/>
            <w:vMerge/>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left"/>
              <w:rPr>
                <w:rFonts w:ascii="Arial Narrow" w:hAnsi="Arial Narrow" w:cs="Arial"/>
                <w:color w:val="000000"/>
                <w:lang w:val="es-ES" w:eastAsia="es-ES"/>
              </w:rPr>
            </w:pPr>
          </w:p>
        </w:tc>
        <w:tc>
          <w:tcPr>
            <w:tcW w:w="1413" w:type="dxa"/>
            <w:vMerge/>
            <w:tcBorders>
              <w:top w:val="single" w:sz="4" w:space="0" w:color="auto"/>
              <w:left w:val="nil"/>
              <w:bottom w:val="single" w:sz="4" w:space="0" w:color="000000"/>
              <w:right w:val="nil"/>
            </w:tcBorders>
            <w:shd w:val="clear" w:color="auto" w:fill="8DB3E2" w:themeFill="text2" w:themeFillTint="66"/>
            <w:vAlign w:val="center"/>
            <w:hideMark/>
          </w:tcPr>
          <w:p w:rsidR="00407BA0" w:rsidRPr="00407BA0" w:rsidRDefault="00407BA0" w:rsidP="00407BA0">
            <w:pPr>
              <w:spacing w:after="0"/>
              <w:ind w:firstLine="0"/>
              <w:jc w:val="left"/>
              <w:rPr>
                <w:rFonts w:ascii="Arial Narrow" w:hAnsi="Arial Narrow" w:cs="Arial"/>
                <w:color w:val="000000"/>
                <w:lang w:val="es-ES" w:eastAsia="es-ES"/>
              </w:rPr>
            </w:pPr>
          </w:p>
        </w:tc>
      </w:tr>
      <w:tr w:rsidR="00407BA0" w:rsidRPr="00407BA0" w:rsidTr="00CE25EA">
        <w:trPr>
          <w:trHeight w:val="198"/>
          <w:jc w:val="center"/>
        </w:trPr>
        <w:tc>
          <w:tcPr>
            <w:tcW w:w="4973" w:type="dxa"/>
            <w:tcBorders>
              <w:top w:val="nil"/>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Allo </w:t>
            </w:r>
          </w:p>
        </w:tc>
        <w:tc>
          <w:tcPr>
            <w:tcW w:w="1792"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51"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w:t>
            </w:r>
          </w:p>
        </w:tc>
        <w:tc>
          <w:tcPr>
            <w:tcW w:w="1123"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1"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w:t>
            </w:r>
          </w:p>
        </w:tc>
        <w:tc>
          <w:tcPr>
            <w:tcW w:w="1607" w:type="dxa"/>
            <w:tcBorders>
              <w:top w:val="nil"/>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rPr>
            </w:pPr>
            <w:r>
              <w:rPr>
                <w:rFonts w:ascii="Arial Narrow" w:hAnsi="Arial Narrow"/>
                <w:color w:val="000000"/>
              </w:rPr>
              <w:t>51</w:t>
            </w:r>
          </w:p>
        </w:tc>
        <w:tc>
          <w:tcPr>
            <w:tcW w:w="1413" w:type="dxa"/>
            <w:tcBorders>
              <w:top w:val="nil"/>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9.229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Altsasu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16.051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proofErr w:type="spellStart"/>
            <w:r>
              <w:rPr>
                <w:rFonts w:ascii="Arial Narrow" w:hAnsi="Arial Narrow"/>
                <w:color w:val="000000"/>
              </w:rPr>
              <w:t>Antzin-Ameskoa</w:t>
            </w:r>
            <w:proofErr w:type="spellEnd"/>
            <w:r>
              <w:rPr>
                <w:rFonts w:ascii="Arial Narrow" w:hAnsi="Arial Narrow"/>
                <w:color w:val="000000"/>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7.296</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Agoitz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5.586</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t>Aranguren</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4.395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proofErr w:type="spellStart"/>
            <w:r>
              <w:rPr>
                <w:rFonts w:ascii="Arial Narrow" w:hAnsi="Arial Narrow"/>
                <w:color w:val="000000"/>
              </w:rPr>
              <w:t>Artaxoa</w:t>
            </w:r>
            <w:proofErr w:type="spellEnd"/>
            <w:r>
              <w:rPr>
                <w:rFonts w:ascii="Arial Narrow" w:hAnsi="Arial Narrow"/>
                <w:color w:val="000000"/>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39</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4.941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t xml:space="preserve">Aiegi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1.374</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r>
              <w:rPr>
                <w:rFonts w:ascii="Arial Narrow" w:hAnsi="Arial Narrow"/>
                <w:color w:val="000000"/>
              </w:rPr>
              <w:t xml:space="preserve">Barañain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32.174</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Berriozar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228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746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148.698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Buñuel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13.026</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t>Burlata</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46</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102</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330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71.355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Zarrakaztelu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141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19.599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Cascante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21.247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proofErr w:type="spellStart"/>
            <w:r>
              <w:rPr>
                <w:rFonts w:ascii="Arial Narrow" w:hAnsi="Arial Narrow"/>
                <w:color w:val="000000"/>
              </w:rPr>
              <w:t>Cintruénigo</w:t>
            </w:r>
            <w:proofErr w:type="spellEnd"/>
            <w:r>
              <w:rPr>
                <w:rFonts w:ascii="Arial Narrow" w:hAnsi="Arial Narrow"/>
                <w:color w:val="000000"/>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43</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173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41.563</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Zizur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33.498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Corella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25</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15</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rPr>
            </w:pPr>
            <w:r>
              <w:rPr>
                <w:rFonts w:ascii="Arial Narrow" w:hAnsi="Arial Narrow"/>
                <w:color w:val="000000"/>
              </w:rPr>
              <w:t>191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34.205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t>Doneztebe</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378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proofErr w:type="spellStart"/>
            <w:r>
              <w:rPr>
                <w:rFonts w:ascii="Arial Narrow" w:hAnsi="Arial Narrow"/>
                <w:color w:val="000000"/>
              </w:rPr>
              <w:t>Eguesibarra</w:t>
            </w:r>
            <w:proofErr w:type="spellEnd"/>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59</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146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462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94.638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Elizondo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905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t xml:space="preserve">Lizarra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32</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167</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40.307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r>
              <w:rPr>
                <w:rFonts w:ascii="Arial Narrow" w:hAnsi="Arial Narrow"/>
                <w:color w:val="000000"/>
              </w:rPr>
              <w:t xml:space="preserve">Etxarri Aranatz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69</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14.625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t>Uharte</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126</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26.209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Irurtzun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25</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rPr>
            </w:pPr>
            <w:r>
              <w:rPr>
                <w:rFonts w:ascii="Arial Narrow" w:hAnsi="Arial Narrow"/>
                <w:color w:val="000000"/>
              </w:rPr>
              <w:t>75</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18.655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Izaba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1.121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Lesaka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3.830</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Lodosa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11.691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proofErr w:type="spellStart"/>
            <w:r>
              <w:rPr>
                <w:rFonts w:ascii="Arial Narrow" w:hAnsi="Arial Narrow"/>
                <w:color w:val="000000"/>
              </w:rPr>
              <w:t>Los</w:t>
            </w:r>
            <w:proofErr w:type="spellEnd"/>
            <w:r>
              <w:rPr>
                <w:rFonts w:ascii="Arial Narrow" w:hAnsi="Arial Narrow"/>
                <w:color w:val="000000"/>
              </w:rPr>
              <w:t xml:space="preserve"> Arcos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r>
              <w:rPr>
                <w:rFonts w:ascii="Arial Narrow" w:hAnsi="Arial Narrow"/>
                <w:color w:val="000000"/>
              </w:rPr>
              <w:t xml:space="preserve">Noain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17</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95</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7917CE" w:rsidP="00407BA0">
            <w:pPr>
              <w:spacing w:after="0"/>
              <w:ind w:firstLine="0"/>
              <w:jc w:val="right"/>
              <w:rPr>
                <w:rFonts w:ascii="Arial Narrow" w:hAnsi="Arial Narrow" w:cs="Arial"/>
                <w:color w:val="000000"/>
              </w:rPr>
            </w:pPr>
            <w:r>
              <w:rPr>
                <w:rFonts w:ascii="Arial Narrow" w:hAnsi="Arial Narrow"/>
                <w:color w:val="000000"/>
              </w:rPr>
              <w:t>295</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65.857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Erriberri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34</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19.667</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Orkoien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7</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12.925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407BA0">
            <w:pPr>
              <w:spacing w:after="0"/>
              <w:ind w:firstLine="0"/>
              <w:jc w:val="left"/>
              <w:rPr>
                <w:rFonts w:ascii="Arial Narrow" w:hAnsi="Arial Narrow" w:cs="Arial"/>
                <w:color w:val="000000"/>
              </w:rPr>
            </w:pPr>
            <w:r>
              <w:rPr>
                <w:rFonts w:ascii="Arial Narrow" w:hAnsi="Arial Narrow"/>
                <w:color w:val="000000"/>
              </w:rPr>
              <w:lastRenderedPageBreak/>
              <w:t>Iruña</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457</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262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227</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946</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2.904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651.815</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Azkoien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26</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155</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43.342</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r>
              <w:rPr>
                <w:rFonts w:ascii="Arial Narrow" w:hAnsi="Arial Narrow"/>
                <w:color w:val="000000"/>
              </w:rPr>
              <w:t xml:space="preserve">Gares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13.013</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1F16D8">
            <w:pPr>
              <w:spacing w:after="0"/>
              <w:ind w:firstLine="0"/>
              <w:jc w:val="left"/>
              <w:rPr>
                <w:rFonts w:ascii="Arial Narrow" w:hAnsi="Arial Narrow" w:cs="Arial"/>
                <w:color w:val="000000"/>
              </w:rPr>
            </w:pPr>
            <w:r>
              <w:rPr>
                <w:rFonts w:ascii="Arial Narrow" w:hAnsi="Arial Narrow"/>
                <w:color w:val="000000"/>
              </w:rPr>
              <w:t xml:space="preserve">San </w:t>
            </w:r>
            <w:proofErr w:type="spellStart"/>
            <w:r>
              <w:rPr>
                <w:rFonts w:ascii="Arial Narrow" w:hAnsi="Arial Narrow"/>
                <w:color w:val="000000"/>
              </w:rPr>
              <w:t>Adrián</w:t>
            </w:r>
            <w:proofErr w:type="spellEnd"/>
            <w:r>
              <w:rPr>
                <w:rFonts w:ascii="Arial Narrow" w:hAnsi="Arial Narrow"/>
                <w:color w:val="000000"/>
              </w:rPr>
              <w:t xml:space="preserve">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27</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26</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251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55.032</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Zangoza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5.680</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Tafalla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37</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134</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29.671</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Tutera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38</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27</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35</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100</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320</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86.139</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Ultzama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0</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11</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3.028</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Valtierra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34</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18</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243</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55.962</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Viana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5.844</w:t>
            </w:r>
          </w:p>
        </w:tc>
      </w:tr>
      <w:tr w:rsidR="00407BA0" w:rsidRPr="00407BA0" w:rsidTr="00CE25EA">
        <w:trPr>
          <w:trHeight w:val="198"/>
          <w:jc w:val="center"/>
        </w:trPr>
        <w:tc>
          <w:tcPr>
            <w:tcW w:w="4973" w:type="dxa"/>
            <w:tcBorders>
              <w:top w:val="single" w:sz="2" w:space="0" w:color="auto"/>
              <w:left w:val="nil"/>
              <w:bottom w:val="single" w:sz="2"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Villatuerta </w:t>
            </w:r>
          </w:p>
        </w:tc>
        <w:tc>
          <w:tcPr>
            <w:tcW w:w="1792"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1</w:t>
            </w:r>
          </w:p>
        </w:tc>
        <w:tc>
          <w:tcPr>
            <w:tcW w:w="115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w:t>
            </w:r>
          </w:p>
        </w:tc>
        <w:tc>
          <w:tcPr>
            <w:tcW w:w="112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6</w:t>
            </w:r>
          </w:p>
        </w:tc>
        <w:tc>
          <w:tcPr>
            <w:tcW w:w="1121"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w:t>
            </w:r>
          </w:p>
        </w:tc>
        <w:tc>
          <w:tcPr>
            <w:tcW w:w="1607"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32</w:t>
            </w:r>
          </w:p>
        </w:tc>
        <w:tc>
          <w:tcPr>
            <w:tcW w:w="1413" w:type="dxa"/>
            <w:tcBorders>
              <w:top w:val="single" w:sz="2" w:space="0" w:color="auto"/>
              <w:left w:val="nil"/>
              <w:bottom w:val="single" w:sz="2"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8.391</w:t>
            </w:r>
          </w:p>
        </w:tc>
      </w:tr>
      <w:tr w:rsidR="00407BA0" w:rsidRPr="00407BA0" w:rsidTr="00CE25EA">
        <w:trPr>
          <w:trHeight w:val="198"/>
          <w:jc w:val="center"/>
        </w:trPr>
        <w:tc>
          <w:tcPr>
            <w:tcW w:w="4973" w:type="dxa"/>
            <w:tcBorders>
              <w:top w:val="single" w:sz="2" w:space="0" w:color="auto"/>
              <w:left w:val="nil"/>
              <w:bottom w:val="single" w:sz="4" w:space="0" w:color="auto"/>
              <w:right w:val="nil"/>
            </w:tcBorders>
            <w:shd w:val="clear" w:color="auto" w:fill="auto"/>
            <w:noWrap/>
            <w:vAlign w:val="center"/>
            <w:hideMark/>
          </w:tcPr>
          <w:p w:rsidR="00407BA0" w:rsidRPr="00407BA0" w:rsidRDefault="001F16D8" w:rsidP="005321AB">
            <w:pPr>
              <w:spacing w:after="0"/>
              <w:ind w:firstLine="0"/>
              <w:jc w:val="left"/>
              <w:rPr>
                <w:rFonts w:ascii="Arial Narrow" w:hAnsi="Arial Narrow" w:cs="Arial"/>
                <w:color w:val="000000"/>
              </w:rPr>
            </w:pPr>
            <w:r>
              <w:rPr>
                <w:rFonts w:ascii="Arial Narrow" w:hAnsi="Arial Narrow"/>
                <w:color w:val="000000"/>
              </w:rPr>
              <w:t xml:space="preserve">Atarrabia </w:t>
            </w:r>
          </w:p>
        </w:tc>
        <w:tc>
          <w:tcPr>
            <w:tcW w:w="1792"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27</w:t>
            </w:r>
          </w:p>
        </w:tc>
        <w:tc>
          <w:tcPr>
            <w:tcW w:w="1151"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46</w:t>
            </w:r>
          </w:p>
        </w:tc>
        <w:tc>
          <w:tcPr>
            <w:tcW w:w="1123"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9</w:t>
            </w:r>
          </w:p>
        </w:tc>
        <w:tc>
          <w:tcPr>
            <w:tcW w:w="1121"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82</w:t>
            </w:r>
          </w:p>
        </w:tc>
        <w:tc>
          <w:tcPr>
            <w:tcW w:w="1607"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284</w:t>
            </w:r>
          </w:p>
        </w:tc>
        <w:tc>
          <w:tcPr>
            <w:tcW w:w="1413" w:type="dxa"/>
            <w:tcBorders>
              <w:top w:val="single" w:sz="2" w:space="0" w:color="auto"/>
              <w:left w:val="nil"/>
              <w:bottom w:val="single" w:sz="4" w:space="0" w:color="auto"/>
              <w:right w:val="nil"/>
            </w:tcBorders>
            <w:shd w:val="clear" w:color="auto" w:fill="auto"/>
            <w:noWrap/>
            <w:vAlign w:val="center"/>
            <w:hideMark/>
          </w:tcPr>
          <w:p w:rsidR="00407BA0" w:rsidRPr="00407BA0" w:rsidRDefault="00407BA0" w:rsidP="00407BA0">
            <w:pPr>
              <w:spacing w:after="0"/>
              <w:ind w:firstLine="0"/>
              <w:jc w:val="right"/>
              <w:rPr>
                <w:rFonts w:ascii="Arial Narrow" w:hAnsi="Arial Narrow" w:cs="Arial"/>
                <w:color w:val="000000"/>
              </w:rPr>
            </w:pPr>
            <w:r>
              <w:rPr>
                <w:rFonts w:ascii="Arial Narrow" w:hAnsi="Arial Narrow"/>
                <w:color w:val="000000"/>
              </w:rPr>
              <w:t>51.772</w:t>
            </w:r>
          </w:p>
        </w:tc>
      </w:tr>
      <w:tr w:rsidR="00407BA0" w:rsidRPr="00407BA0" w:rsidTr="00D95199">
        <w:trPr>
          <w:trHeight w:val="255"/>
          <w:jc w:val="center"/>
        </w:trPr>
        <w:tc>
          <w:tcPr>
            <w:tcW w:w="4973"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left"/>
              <w:rPr>
                <w:rFonts w:ascii="Arial" w:hAnsi="Arial" w:cs="Arial"/>
                <w:color w:val="000000"/>
                <w:sz w:val="18"/>
                <w:szCs w:val="18"/>
              </w:rPr>
            </w:pPr>
            <w:r>
              <w:rPr>
                <w:rFonts w:ascii="Arial" w:hAnsi="Arial"/>
                <w:color w:val="000000"/>
                <w:sz w:val="18"/>
                <w:szCs w:val="18"/>
              </w:rPr>
              <w:t>Orokorra, guztira</w:t>
            </w:r>
          </w:p>
        </w:tc>
        <w:tc>
          <w:tcPr>
            <w:tcW w:w="1792"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rPr>
            </w:pPr>
            <w:r>
              <w:rPr>
                <w:rFonts w:ascii="Arial" w:hAnsi="Arial"/>
                <w:color w:val="000000"/>
                <w:sz w:val="18"/>
                <w:szCs w:val="18"/>
              </w:rPr>
              <w:t>1.165</w:t>
            </w:r>
          </w:p>
        </w:tc>
        <w:tc>
          <w:tcPr>
            <w:tcW w:w="1151"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rPr>
            </w:pPr>
            <w:r>
              <w:rPr>
                <w:rFonts w:ascii="Arial" w:hAnsi="Arial"/>
                <w:color w:val="000000"/>
                <w:sz w:val="18"/>
                <w:szCs w:val="18"/>
              </w:rPr>
              <w:t>762</w:t>
            </w:r>
          </w:p>
        </w:tc>
        <w:tc>
          <w:tcPr>
            <w:tcW w:w="1123"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rPr>
            </w:pPr>
            <w:r>
              <w:rPr>
                <w:rFonts w:ascii="Arial" w:hAnsi="Arial"/>
                <w:color w:val="000000"/>
                <w:sz w:val="18"/>
                <w:szCs w:val="18"/>
              </w:rPr>
              <w:t>563</w:t>
            </w:r>
          </w:p>
        </w:tc>
        <w:tc>
          <w:tcPr>
            <w:tcW w:w="1121"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rPr>
            </w:pPr>
            <w:r>
              <w:rPr>
                <w:rFonts w:ascii="Arial" w:hAnsi="Arial"/>
                <w:color w:val="000000"/>
                <w:sz w:val="18"/>
                <w:szCs w:val="18"/>
              </w:rPr>
              <w:t>2.490</w:t>
            </w:r>
          </w:p>
        </w:tc>
        <w:tc>
          <w:tcPr>
            <w:tcW w:w="1607"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rPr>
            </w:pPr>
            <w:r>
              <w:rPr>
                <w:rFonts w:ascii="Arial" w:hAnsi="Arial"/>
                <w:color w:val="000000"/>
                <w:sz w:val="18"/>
                <w:szCs w:val="18"/>
              </w:rPr>
              <w:t>8.114</w:t>
            </w:r>
          </w:p>
        </w:tc>
        <w:tc>
          <w:tcPr>
            <w:tcW w:w="1413" w:type="dxa"/>
            <w:tcBorders>
              <w:top w:val="single" w:sz="4" w:space="0" w:color="auto"/>
              <w:left w:val="nil"/>
              <w:bottom w:val="single" w:sz="4" w:space="0" w:color="auto"/>
              <w:right w:val="nil"/>
            </w:tcBorders>
            <w:shd w:val="clear" w:color="auto" w:fill="8DB3E2" w:themeFill="text2" w:themeFillTint="66"/>
            <w:noWrap/>
            <w:vAlign w:val="center"/>
          </w:tcPr>
          <w:p w:rsidR="00407BA0" w:rsidRPr="00407BA0" w:rsidRDefault="00407BA0" w:rsidP="00407BA0">
            <w:pPr>
              <w:spacing w:after="0"/>
              <w:ind w:firstLine="0"/>
              <w:jc w:val="right"/>
              <w:rPr>
                <w:rFonts w:ascii="Arial" w:hAnsi="Arial" w:cs="Arial"/>
                <w:color w:val="000000"/>
                <w:sz w:val="18"/>
                <w:szCs w:val="18"/>
              </w:rPr>
            </w:pPr>
            <w:r>
              <w:rPr>
                <w:rFonts w:ascii="Arial" w:hAnsi="Arial"/>
                <w:color w:val="000000"/>
                <w:sz w:val="18"/>
                <w:szCs w:val="18"/>
              </w:rPr>
              <w:t>1.784.864</w:t>
            </w:r>
          </w:p>
        </w:tc>
      </w:tr>
      <w:tr w:rsidR="00407BA0" w:rsidRPr="005321AB" w:rsidTr="00407BA0">
        <w:trPr>
          <w:trHeight w:val="198"/>
          <w:jc w:val="center"/>
        </w:trPr>
        <w:tc>
          <w:tcPr>
            <w:tcW w:w="13180" w:type="dxa"/>
            <w:gridSpan w:val="7"/>
            <w:tcBorders>
              <w:top w:val="single" w:sz="4" w:space="0" w:color="auto"/>
              <w:left w:val="nil"/>
              <w:right w:val="nil"/>
            </w:tcBorders>
            <w:shd w:val="clear" w:color="auto" w:fill="auto"/>
            <w:noWrap/>
            <w:vAlign w:val="center"/>
          </w:tcPr>
          <w:p w:rsidR="00407BA0" w:rsidRPr="005321AB" w:rsidRDefault="00407BA0" w:rsidP="00CE25EA">
            <w:pPr>
              <w:spacing w:before="60" w:after="0"/>
              <w:ind w:firstLine="0"/>
              <w:jc w:val="left"/>
              <w:rPr>
                <w:rFonts w:ascii="Arial" w:hAnsi="Arial" w:cs="Arial"/>
                <w:color w:val="000000"/>
                <w:sz w:val="16"/>
                <w:szCs w:val="16"/>
              </w:rPr>
            </w:pPr>
            <w:r>
              <w:rPr>
                <w:rFonts w:ascii="Arial" w:hAnsi="Arial"/>
                <w:color w:val="000000"/>
                <w:sz w:val="16"/>
                <w:szCs w:val="16"/>
              </w:rPr>
              <w:t>*Honako hauetarako emandako laguntzak biltzen ditu: Gizarte Segurantzarekiko zorrak; nahi erarako gastuak, ekipamendua eta oinarrizko altzariak.</w:t>
            </w:r>
          </w:p>
        </w:tc>
      </w:tr>
    </w:tbl>
    <w:p w:rsidR="005321AB" w:rsidRDefault="005321AB" w:rsidP="00407BA0">
      <w:pPr>
        <w:pStyle w:val="texto"/>
        <w:ind w:firstLine="0"/>
        <w:sectPr w:rsidR="005321AB" w:rsidSect="00190C3A">
          <w:headerReference w:type="default" r:id="rId21"/>
          <w:footerReference w:type="default" r:id="rId22"/>
          <w:type w:val="oddPage"/>
          <w:pgSz w:w="16840" w:h="11907" w:orient="landscape" w:code="9"/>
          <w:pgMar w:top="1559" w:right="2109" w:bottom="1559" w:left="1644" w:header="369" w:footer="136" w:gutter="0"/>
          <w:cols w:space="720"/>
          <w:docGrid w:linePitch="360"/>
        </w:sectPr>
      </w:pPr>
    </w:p>
    <w:p w:rsidR="001F7727" w:rsidRPr="00600145" w:rsidRDefault="001F7727" w:rsidP="001F7727">
      <w:pPr>
        <w:pStyle w:val="atitulo2"/>
        <w:rPr>
          <w:sz w:val="22"/>
          <w:szCs w:val="22"/>
        </w:rPr>
      </w:pPr>
      <w:bookmarkStart w:id="56" w:name="_Toc475007785"/>
      <w:bookmarkStart w:id="57" w:name="_Toc475351702"/>
      <w:bookmarkStart w:id="58" w:name="_Toc475433590"/>
      <w:bookmarkStart w:id="59" w:name="_Toc476222489"/>
      <w:bookmarkStart w:id="60" w:name="_Toc476295561"/>
      <w:bookmarkStart w:id="61" w:name="_Toc476391669"/>
      <w:bookmarkStart w:id="62" w:name="_Toc476411475"/>
      <w:bookmarkStart w:id="63" w:name="_Toc476729687"/>
      <w:bookmarkStart w:id="64" w:name="_Toc476821446"/>
      <w:bookmarkStart w:id="65" w:name="_Toc477171885"/>
      <w:bookmarkStart w:id="66" w:name="_Toc483807955"/>
      <w:r>
        <w:rPr>
          <w:sz w:val="22"/>
          <w:szCs w:val="22"/>
        </w:rPr>
        <w:lastRenderedPageBreak/>
        <w:t xml:space="preserve">2. eranskina </w:t>
      </w:r>
      <w:bookmarkEnd w:id="56"/>
      <w:bookmarkEnd w:id="57"/>
      <w:bookmarkEnd w:id="58"/>
      <w:bookmarkEnd w:id="59"/>
      <w:r>
        <w:rPr>
          <w:sz w:val="22"/>
          <w:szCs w:val="22"/>
        </w:rPr>
        <w:t>Oinarrizko gizarte zerbitzuek familia unitateei emandako larrialdi sozialeko laguntzak, kontzeptuka</w:t>
      </w:r>
      <w:bookmarkEnd w:id="60"/>
      <w:bookmarkEnd w:id="61"/>
      <w:bookmarkEnd w:id="62"/>
      <w:bookmarkEnd w:id="63"/>
      <w:bookmarkEnd w:id="64"/>
      <w:bookmarkEnd w:id="65"/>
      <w:bookmarkEnd w:id="66"/>
    </w:p>
    <w:tbl>
      <w:tblPr>
        <w:tblW w:w="13162" w:type="dxa"/>
        <w:jc w:val="center"/>
        <w:tblLayout w:type="fixed"/>
        <w:tblCellMar>
          <w:left w:w="70" w:type="dxa"/>
          <w:right w:w="70" w:type="dxa"/>
        </w:tblCellMar>
        <w:tblLook w:val="04A0" w:firstRow="1" w:lastRow="0" w:firstColumn="1" w:lastColumn="0" w:noHBand="0" w:noVBand="1"/>
      </w:tblPr>
      <w:tblGrid>
        <w:gridCol w:w="2432"/>
        <w:gridCol w:w="16"/>
        <w:gridCol w:w="1134"/>
        <w:gridCol w:w="980"/>
        <w:gridCol w:w="1036"/>
        <w:gridCol w:w="1670"/>
        <w:gridCol w:w="843"/>
        <w:gridCol w:w="843"/>
        <w:gridCol w:w="1310"/>
        <w:gridCol w:w="1371"/>
        <w:gridCol w:w="1527"/>
      </w:tblGrid>
      <w:tr w:rsidR="00200D40" w:rsidRPr="005B3C57" w:rsidTr="00D23F05">
        <w:trPr>
          <w:trHeight w:val="198"/>
          <w:tblHeader/>
          <w:jc w:val="center"/>
        </w:trPr>
        <w:tc>
          <w:tcPr>
            <w:tcW w:w="2432" w:type="dxa"/>
            <w:vMerge w:val="restart"/>
            <w:tcBorders>
              <w:top w:val="single" w:sz="4" w:space="0" w:color="auto"/>
              <w:bottom w:val="nil"/>
            </w:tcBorders>
            <w:shd w:val="clear" w:color="auto" w:fill="8DB3E2" w:themeFill="text2" w:themeFillTint="66"/>
            <w:vAlign w:val="center"/>
            <w:hideMark/>
          </w:tcPr>
          <w:p w:rsidR="00200D40" w:rsidRPr="005B3C57" w:rsidRDefault="001F16D8" w:rsidP="001F16D8">
            <w:pPr>
              <w:spacing w:after="0"/>
              <w:ind w:firstLine="0"/>
              <w:contextualSpacing/>
              <w:jc w:val="left"/>
              <w:rPr>
                <w:rFonts w:ascii="Arial" w:hAnsi="Arial" w:cs="Arial"/>
                <w:sz w:val="18"/>
                <w:szCs w:val="18"/>
              </w:rPr>
            </w:pPr>
            <w:bookmarkStart w:id="67" w:name="_Toc475007786"/>
            <w:bookmarkStart w:id="68" w:name="_Toc475351703"/>
            <w:bookmarkStart w:id="69" w:name="_Toc475433591"/>
            <w:r>
              <w:rPr>
                <w:rFonts w:ascii="Arial" w:hAnsi="Arial"/>
                <w:sz w:val="18"/>
                <w:szCs w:val="18"/>
              </w:rPr>
              <w:t>Oinarrizko gizarte zerbitzuak</w:t>
            </w:r>
          </w:p>
        </w:tc>
        <w:tc>
          <w:tcPr>
            <w:tcW w:w="6522" w:type="dxa"/>
            <w:gridSpan w:val="7"/>
            <w:tcBorders>
              <w:top w:val="single" w:sz="4" w:space="0" w:color="auto"/>
              <w:bottom w:val="single" w:sz="2" w:space="0" w:color="auto"/>
            </w:tcBorders>
            <w:shd w:val="clear" w:color="auto" w:fill="8DB3E2" w:themeFill="text2" w:themeFillTint="66"/>
            <w:noWrap/>
            <w:vAlign w:val="center"/>
            <w:hideMark/>
          </w:tcPr>
          <w:p w:rsidR="00200D40" w:rsidRPr="005B3C57" w:rsidRDefault="00200D40" w:rsidP="001F7727">
            <w:pPr>
              <w:spacing w:after="0"/>
              <w:ind w:firstLine="0"/>
              <w:contextualSpacing/>
              <w:jc w:val="center"/>
              <w:rPr>
                <w:rFonts w:ascii="Arial" w:hAnsi="Arial" w:cs="Arial"/>
                <w:sz w:val="18"/>
                <w:szCs w:val="18"/>
              </w:rPr>
            </w:pPr>
            <w:r>
              <w:rPr>
                <w:rFonts w:ascii="Arial" w:hAnsi="Arial"/>
                <w:sz w:val="18"/>
                <w:szCs w:val="18"/>
              </w:rPr>
              <w:t>Laguntzak, guztira</w:t>
            </w:r>
          </w:p>
        </w:tc>
        <w:tc>
          <w:tcPr>
            <w:tcW w:w="1310" w:type="dxa"/>
            <w:vMerge w:val="restart"/>
            <w:tcBorders>
              <w:top w:val="single" w:sz="4" w:space="0" w:color="auto"/>
              <w:bottom w:val="nil"/>
            </w:tcBorders>
            <w:shd w:val="clear" w:color="auto" w:fill="8DB3E2" w:themeFill="text2" w:themeFillTint="66"/>
            <w:vAlign w:val="center"/>
            <w:hideMark/>
          </w:tcPr>
          <w:p w:rsidR="00200D40" w:rsidRDefault="00200D40" w:rsidP="00200D40">
            <w:pPr>
              <w:spacing w:after="0"/>
              <w:ind w:firstLine="0"/>
              <w:contextualSpacing/>
              <w:jc w:val="right"/>
              <w:rPr>
                <w:rFonts w:ascii="Arial" w:hAnsi="Arial" w:cs="Arial"/>
                <w:sz w:val="18"/>
                <w:szCs w:val="18"/>
              </w:rPr>
            </w:pPr>
            <w:r>
              <w:rPr>
                <w:rFonts w:ascii="Arial" w:hAnsi="Arial"/>
                <w:sz w:val="18"/>
                <w:szCs w:val="18"/>
              </w:rPr>
              <w:t xml:space="preserve">Onuradun </w:t>
            </w:r>
          </w:p>
          <w:p w:rsidR="00200D40" w:rsidRPr="005B3C57" w:rsidRDefault="00200D40" w:rsidP="00200D40">
            <w:pPr>
              <w:spacing w:after="0"/>
              <w:ind w:firstLine="0"/>
              <w:contextualSpacing/>
              <w:jc w:val="right"/>
              <w:rPr>
                <w:rFonts w:ascii="Arial" w:hAnsi="Arial" w:cs="Arial"/>
                <w:sz w:val="18"/>
                <w:szCs w:val="18"/>
              </w:rPr>
            </w:pPr>
            <w:r>
              <w:rPr>
                <w:rFonts w:ascii="Arial" w:hAnsi="Arial"/>
                <w:sz w:val="18"/>
                <w:szCs w:val="18"/>
              </w:rPr>
              <w:t>kopura</w:t>
            </w:r>
          </w:p>
        </w:tc>
        <w:tc>
          <w:tcPr>
            <w:tcW w:w="1371" w:type="dxa"/>
            <w:vMerge w:val="restart"/>
            <w:tcBorders>
              <w:top w:val="single" w:sz="4" w:space="0" w:color="auto"/>
              <w:bottom w:val="nil"/>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rPr>
            </w:pPr>
            <w:r>
              <w:rPr>
                <w:rFonts w:ascii="Arial" w:hAnsi="Arial"/>
                <w:sz w:val="18"/>
                <w:szCs w:val="18"/>
              </w:rPr>
              <w:t>Gastua, guztira</w:t>
            </w:r>
          </w:p>
        </w:tc>
        <w:tc>
          <w:tcPr>
            <w:tcW w:w="1527" w:type="dxa"/>
            <w:vMerge w:val="restart"/>
            <w:tcBorders>
              <w:top w:val="single" w:sz="4" w:space="0" w:color="auto"/>
              <w:bottom w:val="nil"/>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rPr>
            </w:pPr>
            <w:r>
              <w:rPr>
                <w:rFonts w:ascii="Arial" w:hAnsi="Arial"/>
                <w:sz w:val="18"/>
                <w:szCs w:val="18"/>
              </w:rPr>
              <w:t>Aldez aurretiko</w:t>
            </w:r>
          </w:p>
          <w:p w:rsidR="00200D40" w:rsidRPr="005B3C57" w:rsidRDefault="00200D40" w:rsidP="00200D40">
            <w:pPr>
              <w:spacing w:after="0"/>
              <w:ind w:firstLine="0"/>
              <w:contextualSpacing/>
              <w:jc w:val="right"/>
              <w:rPr>
                <w:rFonts w:ascii="Arial" w:hAnsi="Arial" w:cs="Arial"/>
                <w:sz w:val="18"/>
                <w:szCs w:val="18"/>
              </w:rPr>
            </w:pPr>
            <w:r>
              <w:rPr>
                <w:rFonts w:ascii="Arial" w:hAnsi="Arial"/>
                <w:sz w:val="18"/>
                <w:szCs w:val="18"/>
              </w:rPr>
              <w:t>programa</w:t>
            </w:r>
          </w:p>
        </w:tc>
      </w:tr>
      <w:tr w:rsidR="00200D40" w:rsidRPr="005B3C57" w:rsidTr="00D23F05">
        <w:trPr>
          <w:trHeight w:val="198"/>
          <w:tblHeader/>
          <w:jc w:val="center"/>
        </w:trPr>
        <w:tc>
          <w:tcPr>
            <w:tcW w:w="2432" w:type="dxa"/>
            <w:vMerge/>
            <w:tcBorders>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left"/>
              <w:rPr>
                <w:rFonts w:ascii="Arial" w:hAnsi="Arial" w:cs="Arial"/>
                <w:sz w:val="18"/>
                <w:szCs w:val="18"/>
                <w:lang w:val="es-ES" w:eastAsia="es-ES"/>
              </w:rPr>
            </w:pPr>
          </w:p>
        </w:tc>
        <w:tc>
          <w:tcPr>
            <w:tcW w:w="1150" w:type="dxa"/>
            <w:gridSpan w:val="2"/>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rPr>
            </w:pPr>
            <w:r>
              <w:rPr>
                <w:rFonts w:ascii="Arial" w:hAnsi="Arial"/>
                <w:sz w:val="18"/>
                <w:szCs w:val="18"/>
              </w:rPr>
              <w:t>Lojamendua</w:t>
            </w:r>
          </w:p>
        </w:tc>
        <w:tc>
          <w:tcPr>
            <w:tcW w:w="980" w:type="dxa"/>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rPr>
            </w:pPr>
            <w:r>
              <w:rPr>
                <w:rFonts w:ascii="Arial" w:hAnsi="Arial"/>
                <w:sz w:val="18"/>
                <w:szCs w:val="18"/>
              </w:rPr>
              <w:t>Energia</w:t>
            </w:r>
          </w:p>
        </w:tc>
        <w:tc>
          <w:tcPr>
            <w:tcW w:w="1036" w:type="dxa"/>
            <w:tcBorders>
              <w:top w:val="single" w:sz="2" w:space="0" w:color="auto"/>
              <w:bottom w:val="single" w:sz="4" w:space="0" w:color="auto"/>
            </w:tcBorders>
            <w:shd w:val="clear" w:color="auto" w:fill="8DB3E2" w:themeFill="text2" w:themeFillTint="66"/>
            <w:vAlign w:val="center"/>
            <w:hideMark/>
          </w:tcPr>
          <w:p w:rsidR="00200D40" w:rsidRDefault="00200D40" w:rsidP="001F7727">
            <w:pPr>
              <w:spacing w:after="0"/>
              <w:ind w:firstLine="0"/>
              <w:contextualSpacing/>
              <w:jc w:val="right"/>
              <w:rPr>
                <w:rFonts w:ascii="Arial" w:hAnsi="Arial" w:cs="Arial"/>
                <w:sz w:val="18"/>
                <w:szCs w:val="18"/>
              </w:rPr>
            </w:pPr>
            <w:r>
              <w:rPr>
                <w:rFonts w:ascii="Arial" w:hAnsi="Arial"/>
                <w:sz w:val="18"/>
                <w:szCs w:val="18"/>
              </w:rPr>
              <w:t xml:space="preserve">Nutrizioa </w:t>
            </w:r>
          </w:p>
          <w:p w:rsidR="00200D40" w:rsidRPr="005B3C57" w:rsidRDefault="00200D40" w:rsidP="001F7727">
            <w:pPr>
              <w:spacing w:after="0"/>
              <w:ind w:firstLine="0"/>
              <w:contextualSpacing/>
              <w:jc w:val="right"/>
              <w:rPr>
                <w:rFonts w:ascii="Arial" w:hAnsi="Arial" w:cs="Arial"/>
                <w:sz w:val="18"/>
                <w:szCs w:val="18"/>
              </w:rPr>
            </w:pPr>
            <w:r>
              <w:rPr>
                <w:rFonts w:ascii="Arial" w:hAnsi="Arial"/>
                <w:sz w:val="18"/>
                <w:szCs w:val="18"/>
              </w:rPr>
              <w:t>eta os</w:t>
            </w:r>
            <w:r>
              <w:rPr>
                <w:rFonts w:ascii="Arial" w:hAnsi="Arial"/>
                <w:sz w:val="18"/>
                <w:szCs w:val="18"/>
              </w:rPr>
              <w:t>a</w:t>
            </w:r>
            <w:r>
              <w:rPr>
                <w:rFonts w:ascii="Arial" w:hAnsi="Arial"/>
                <w:sz w:val="18"/>
                <w:szCs w:val="18"/>
              </w:rPr>
              <w:t>suna</w:t>
            </w:r>
          </w:p>
        </w:tc>
        <w:tc>
          <w:tcPr>
            <w:tcW w:w="1670" w:type="dxa"/>
            <w:tcBorders>
              <w:top w:val="single" w:sz="2" w:space="0" w:color="auto"/>
              <w:bottom w:val="single" w:sz="4" w:space="0" w:color="auto"/>
            </w:tcBorders>
            <w:shd w:val="clear" w:color="auto" w:fill="8DB3E2" w:themeFill="text2" w:themeFillTint="66"/>
            <w:vAlign w:val="center"/>
            <w:hideMark/>
          </w:tcPr>
          <w:p w:rsidR="00200D40" w:rsidRDefault="00200D40" w:rsidP="001F7727">
            <w:pPr>
              <w:spacing w:after="0"/>
              <w:ind w:firstLine="0"/>
              <w:contextualSpacing/>
              <w:jc w:val="right"/>
              <w:rPr>
                <w:rFonts w:ascii="Arial" w:hAnsi="Arial" w:cs="Arial"/>
                <w:sz w:val="18"/>
                <w:szCs w:val="18"/>
              </w:rPr>
            </w:pPr>
            <w:r>
              <w:rPr>
                <w:rFonts w:ascii="Arial" w:hAnsi="Arial"/>
                <w:sz w:val="18"/>
                <w:szCs w:val="18"/>
              </w:rPr>
              <w:t xml:space="preserve">Hezkuntza eta </w:t>
            </w:r>
          </w:p>
          <w:p w:rsidR="00200D40" w:rsidRPr="005B3C57" w:rsidRDefault="00200D40" w:rsidP="001F7727">
            <w:pPr>
              <w:spacing w:after="0"/>
              <w:ind w:firstLine="0"/>
              <w:contextualSpacing/>
              <w:jc w:val="right"/>
              <w:rPr>
                <w:rFonts w:ascii="Arial" w:hAnsi="Arial" w:cs="Arial"/>
                <w:sz w:val="18"/>
                <w:szCs w:val="18"/>
              </w:rPr>
            </w:pPr>
            <w:r>
              <w:rPr>
                <w:rFonts w:ascii="Arial" w:hAnsi="Arial"/>
                <w:sz w:val="18"/>
                <w:szCs w:val="18"/>
              </w:rPr>
              <w:t>gizarteratzea</w:t>
            </w:r>
          </w:p>
        </w:tc>
        <w:tc>
          <w:tcPr>
            <w:tcW w:w="843" w:type="dxa"/>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rPr>
            </w:pPr>
            <w:r>
              <w:rPr>
                <w:rFonts w:ascii="Arial" w:hAnsi="Arial"/>
                <w:sz w:val="18"/>
                <w:szCs w:val="18"/>
              </w:rPr>
              <w:t>Beste batzuk</w:t>
            </w:r>
          </w:p>
        </w:tc>
        <w:tc>
          <w:tcPr>
            <w:tcW w:w="843" w:type="dxa"/>
            <w:tcBorders>
              <w:top w:val="single" w:sz="2" w:space="0" w:color="auto"/>
              <w:bottom w:val="single" w:sz="4" w:space="0" w:color="auto"/>
            </w:tcBorders>
            <w:shd w:val="clear" w:color="auto" w:fill="8DB3E2" w:themeFill="text2" w:themeFillTint="66"/>
            <w:vAlign w:val="center"/>
            <w:hideMark/>
          </w:tcPr>
          <w:p w:rsidR="00200D40" w:rsidRPr="005B3C57" w:rsidRDefault="00200D40" w:rsidP="001F7727">
            <w:pPr>
              <w:spacing w:after="0"/>
              <w:ind w:firstLine="0"/>
              <w:contextualSpacing/>
              <w:jc w:val="right"/>
              <w:rPr>
                <w:rFonts w:ascii="Arial" w:hAnsi="Arial" w:cs="Arial"/>
                <w:sz w:val="18"/>
                <w:szCs w:val="18"/>
              </w:rPr>
            </w:pPr>
            <w:r>
              <w:rPr>
                <w:rFonts w:ascii="Arial" w:hAnsi="Arial"/>
                <w:sz w:val="18"/>
                <w:szCs w:val="18"/>
              </w:rPr>
              <w:t>Guztira</w:t>
            </w:r>
          </w:p>
        </w:tc>
        <w:tc>
          <w:tcPr>
            <w:tcW w:w="1310" w:type="dxa"/>
            <w:vMerge/>
            <w:tcBorders>
              <w:bottom w:val="single" w:sz="4" w:space="0" w:color="auto"/>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p>
        </w:tc>
        <w:tc>
          <w:tcPr>
            <w:tcW w:w="1371" w:type="dxa"/>
            <w:vMerge/>
            <w:tcBorders>
              <w:bottom w:val="single" w:sz="4" w:space="0" w:color="auto"/>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p>
        </w:tc>
        <w:tc>
          <w:tcPr>
            <w:tcW w:w="1527" w:type="dxa"/>
            <w:vMerge/>
            <w:tcBorders>
              <w:bottom w:val="single" w:sz="4" w:space="0" w:color="auto"/>
            </w:tcBorders>
            <w:shd w:val="clear" w:color="auto" w:fill="8DB3E2" w:themeFill="text2" w:themeFillTint="66"/>
            <w:vAlign w:val="center"/>
            <w:hideMark/>
          </w:tcPr>
          <w:p w:rsidR="00200D40" w:rsidRPr="005B3C57" w:rsidRDefault="00200D40" w:rsidP="00200D40">
            <w:pPr>
              <w:spacing w:after="0"/>
              <w:ind w:firstLine="0"/>
              <w:contextualSpacing/>
              <w:jc w:val="right"/>
              <w:rPr>
                <w:rFonts w:ascii="Arial" w:hAnsi="Arial" w:cs="Arial"/>
                <w:sz w:val="18"/>
                <w:szCs w:val="18"/>
                <w:lang w:val="es-ES" w:eastAsia="es-ES"/>
              </w:rPr>
            </w:pPr>
          </w:p>
        </w:tc>
      </w:tr>
      <w:tr w:rsidR="001F7727" w:rsidRPr="005B3C57" w:rsidTr="00200D40">
        <w:trPr>
          <w:trHeight w:val="20"/>
          <w:jc w:val="center"/>
        </w:trPr>
        <w:tc>
          <w:tcPr>
            <w:tcW w:w="2448" w:type="dxa"/>
            <w:gridSpan w:val="2"/>
            <w:tcBorders>
              <w:top w:val="single" w:sz="4"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Allo</w:t>
            </w:r>
          </w:p>
        </w:tc>
        <w:tc>
          <w:tcPr>
            <w:tcW w:w="1134"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15</w:t>
            </w:r>
          </w:p>
        </w:tc>
        <w:tc>
          <w:tcPr>
            <w:tcW w:w="980"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14</w:t>
            </w:r>
          </w:p>
        </w:tc>
        <w:tc>
          <w:tcPr>
            <w:tcW w:w="1036"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19</w:t>
            </w:r>
          </w:p>
        </w:tc>
        <w:tc>
          <w:tcPr>
            <w:tcW w:w="1670"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w:t>
            </w:r>
          </w:p>
        </w:tc>
        <w:tc>
          <w:tcPr>
            <w:tcW w:w="843"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4"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61</w:t>
            </w:r>
          </w:p>
        </w:tc>
        <w:tc>
          <w:tcPr>
            <w:tcW w:w="1310" w:type="dxa"/>
            <w:tcBorders>
              <w:top w:val="single" w:sz="4"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115</w:t>
            </w:r>
          </w:p>
        </w:tc>
        <w:tc>
          <w:tcPr>
            <w:tcW w:w="1371" w:type="dxa"/>
            <w:tcBorders>
              <w:top w:val="single" w:sz="4"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19.479</w:t>
            </w:r>
          </w:p>
        </w:tc>
        <w:tc>
          <w:tcPr>
            <w:tcW w:w="1527" w:type="dxa"/>
            <w:tcBorders>
              <w:top w:val="single" w:sz="4"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Altsasu</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36</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54</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102</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18.243</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052D1F" w:rsidP="001F16D8">
            <w:pPr>
              <w:spacing w:after="0"/>
              <w:ind w:firstLine="0"/>
              <w:jc w:val="left"/>
              <w:rPr>
                <w:rFonts w:ascii="Arial Narrow" w:hAnsi="Arial Narrow" w:cs="Arial"/>
                <w:color w:val="000000"/>
              </w:rPr>
            </w:pPr>
            <w:proofErr w:type="spellStart"/>
            <w:r>
              <w:rPr>
                <w:rFonts w:ascii="Arial Narrow" w:hAnsi="Arial Narrow"/>
                <w:color w:val="000000"/>
              </w:rPr>
              <w:t>Antzin-Ameskoa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12</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33</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92</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10.720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200D40">
            <w:pPr>
              <w:spacing w:after="0"/>
              <w:ind w:firstLine="0"/>
              <w:jc w:val="left"/>
              <w:rPr>
                <w:rFonts w:ascii="Arial Narrow" w:hAnsi="Arial Narrow" w:cs="Arial"/>
                <w:color w:val="000000"/>
              </w:rPr>
            </w:pPr>
            <w:r>
              <w:rPr>
                <w:rFonts w:ascii="Arial Narrow" w:hAnsi="Arial Narrow"/>
                <w:color w:val="000000"/>
              </w:rPr>
              <w:t xml:space="preserve">Agoitz </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2</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3</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20</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29</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7</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61</w:t>
            </w:r>
          </w:p>
        </w:tc>
        <w:tc>
          <w:tcPr>
            <w:tcW w:w="1310" w:type="dxa"/>
            <w:tcBorders>
              <w:top w:val="single" w:sz="2" w:space="0" w:color="auto"/>
              <w:bottom w:val="single" w:sz="2" w:space="0" w:color="auto"/>
            </w:tcBorders>
            <w:shd w:val="clear" w:color="auto" w:fill="auto"/>
            <w:vAlign w:val="center"/>
            <w:hideMark/>
          </w:tcPr>
          <w:p w:rsidR="001F7727" w:rsidRPr="00A92977" w:rsidRDefault="00052D1F" w:rsidP="00200D40">
            <w:pPr>
              <w:spacing w:after="0"/>
              <w:ind w:firstLine="0"/>
              <w:jc w:val="right"/>
              <w:rPr>
                <w:rFonts w:ascii="Arial Narrow" w:hAnsi="Arial Narrow"/>
              </w:rPr>
            </w:pPr>
            <w:r>
              <w:rPr>
                <w:rFonts w:ascii="Arial Narrow" w:hAnsi="Arial Narrow"/>
              </w:rPr>
              <w:t>162</w:t>
            </w:r>
          </w:p>
        </w:tc>
        <w:tc>
          <w:tcPr>
            <w:tcW w:w="1371" w:type="dxa"/>
            <w:tcBorders>
              <w:top w:val="single" w:sz="2" w:space="0" w:color="auto"/>
              <w:bottom w:val="single" w:sz="2" w:space="0" w:color="auto"/>
            </w:tcBorders>
            <w:shd w:val="clear" w:color="auto" w:fill="auto"/>
            <w:vAlign w:val="center"/>
            <w:hideMark/>
          </w:tcPr>
          <w:p w:rsidR="001F7727" w:rsidRPr="00A92977" w:rsidRDefault="00052D1F" w:rsidP="00200D40">
            <w:pPr>
              <w:spacing w:after="0"/>
              <w:ind w:firstLine="0"/>
              <w:jc w:val="right"/>
              <w:rPr>
                <w:rFonts w:ascii="Arial Narrow" w:hAnsi="Arial Narrow"/>
              </w:rPr>
            </w:pPr>
            <w:r>
              <w:rPr>
                <w:rFonts w:ascii="Arial Narrow" w:hAnsi="Arial Narrow"/>
              </w:rPr>
              <w:t>13.873</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Aranguren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110</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153</w:t>
            </w:r>
          </w:p>
        </w:tc>
        <w:tc>
          <w:tcPr>
            <w:tcW w:w="1371" w:type="dxa"/>
            <w:tcBorders>
              <w:top w:val="single" w:sz="2" w:space="0" w:color="auto"/>
              <w:bottom w:val="single" w:sz="2" w:space="0" w:color="auto"/>
            </w:tcBorders>
            <w:shd w:val="clear" w:color="auto" w:fill="auto"/>
            <w:vAlign w:val="center"/>
            <w:hideMark/>
          </w:tcPr>
          <w:p w:rsidR="001F7727" w:rsidRPr="005B3C57" w:rsidRDefault="00052D1F" w:rsidP="00200D40">
            <w:pPr>
              <w:spacing w:after="0"/>
              <w:ind w:firstLine="0"/>
              <w:jc w:val="right"/>
              <w:rPr>
                <w:rFonts w:ascii="Arial Narrow" w:hAnsi="Arial Narrow"/>
              </w:rPr>
            </w:pPr>
            <w:r>
              <w:rPr>
                <w:rFonts w:ascii="Arial Narrow" w:hAnsi="Arial Narrow"/>
              </w:rPr>
              <w:t>25.000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proofErr w:type="spellStart"/>
            <w:r>
              <w:rPr>
                <w:rFonts w:ascii="Arial Narrow" w:hAnsi="Arial Narrow"/>
                <w:color w:val="000000"/>
              </w:rPr>
              <w:t>Artaxoa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42</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63</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11.714</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1F7727">
            <w:pPr>
              <w:spacing w:after="0"/>
              <w:ind w:firstLine="0"/>
              <w:jc w:val="left"/>
              <w:rPr>
                <w:rFonts w:ascii="Arial Narrow" w:hAnsi="Arial Narrow" w:cs="Arial"/>
                <w:color w:val="000000"/>
              </w:rPr>
            </w:pPr>
            <w:r>
              <w:rPr>
                <w:rFonts w:ascii="Arial Narrow" w:hAnsi="Arial Narrow"/>
                <w:color w:val="000000"/>
              </w:rPr>
              <w:t>Auritz</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8</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1</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2</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11</w:t>
            </w:r>
          </w:p>
        </w:tc>
        <w:tc>
          <w:tcPr>
            <w:tcW w:w="1310"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rPr>
            </w:pPr>
            <w:r>
              <w:rPr>
                <w:rFonts w:ascii="Arial Narrow" w:hAnsi="Arial Narrow"/>
              </w:rPr>
              <w:t>16</w:t>
            </w:r>
          </w:p>
        </w:tc>
        <w:tc>
          <w:tcPr>
            <w:tcW w:w="1371"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rPr>
            </w:pPr>
            <w:r>
              <w:rPr>
                <w:rFonts w:ascii="Arial Narrow" w:hAnsi="Arial Narrow"/>
              </w:rPr>
              <w:t>3.688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 xml:space="preserve">Aiegi </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21</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46</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57</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6.663</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16D8">
            <w:pPr>
              <w:spacing w:after="0"/>
              <w:ind w:firstLine="0"/>
              <w:jc w:val="left"/>
              <w:rPr>
                <w:rFonts w:ascii="Arial Narrow" w:hAnsi="Arial Narrow" w:cs="Arial"/>
                <w:color w:val="000000"/>
              </w:rPr>
            </w:pPr>
            <w:r>
              <w:rPr>
                <w:rFonts w:ascii="Arial Narrow" w:hAnsi="Arial Narrow"/>
                <w:color w:val="000000"/>
              </w:rPr>
              <w:t>Barañain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12</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54</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89</w:t>
            </w:r>
          </w:p>
        </w:tc>
        <w:tc>
          <w:tcPr>
            <w:tcW w:w="1371" w:type="dxa"/>
            <w:tcBorders>
              <w:top w:val="single" w:sz="2" w:space="0" w:color="auto"/>
              <w:bottom w:val="single" w:sz="2" w:space="0" w:color="auto"/>
            </w:tcBorders>
            <w:shd w:val="clear" w:color="auto" w:fill="auto"/>
            <w:vAlign w:val="center"/>
            <w:hideMark/>
          </w:tcPr>
          <w:p w:rsidR="001F7727" w:rsidRPr="005B3C57" w:rsidRDefault="00AF07F2" w:rsidP="00200D40">
            <w:pPr>
              <w:spacing w:after="0"/>
              <w:ind w:firstLine="0"/>
              <w:jc w:val="right"/>
              <w:rPr>
                <w:rFonts w:ascii="Arial Narrow" w:hAnsi="Arial Narrow"/>
              </w:rPr>
            </w:pPr>
            <w:r>
              <w:rPr>
                <w:rFonts w:ascii="Arial Narrow" w:hAnsi="Arial Narrow"/>
              </w:rPr>
              <w:t>32.398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200D40">
            <w:pPr>
              <w:spacing w:after="0"/>
              <w:ind w:firstLine="0"/>
              <w:jc w:val="left"/>
              <w:rPr>
                <w:rFonts w:ascii="Arial Narrow" w:hAnsi="Arial Narrow" w:cs="Arial"/>
                <w:color w:val="000000"/>
              </w:rPr>
            </w:pPr>
            <w:r>
              <w:rPr>
                <w:rFonts w:ascii="Arial Narrow" w:hAnsi="Arial Narrow"/>
                <w:color w:val="000000"/>
              </w:rPr>
              <w:t>Berriozar</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29</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3</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43</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75</w:t>
            </w:r>
          </w:p>
        </w:tc>
        <w:tc>
          <w:tcPr>
            <w:tcW w:w="1310"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rPr>
            </w:pPr>
            <w:r>
              <w:rPr>
                <w:rFonts w:ascii="Arial Narrow" w:hAnsi="Arial Narrow"/>
              </w:rPr>
              <w:t>161</w:t>
            </w:r>
          </w:p>
        </w:tc>
        <w:tc>
          <w:tcPr>
            <w:tcW w:w="1371" w:type="dxa"/>
            <w:tcBorders>
              <w:top w:val="single" w:sz="2" w:space="0" w:color="auto"/>
              <w:bottom w:val="single" w:sz="2" w:space="0" w:color="auto"/>
            </w:tcBorders>
            <w:shd w:val="clear" w:color="auto" w:fill="auto"/>
            <w:vAlign w:val="center"/>
            <w:hideMark/>
          </w:tcPr>
          <w:p w:rsidR="001F7727" w:rsidRPr="00A92977" w:rsidRDefault="001F7727" w:rsidP="00200D40">
            <w:pPr>
              <w:spacing w:after="0"/>
              <w:ind w:firstLine="0"/>
              <w:jc w:val="right"/>
              <w:rPr>
                <w:rFonts w:ascii="Arial Narrow" w:hAnsi="Arial Narrow"/>
              </w:rPr>
            </w:pPr>
            <w:r>
              <w:rPr>
                <w:rFonts w:ascii="Arial Narrow" w:hAnsi="Arial Narrow"/>
              </w:rPr>
              <w:t>24.851</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Buñuel</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67</w:t>
            </w:r>
          </w:p>
        </w:tc>
        <w:tc>
          <w:tcPr>
            <w:tcW w:w="1310" w:type="dxa"/>
            <w:tcBorders>
              <w:top w:val="single" w:sz="2" w:space="0" w:color="auto"/>
              <w:bottom w:val="single" w:sz="2" w:space="0" w:color="auto"/>
            </w:tcBorders>
            <w:shd w:val="clear" w:color="auto" w:fill="auto"/>
            <w:vAlign w:val="center"/>
            <w:hideMark/>
          </w:tcPr>
          <w:p w:rsidR="001F7727" w:rsidRPr="005B3C57" w:rsidRDefault="008A69A7" w:rsidP="00200D40">
            <w:pPr>
              <w:spacing w:after="0"/>
              <w:ind w:firstLine="0"/>
              <w:jc w:val="right"/>
              <w:rPr>
                <w:rFonts w:ascii="Arial Narrow" w:hAnsi="Arial Narrow"/>
              </w:rPr>
            </w:pPr>
            <w:r>
              <w:rPr>
                <w:rFonts w:ascii="Arial Narrow" w:hAnsi="Arial Narrow"/>
              </w:rPr>
              <w:t>159</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29.542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Burlata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455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530</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1.263</w:t>
            </w:r>
          </w:p>
        </w:tc>
        <w:tc>
          <w:tcPr>
            <w:tcW w:w="1371" w:type="dxa"/>
            <w:tcBorders>
              <w:top w:val="single" w:sz="2" w:space="0" w:color="auto"/>
              <w:bottom w:val="single" w:sz="2" w:space="0" w:color="auto"/>
            </w:tcBorders>
            <w:shd w:val="clear" w:color="auto" w:fill="auto"/>
            <w:vAlign w:val="center"/>
            <w:hideMark/>
          </w:tcPr>
          <w:p w:rsidR="001F7727" w:rsidRPr="005B3C57" w:rsidRDefault="008A69A7" w:rsidP="00200D40">
            <w:pPr>
              <w:spacing w:after="0"/>
              <w:ind w:firstLine="0"/>
              <w:jc w:val="right"/>
              <w:rPr>
                <w:rFonts w:ascii="Arial Narrow" w:hAnsi="Arial Narrow"/>
              </w:rPr>
            </w:pPr>
            <w:r>
              <w:rPr>
                <w:rFonts w:ascii="Arial Narrow" w:hAnsi="Arial Narrow"/>
              </w:rPr>
              <w:t>69.200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Zarrakaztelu</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14</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16</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60</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177</w:t>
            </w:r>
          </w:p>
        </w:tc>
        <w:tc>
          <w:tcPr>
            <w:tcW w:w="1371" w:type="dxa"/>
            <w:tcBorders>
              <w:top w:val="single" w:sz="2" w:space="0" w:color="auto"/>
              <w:bottom w:val="single" w:sz="2" w:space="0" w:color="auto"/>
            </w:tcBorders>
            <w:shd w:val="clear" w:color="auto" w:fill="auto"/>
            <w:vAlign w:val="center"/>
            <w:hideMark/>
          </w:tcPr>
          <w:p w:rsidR="001F7727" w:rsidRPr="005B3C57" w:rsidRDefault="008A69A7" w:rsidP="008A69A7">
            <w:pPr>
              <w:spacing w:after="0"/>
              <w:ind w:firstLine="0"/>
              <w:jc w:val="right"/>
              <w:rPr>
                <w:rFonts w:ascii="Arial Narrow" w:hAnsi="Arial Narrow"/>
              </w:rPr>
            </w:pPr>
            <w:r>
              <w:rPr>
                <w:rFonts w:ascii="Arial Narrow" w:hAnsi="Arial Narrow"/>
              </w:rPr>
              <w:t>20.000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200D40">
            <w:pPr>
              <w:spacing w:after="0"/>
              <w:ind w:firstLine="0"/>
              <w:jc w:val="left"/>
              <w:rPr>
                <w:rFonts w:ascii="Arial Narrow" w:hAnsi="Arial Narrow" w:cs="Arial"/>
                <w:color w:val="000000"/>
              </w:rPr>
            </w:pPr>
            <w:r>
              <w:rPr>
                <w:rFonts w:ascii="Arial Narrow" w:hAnsi="Arial Narrow"/>
                <w:color w:val="000000"/>
              </w:rPr>
              <w:t>Cascante</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6</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11</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34</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9</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66</w:t>
            </w:r>
          </w:p>
        </w:tc>
        <w:tc>
          <w:tcPr>
            <w:tcW w:w="1310" w:type="dxa"/>
            <w:tcBorders>
              <w:top w:val="single" w:sz="2" w:space="0" w:color="auto"/>
              <w:bottom w:val="single" w:sz="2" w:space="0" w:color="auto"/>
            </w:tcBorders>
            <w:shd w:val="clear" w:color="auto" w:fill="auto"/>
            <w:vAlign w:val="center"/>
            <w:hideMark/>
          </w:tcPr>
          <w:p w:rsidR="001F7727" w:rsidRPr="00A92977" w:rsidRDefault="008A69A7" w:rsidP="00200D40">
            <w:pPr>
              <w:spacing w:after="0"/>
              <w:ind w:firstLine="0"/>
              <w:jc w:val="right"/>
              <w:rPr>
                <w:rFonts w:ascii="Arial Narrow" w:hAnsi="Arial Narrow"/>
              </w:rPr>
            </w:pPr>
            <w:r>
              <w:rPr>
                <w:rFonts w:ascii="Arial Narrow" w:hAnsi="Arial Narrow"/>
              </w:rPr>
              <w:t>111</w:t>
            </w:r>
          </w:p>
        </w:tc>
        <w:tc>
          <w:tcPr>
            <w:tcW w:w="1371" w:type="dxa"/>
            <w:tcBorders>
              <w:top w:val="single" w:sz="2" w:space="0" w:color="auto"/>
              <w:bottom w:val="single" w:sz="2" w:space="0" w:color="auto"/>
            </w:tcBorders>
            <w:shd w:val="clear" w:color="auto" w:fill="auto"/>
            <w:vAlign w:val="center"/>
            <w:hideMark/>
          </w:tcPr>
          <w:p w:rsidR="001F7727" w:rsidRPr="00A92977" w:rsidRDefault="001F7727" w:rsidP="00200D40">
            <w:pPr>
              <w:spacing w:after="0"/>
              <w:ind w:firstLine="0"/>
              <w:jc w:val="right"/>
              <w:rPr>
                <w:rFonts w:ascii="Arial Narrow" w:hAnsi="Arial Narrow"/>
              </w:rPr>
            </w:pPr>
            <w:r>
              <w:rPr>
                <w:rFonts w:ascii="Arial Narrow" w:hAnsi="Arial Narrow"/>
              </w:rPr>
              <w:t>22.658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proofErr w:type="spellStart"/>
            <w:r>
              <w:rPr>
                <w:rFonts w:ascii="Arial Narrow" w:hAnsi="Arial Narrow"/>
                <w:color w:val="000000"/>
              </w:rPr>
              <w:t>Cintruénigo</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88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23</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19</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183</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342</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34.000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Zizur</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35</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17</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119</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176</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8A69A7">
            <w:pPr>
              <w:spacing w:after="0"/>
              <w:ind w:firstLine="0"/>
              <w:jc w:val="right"/>
              <w:rPr>
                <w:rFonts w:ascii="Arial Narrow" w:hAnsi="Arial Narrow"/>
              </w:rPr>
            </w:pPr>
            <w:r>
              <w:rPr>
                <w:rFonts w:ascii="Arial Narrow" w:hAnsi="Arial Narrow"/>
              </w:rPr>
              <w:t>40.482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Corella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86</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25</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212</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A0233C">
            <w:pPr>
              <w:spacing w:after="0"/>
              <w:ind w:firstLine="0"/>
              <w:jc w:val="right"/>
              <w:rPr>
                <w:rFonts w:ascii="Arial Narrow" w:hAnsi="Arial Narrow"/>
              </w:rPr>
            </w:pPr>
            <w:r>
              <w:rPr>
                <w:rFonts w:ascii="Arial Narrow" w:hAnsi="Arial Narrow"/>
              </w:rPr>
              <w:t>278</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8A69A7">
            <w:pPr>
              <w:spacing w:after="0"/>
              <w:ind w:firstLine="0"/>
              <w:jc w:val="right"/>
              <w:rPr>
                <w:rFonts w:ascii="Arial Narrow" w:hAnsi="Arial Narrow"/>
              </w:rPr>
            </w:pPr>
            <w:r>
              <w:rPr>
                <w:rFonts w:ascii="Arial Narrow" w:hAnsi="Arial Narrow"/>
              </w:rPr>
              <w:t>55.090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A92977" w:rsidRDefault="001F16D8" w:rsidP="001F7727">
            <w:pPr>
              <w:spacing w:after="0"/>
              <w:ind w:firstLine="0"/>
              <w:jc w:val="left"/>
              <w:rPr>
                <w:rFonts w:ascii="Arial Narrow" w:hAnsi="Arial Narrow" w:cs="Arial"/>
                <w:color w:val="000000"/>
              </w:rPr>
            </w:pPr>
            <w:r>
              <w:rPr>
                <w:rFonts w:ascii="Arial Narrow" w:hAnsi="Arial Narrow"/>
                <w:color w:val="000000"/>
              </w:rPr>
              <w:t>Doneztebe</w:t>
            </w:r>
          </w:p>
        </w:tc>
        <w:tc>
          <w:tcPr>
            <w:tcW w:w="1134"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9</w:t>
            </w:r>
          </w:p>
        </w:tc>
        <w:tc>
          <w:tcPr>
            <w:tcW w:w="98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15</w:t>
            </w:r>
          </w:p>
        </w:tc>
        <w:tc>
          <w:tcPr>
            <w:tcW w:w="1036"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13</w:t>
            </w:r>
          </w:p>
        </w:tc>
        <w:tc>
          <w:tcPr>
            <w:tcW w:w="1670"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10</w:t>
            </w:r>
          </w:p>
        </w:tc>
        <w:tc>
          <w:tcPr>
            <w:tcW w:w="843" w:type="dxa"/>
            <w:tcBorders>
              <w:top w:val="single" w:sz="2" w:space="0" w:color="auto"/>
              <w:bottom w:val="single" w:sz="2" w:space="0" w:color="auto"/>
            </w:tcBorders>
            <w:shd w:val="clear" w:color="auto" w:fill="auto"/>
            <w:vAlign w:val="center"/>
            <w:hideMark/>
          </w:tcPr>
          <w:p w:rsidR="001F7727" w:rsidRPr="00A92977" w:rsidRDefault="001F7727" w:rsidP="001F7727">
            <w:pPr>
              <w:spacing w:after="0"/>
              <w:ind w:firstLine="0"/>
              <w:jc w:val="right"/>
              <w:rPr>
                <w:rFonts w:ascii="Arial Narrow" w:hAnsi="Arial Narrow"/>
              </w:rPr>
            </w:pPr>
            <w:r>
              <w:rPr>
                <w:rFonts w:ascii="Arial Narrow" w:hAnsi="Arial Narrow"/>
              </w:rPr>
              <w:t>47</w:t>
            </w:r>
          </w:p>
        </w:tc>
        <w:tc>
          <w:tcPr>
            <w:tcW w:w="1310" w:type="dxa"/>
            <w:tcBorders>
              <w:top w:val="single" w:sz="2" w:space="0" w:color="auto"/>
              <w:bottom w:val="single" w:sz="2" w:space="0" w:color="auto"/>
            </w:tcBorders>
            <w:shd w:val="clear" w:color="auto" w:fill="auto"/>
            <w:vAlign w:val="center"/>
            <w:hideMark/>
          </w:tcPr>
          <w:p w:rsidR="001F7727" w:rsidRPr="00A92977" w:rsidRDefault="00897FBC" w:rsidP="00200D40">
            <w:pPr>
              <w:spacing w:after="0"/>
              <w:ind w:firstLine="0"/>
              <w:jc w:val="right"/>
              <w:rPr>
                <w:rFonts w:ascii="Arial Narrow" w:hAnsi="Arial Narrow"/>
              </w:rPr>
            </w:pPr>
            <w:r>
              <w:rPr>
                <w:rFonts w:ascii="Arial Narrow" w:hAnsi="Arial Narrow"/>
              </w:rPr>
              <w:t>34</w:t>
            </w:r>
          </w:p>
        </w:tc>
        <w:tc>
          <w:tcPr>
            <w:tcW w:w="1371" w:type="dxa"/>
            <w:tcBorders>
              <w:top w:val="single" w:sz="2" w:space="0" w:color="auto"/>
              <w:bottom w:val="single" w:sz="2" w:space="0" w:color="auto"/>
            </w:tcBorders>
            <w:shd w:val="clear" w:color="auto" w:fill="auto"/>
            <w:vAlign w:val="center"/>
            <w:hideMark/>
          </w:tcPr>
          <w:p w:rsidR="001F7727" w:rsidRPr="00A92977" w:rsidRDefault="00897FBC" w:rsidP="00200D40">
            <w:pPr>
              <w:spacing w:after="0"/>
              <w:ind w:firstLine="0"/>
              <w:jc w:val="right"/>
              <w:rPr>
                <w:rFonts w:ascii="Arial Narrow" w:hAnsi="Arial Narrow"/>
              </w:rPr>
            </w:pPr>
            <w:r>
              <w:rPr>
                <w:rFonts w:ascii="Arial Narrow" w:hAnsi="Arial Narrow"/>
              </w:rPr>
              <w:t>12.592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16D8">
            <w:pPr>
              <w:spacing w:after="0"/>
              <w:ind w:firstLine="0"/>
              <w:jc w:val="left"/>
              <w:rPr>
                <w:rFonts w:ascii="Arial Narrow" w:hAnsi="Arial Narrow" w:cs="Arial"/>
                <w:color w:val="000000"/>
              </w:rPr>
            </w:pPr>
            <w:proofErr w:type="spellStart"/>
            <w:r>
              <w:rPr>
                <w:rFonts w:ascii="Arial Narrow" w:hAnsi="Arial Narrow"/>
                <w:color w:val="000000"/>
              </w:rPr>
              <w:t>Eguesibarra</w:t>
            </w:r>
            <w:proofErr w:type="spellEnd"/>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25</w:t>
            </w:r>
          </w:p>
        </w:tc>
        <w:tc>
          <w:tcPr>
            <w:tcW w:w="1036" w:type="dxa"/>
            <w:tcBorders>
              <w:top w:val="single" w:sz="2" w:space="0" w:color="auto"/>
              <w:bottom w:val="single" w:sz="2" w:space="0" w:color="auto"/>
            </w:tcBorders>
            <w:shd w:val="clear" w:color="auto" w:fill="auto"/>
            <w:vAlign w:val="center"/>
            <w:hideMark/>
          </w:tcPr>
          <w:p w:rsidR="001F7727" w:rsidRPr="005B3C57" w:rsidRDefault="00870629" w:rsidP="001F7727">
            <w:pPr>
              <w:spacing w:after="0"/>
              <w:ind w:firstLine="0"/>
              <w:jc w:val="right"/>
              <w:rPr>
                <w:rFonts w:ascii="Arial Narrow" w:hAnsi="Arial Narrow"/>
              </w:rPr>
            </w:pPr>
            <w:r>
              <w:rPr>
                <w:rFonts w:ascii="Arial Narrow" w:hAnsi="Arial Narrow"/>
              </w:rPr>
              <w:t>105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870629">
            <w:pPr>
              <w:spacing w:after="0"/>
              <w:ind w:firstLine="0"/>
              <w:jc w:val="right"/>
              <w:rPr>
                <w:rFonts w:ascii="Arial Narrow" w:hAnsi="Arial Narrow"/>
              </w:rPr>
            </w:pPr>
            <w:r>
              <w:rPr>
                <w:rFonts w:ascii="Arial Narrow" w:hAnsi="Arial Narrow"/>
              </w:rPr>
              <w:t>216</w:t>
            </w:r>
          </w:p>
        </w:tc>
        <w:tc>
          <w:tcPr>
            <w:tcW w:w="843" w:type="dxa"/>
            <w:tcBorders>
              <w:top w:val="single" w:sz="2" w:space="0" w:color="auto"/>
              <w:bottom w:val="single" w:sz="2" w:space="0" w:color="auto"/>
            </w:tcBorders>
            <w:shd w:val="clear" w:color="auto" w:fill="auto"/>
            <w:vAlign w:val="center"/>
            <w:hideMark/>
          </w:tcPr>
          <w:p w:rsidR="001F7727" w:rsidRPr="005B3C57" w:rsidRDefault="00870629" w:rsidP="001F7727">
            <w:pPr>
              <w:spacing w:after="0"/>
              <w:ind w:firstLine="0"/>
              <w:jc w:val="right"/>
              <w:rPr>
                <w:rFonts w:ascii="Arial Narrow" w:hAnsi="Arial Narrow"/>
              </w:rPr>
            </w:pPr>
            <w:r>
              <w:rPr>
                <w:rFonts w:ascii="Arial Narrow" w:hAnsi="Arial Narrow"/>
              </w:rPr>
              <w:t>30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401</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703</w:t>
            </w:r>
          </w:p>
        </w:tc>
        <w:tc>
          <w:tcPr>
            <w:tcW w:w="1371" w:type="dxa"/>
            <w:tcBorders>
              <w:top w:val="single" w:sz="2" w:space="0" w:color="auto"/>
              <w:bottom w:val="single" w:sz="2" w:space="0" w:color="auto"/>
            </w:tcBorders>
            <w:shd w:val="clear" w:color="auto" w:fill="auto"/>
            <w:vAlign w:val="center"/>
            <w:hideMark/>
          </w:tcPr>
          <w:p w:rsidR="001F7727" w:rsidRPr="005B3C57" w:rsidRDefault="00897FBC" w:rsidP="00200D40">
            <w:pPr>
              <w:spacing w:after="0"/>
              <w:ind w:firstLine="0"/>
              <w:jc w:val="right"/>
              <w:rPr>
                <w:rFonts w:ascii="Arial Narrow" w:hAnsi="Arial Narrow"/>
              </w:rPr>
            </w:pPr>
            <w:r>
              <w:rPr>
                <w:rFonts w:ascii="Arial Narrow" w:hAnsi="Arial Narrow"/>
              </w:rPr>
              <w:t>76.011</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052D1F" w:rsidRDefault="001F16D8" w:rsidP="00200D40">
            <w:pPr>
              <w:spacing w:after="0"/>
              <w:ind w:firstLine="0"/>
              <w:jc w:val="left"/>
              <w:rPr>
                <w:rFonts w:ascii="Arial Narrow" w:hAnsi="Arial Narrow" w:cs="Arial"/>
                <w:color w:val="000000"/>
              </w:rPr>
            </w:pPr>
            <w:r>
              <w:rPr>
                <w:rFonts w:ascii="Arial Narrow" w:hAnsi="Arial Narrow"/>
                <w:color w:val="000000"/>
              </w:rPr>
              <w:t>Elizondo</w:t>
            </w:r>
          </w:p>
        </w:tc>
        <w:tc>
          <w:tcPr>
            <w:tcW w:w="1134"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22</w:t>
            </w:r>
          </w:p>
        </w:tc>
        <w:tc>
          <w:tcPr>
            <w:tcW w:w="98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13</w:t>
            </w:r>
          </w:p>
        </w:tc>
        <w:tc>
          <w:tcPr>
            <w:tcW w:w="1036"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2</w:t>
            </w:r>
          </w:p>
        </w:tc>
        <w:tc>
          <w:tcPr>
            <w:tcW w:w="167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43</w:t>
            </w:r>
          </w:p>
        </w:tc>
        <w:tc>
          <w:tcPr>
            <w:tcW w:w="1310" w:type="dxa"/>
            <w:tcBorders>
              <w:top w:val="single" w:sz="2" w:space="0" w:color="auto"/>
              <w:bottom w:val="single" w:sz="2" w:space="0" w:color="auto"/>
            </w:tcBorders>
            <w:shd w:val="clear" w:color="auto" w:fill="auto"/>
            <w:vAlign w:val="center"/>
            <w:hideMark/>
          </w:tcPr>
          <w:p w:rsidR="001F7727" w:rsidRPr="00052D1F" w:rsidRDefault="00897FBC" w:rsidP="00200D40">
            <w:pPr>
              <w:spacing w:after="0"/>
              <w:ind w:firstLine="0"/>
              <w:jc w:val="right"/>
              <w:rPr>
                <w:rFonts w:ascii="Arial Narrow" w:hAnsi="Arial Narrow"/>
              </w:rPr>
            </w:pPr>
            <w:r>
              <w:rPr>
                <w:rFonts w:ascii="Arial Narrow" w:hAnsi="Arial Narrow"/>
              </w:rPr>
              <w:t>100</w:t>
            </w:r>
          </w:p>
        </w:tc>
        <w:tc>
          <w:tcPr>
            <w:tcW w:w="1371" w:type="dxa"/>
            <w:tcBorders>
              <w:top w:val="single" w:sz="2" w:space="0" w:color="auto"/>
              <w:bottom w:val="single" w:sz="2" w:space="0" w:color="auto"/>
            </w:tcBorders>
            <w:shd w:val="clear" w:color="auto" w:fill="auto"/>
            <w:vAlign w:val="center"/>
            <w:hideMark/>
          </w:tcPr>
          <w:p w:rsidR="001F7727" w:rsidRPr="00052D1F" w:rsidRDefault="00897FBC" w:rsidP="00200D40">
            <w:pPr>
              <w:spacing w:after="0"/>
              <w:ind w:firstLine="0"/>
              <w:jc w:val="right"/>
              <w:rPr>
                <w:rFonts w:ascii="Arial Narrow" w:hAnsi="Arial Narrow"/>
              </w:rPr>
            </w:pPr>
            <w:r>
              <w:rPr>
                <w:rFonts w:ascii="Arial Narrow" w:hAnsi="Arial Narrow"/>
              </w:rPr>
              <w:t>12.428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 xml:space="preserve">Lizarra </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28</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54</w:t>
            </w:r>
          </w:p>
        </w:tc>
        <w:tc>
          <w:tcPr>
            <w:tcW w:w="1310" w:type="dxa"/>
            <w:tcBorders>
              <w:top w:val="single" w:sz="2" w:space="0" w:color="auto"/>
              <w:bottom w:val="single" w:sz="2" w:space="0" w:color="auto"/>
            </w:tcBorders>
            <w:shd w:val="clear" w:color="auto" w:fill="auto"/>
            <w:vAlign w:val="center"/>
            <w:hideMark/>
          </w:tcPr>
          <w:p w:rsidR="001F7727" w:rsidRPr="005B3C57" w:rsidRDefault="00A0233C" w:rsidP="00200D40">
            <w:pPr>
              <w:spacing w:after="0"/>
              <w:ind w:firstLine="0"/>
              <w:jc w:val="right"/>
              <w:rPr>
                <w:rFonts w:ascii="Arial Narrow" w:hAnsi="Arial Narrow"/>
              </w:rPr>
            </w:pPr>
            <w:r>
              <w:rPr>
                <w:rFonts w:ascii="Arial Narrow" w:hAnsi="Arial Narrow"/>
              </w:rPr>
              <w:t>142</w:t>
            </w:r>
          </w:p>
        </w:tc>
        <w:tc>
          <w:tcPr>
            <w:tcW w:w="1371" w:type="dxa"/>
            <w:tcBorders>
              <w:top w:val="single" w:sz="2" w:space="0" w:color="auto"/>
              <w:bottom w:val="single" w:sz="2" w:space="0" w:color="auto"/>
            </w:tcBorders>
            <w:shd w:val="clear" w:color="auto" w:fill="auto"/>
            <w:vAlign w:val="center"/>
            <w:hideMark/>
          </w:tcPr>
          <w:p w:rsidR="001F7727" w:rsidRPr="005B3C57" w:rsidRDefault="00AF07F2" w:rsidP="00200D40">
            <w:pPr>
              <w:spacing w:after="0"/>
              <w:ind w:firstLine="0"/>
              <w:jc w:val="right"/>
              <w:rPr>
                <w:rFonts w:ascii="Arial Narrow" w:hAnsi="Arial Narrow"/>
              </w:rPr>
            </w:pPr>
            <w:r>
              <w:rPr>
                <w:rFonts w:ascii="Arial Narrow" w:hAnsi="Arial Narrow"/>
              </w:rPr>
              <w:t>18.728</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Etxarri Aranatz</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26</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rPr>
            </w:pPr>
            <w:r>
              <w:rPr>
                <w:rFonts w:ascii="Arial Narrow" w:hAnsi="Arial Narrow"/>
              </w:rPr>
              <w:t>46</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7.350</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Uharte</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67</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69</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rPr>
            </w:pPr>
            <w:r>
              <w:rPr>
                <w:rFonts w:ascii="Arial Narrow" w:hAnsi="Arial Narrow"/>
              </w:rPr>
              <w:t>173</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22.769</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200D40">
            <w:pPr>
              <w:spacing w:after="0"/>
              <w:ind w:firstLine="0"/>
              <w:jc w:val="left"/>
              <w:rPr>
                <w:rFonts w:ascii="Arial Narrow" w:hAnsi="Arial Narrow" w:cs="Arial"/>
                <w:color w:val="000000"/>
              </w:rPr>
            </w:pPr>
            <w:r>
              <w:rPr>
                <w:rFonts w:ascii="Arial Narrow" w:hAnsi="Arial Narrow"/>
                <w:color w:val="000000"/>
              </w:rPr>
              <w:t>Irurtzun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19</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41</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12.057</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052D1F" w:rsidRDefault="001F16D8" w:rsidP="00200D40">
            <w:pPr>
              <w:spacing w:after="0"/>
              <w:ind w:firstLine="0"/>
              <w:jc w:val="left"/>
              <w:rPr>
                <w:rFonts w:ascii="Arial Narrow" w:hAnsi="Arial Narrow" w:cs="Arial"/>
                <w:color w:val="000000"/>
              </w:rPr>
            </w:pPr>
            <w:r>
              <w:rPr>
                <w:rFonts w:ascii="Arial Narrow" w:hAnsi="Arial Narrow"/>
                <w:color w:val="000000"/>
              </w:rPr>
              <w:t>Izaba</w:t>
            </w:r>
          </w:p>
        </w:tc>
        <w:tc>
          <w:tcPr>
            <w:tcW w:w="1134"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1</w:t>
            </w:r>
          </w:p>
        </w:tc>
        <w:tc>
          <w:tcPr>
            <w:tcW w:w="98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0</w:t>
            </w:r>
          </w:p>
        </w:tc>
        <w:tc>
          <w:tcPr>
            <w:tcW w:w="1036"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1</w:t>
            </w:r>
          </w:p>
        </w:tc>
        <w:tc>
          <w:tcPr>
            <w:tcW w:w="1670"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3</w:t>
            </w:r>
          </w:p>
        </w:tc>
        <w:tc>
          <w:tcPr>
            <w:tcW w:w="843" w:type="dxa"/>
            <w:tcBorders>
              <w:top w:val="single" w:sz="2" w:space="0" w:color="auto"/>
              <w:bottom w:val="single" w:sz="2" w:space="0" w:color="auto"/>
            </w:tcBorders>
            <w:shd w:val="clear" w:color="auto" w:fill="auto"/>
            <w:vAlign w:val="center"/>
            <w:hideMark/>
          </w:tcPr>
          <w:p w:rsidR="001F7727" w:rsidRPr="00052D1F" w:rsidRDefault="001F7727" w:rsidP="001F7727">
            <w:pPr>
              <w:spacing w:after="0"/>
              <w:ind w:firstLine="0"/>
              <w:jc w:val="right"/>
              <w:rPr>
                <w:rFonts w:ascii="Arial Narrow" w:hAnsi="Arial Narrow"/>
              </w:rPr>
            </w:pPr>
            <w:r>
              <w:rPr>
                <w:rFonts w:ascii="Arial Narrow" w:hAnsi="Arial Narrow"/>
              </w:rPr>
              <w:t>5</w:t>
            </w:r>
          </w:p>
        </w:tc>
        <w:tc>
          <w:tcPr>
            <w:tcW w:w="1310" w:type="dxa"/>
            <w:tcBorders>
              <w:top w:val="single" w:sz="2" w:space="0" w:color="auto"/>
              <w:bottom w:val="single" w:sz="2" w:space="0" w:color="auto"/>
            </w:tcBorders>
            <w:shd w:val="clear" w:color="auto" w:fill="auto"/>
            <w:vAlign w:val="center"/>
            <w:hideMark/>
          </w:tcPr>
          <w:p w:rsidR="001F7727" w:rsidRPr="00052D1F" w:rsidRDefault="00897FBC" w:rsidP="00200D40">
            <w:pPr>
              <w:spacing w:after="0"/>
              <w:ind w:firstLine="0"/>
              <w:jc w:val="right"/>
              <w:rPr>
                <w:rFonts w:ascii="Arial Narrow" w:hAnsi="Arial Narrow"/>
              </w:rPr>
            </w:pPr>
            <w:r>
              <w:rPr>
                <w:rFonts w:ascii="Arial Narrow" w:hAnsi="Arial Narrow"/>
              </w:rPr>
              <w:t>13</w:t>
            </w:r>
          </w:p>
        </w:tc>
        <w:tc>
          <w:tcPr>
            <w:tcW w:w="1371" w:type="dxa"/>
            <w:tcBorders>
              <w:top w:val="single" w:sz="2" w:space="0" w:color="auto"/>
              <w:bottom w:val="single" w:sz="2" w:space="0" w:color="auto"/>
            </w:tcBorders>
            <w:shd w:val="clear" w:color="auto" w:fill="auto"/>
            <w:vAlign w:val="center"/>
            <w:hideMark/>
          </w:tcPr>
          <w:p w:rsidR="001F7727" w:rsidRPr="00052D1F" w:rsidRDefault="001F7727" w:rsidP="00897FBC">
            <w:pPr>
              <w:spacing w:after="0"/>
              <w:ind w:firstLine="0"/>
              <w:jc w:val="right"/>
              <w:rPr>
                <w:rFonts w:ascii="Arial Narrow" w:hAnsi="Arial Narrow"/>
              </w:rPr>
            </w:pPr>
            <w:r>
              <w:rPr>
                <w:rFonts w:ascii="Arial Narrow" w:hAnsi="Arial Narrow"/>
              </w:rPr>
              <w:t>1.267</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Leitza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73</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rPr>
            </w:pPr>
            <w:r>
              <w:rPr>
                <w:rFonts w:ascii="Arial Narrow" w:hAnsi="Arial Narrow"/>
              </w:rPr>
              <w:t>174</w:t>
            </w:r>
          </w:p>
        </w:tc>
        <w:tc>
          <w:tcPr>
            <w:tcW w:w="1371" w:type="dxa"/>
            <w:tcBorders>
              <w:top w:val="single" w:sz="2" w:space="0" w:color="auto"/>
              <w:bottom w:val="single" w:sz="2" w:space="0" w:color="auto"/>
            </w:tcBorders>
            <w:shd w:val="clear" w:color="auto" w:fill="auto"/>
            <w:vAlign w:val="center"/>
            <w:hideMark/>
          </w:tcPr>
          <w:p w:rsidR="001F7727" w:rsidRPr="005B3C57" w:rsidRDefault="00897FBC" w:rsidP="00200D40">
            <w:pPr>
              <w:spacing w:after="0"/>
              <w:ind w:firstLine="0"/>
              <w:jc w:val="right"/>
              <w:rPr>
                <w:rFonts w:ascii="Arial Narrow" w:hAnsi="Arial Narrow"/>
              </w:rPr>
            </w:pPr>
            <w:r>
              <w:rPr>
                <w:rFonts w:ascii="Arial Narrow" w:hAnsi="Arial Narrow"/>
              </w:rPr>
              <w:t>8.715</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897FBC" w:rsidRDefault="001F16D8" w:rsidP="00D23F05">
            <w:pPr>
              <w:spacing w:after="0"/>
              <w:ind w:firstLine="0"/>
              <w:jc w:val="left"/>
              <w:rPr>
                <w:rFonts w:ascii="Arial Narrow" w:hAnsi="Arial Narrow" w:cs="Arial"/>
                <w:color w:val="000000"/>
              </w:rPr>
            </w:pPr>
            <w:r>
              <w:rPr>
                <w:rFonts w:ascii="Arial Narrow" w:hAnsi="Arial Narrow"/>
                <w:color w:val="000000"/>
              </w:rPr>
              <w:t>Lesaka</w:t>
            </w:r>
          </w:p>
        </w:tc>
        <w:tc>
          <w:tcPr>
            <w:tcW w:w="1134"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rPr>
            </w:pPr>
            <w:r>
              <w:rPr>
                <w:rFonts w:ascii="Arial Narrow" w:hAnsi="Arial Narrow"/>
              </w:rPr>
              <w:t>17</w:t>
            </w:r>
          </w:p>
        </w:tc>
        <w:tc>
          <w:tcPr>
            <w:tcW w:w="980"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rPr>
            </w:pPr>
            <w:r>
              <w:rPr>
                <w:rFonts w:ascii="Arial Narrow" w:hAnsi="Arial Narrow"/>
              </w:rPr>
              <w:t>8</w:t>
            </w:r>
          </w:p>
        </w:tc>
        <w:tc>
          <w:tcPr>
            <w:tcW w:w="1036"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rPr>
            </w:pPr>
            <w:r>
              <w:rPr>
                <w:rFonts w:ascii="Arial Narrow" w:hAnsi="Arial Narrow"/>
              </w:rPr>
              <w:t>44</w:t>
            </w:r>
          </w:p>
        </w:tc>
        <w:tc>
          <w:tcPr>
            <w:tcW w:w="1670"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rPr>
            </w:pPr>
            <w:r>
              <w:rPr>
                <w:rFonts w:ascii="Arial Narrow" w:hAnsi="Arial Narrow"/>
              </w:rPr>
              <w:t>3</w:t>
            </w:r>
          </w:p>
        </w:tc>
        <w:tc>
          <w:tcPr>
            <w:tcW w:w="843"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897FBC" w:rsidRDefault="001F7727" w:rsidP="001F7727">
            <w:pPr>
              <w:spacing w:after="0"/>
              <w:ind w:firstLine="0"/>
              <w:jc w:val="right"/>
              <w:rPr>
                <w:rFonts w:ascii="Arial Narrow" w:hAnsi="Arial Narrow"/>
              </w:rPr>
            </w:pPr>
            <w:r>
              <w:rPr>
                <w:rFonts w:ascii="Arial Narrow" w:hAnsi="Arial Narrow"/>
              </w:rPr>
              <w:t>74</w:t>
            </w:r>
          </w:p>
        </w:tc>
        <w:tc>
          <w:tcPr>
            <w:tcW w:w="1310" w:type="dxa"/>
            <w:tcBorders>
              <w:top w:val="single" w:sz="2" w:space="0" w:color="auto"/>
              <w:bottom w:val="single" w:sz="2" w:space="0" w:color="auto"/>
            </w:tcBorders>
            <w:shd w:val="clear" w:color="auto" w:fill="auto"/>
            <w:vAlign w:val="center"/>
            <w:hideMark/>
          </w:tcPr>
          <w:p w:rsidR="001F7727" w:rsidRPr="00897FBC" w:rsidRDefault="001F7727" w:rsidP="00200D40">
            <w:pPr>
              <w:spacing w:after="0"/>
              <w:ind w:firstLine="0"/>
              <w:jc w:val="right"/>
              <w:rPr>
                <w:rFonts w:ascii="Arial Narrow" w:hAnsi="Arial Narrow"/>
              </w:rPr>
            </w:pPr>
            <w:r>
              <w:rPr>
                <w:rFonts w:ascii="Arial Narrow" w:hAnsi="Arial Narrow"/>
              </w:rPr>
              <w:t>78</w:t>
            </w:r>
          </w:p>
        </w:tc>
        <w:tc>
          <w:tcPr>
            <w:tcW w:w="1371" w:type="dxa"/>
            <w:tcBorders>
              <w:top w:val="single" w:sz="2" w:space="0" w:color="auto"/>
              <w:bottom w:val="single" w:sz="2" w:space="0" w:color="auto"/>
            </w:tcBorders>
            <w:shd w:val="clear" w:color="auto" w:fill="auto"/>
            <w:vAlign w:val="center"/>
            <w:hideMark/>
          </w:tcPr>
          <w:p w:rsidR="001F7727" w:rsidRPr="00897FBC" w:rsidRDefault="001F7727" w:rsidP="00897FBC">
            <w:pPr>
              <w:spacing w:after="0"/>
              <w:ind w:firstLine="0"/>
              <w:jc w:val="right"/>
              <w:rPr>
                <w:rFonts w:ascii="Arial Narrow" w:hAnsi="Arial Narrow"/>
              </w:rPr>
            </w:pPr>
            <w:r>
              <w:rPr>
                <w:rFonts w:ascii="Arial Narrow" w:hAnsi="Arial Narrow"/>
              </w:rPr>
              <w:t>15.882</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 xml:space="preserve">Lodosa </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57</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135</w:t>
            </w:r>
          </w:p>
        </w:tc>
        <w:tc>
          <w:tcPr>
            <w:tcW w:w="1371" w:type="dxa"/>
            <w:tcBorders>
              <w:top w:val="single" w:sz="2" w:space="0" w:color="auto"/>
              <w:bottom w:val="single" w:sz="2" w:space="0" w:color="auto"/>
            </w:tcBorders>
            <w:shd w:val="clear" w:color="auto" w:fill="auto"/>
            <w:vAlign w:val="center"/>
            <w:hideMark/>
          </w:tcPr>
          <w:p w:rsidR="001F7727" w:rsidRPr="005B3C57" w:rsidRDefault="00AF07F2" w:rsidP="00200D40">
            <w:pPr>
              <w:spacing w:after="0"/>
              <w:ind w:firstLine="0"/>
              <w:jc w:val="right"/>
              <w:rPr>
                <w:rFonts w:ascii="Arial Narrow" w:hAnsi="Arial Narrow"/>
              </w:rPr>
            </w:pPr>
            <w:r>
              <w:rPr>
                <w:rFonts w:ascii="Arial Narrow" w:hAnsi="Arial Narrow"/>
              </w:rPr>
              <w:t>22.251</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proofErr w:type="spellStart"/>
            <w:r>
              <w:rPr>
                <w:rFonts w:ascii="Arial Narrow" w:hAnsi="Arial Narrow"/>
                <w:color w:val="000000"/>
              </w:rPr>
              <w:t>Los</w:t>
            </w:r>
            <w:proofErr w:type="spellEnd"/>
            <w:r>
              <w:rPr>
                <w:rFonts w:ascii="Arial Narrow" w:hAnsi="Arial Narrow"/>
                <w:color w:val="000000"/>
              </w:rPr>
              <w:t xml:space="preserve"> Arcos</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21</w:t>
            </w:r>
          </w:p>
        </w:tc>
        <w:tc>
          <w:tcPr>
            <w:tcW w:w="1310"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47</w:t>
            </w:r>
          </w:p>
        </w:tc>
        <w:tc>
          <w:tcPr>
            <w:tcW w:w="1371" w:type="dxa"/>
            <w:tcBorders>
              <w:top w:val="single" w:sz="2" w:space="0" w:color="auto"/>
              <w:bottom w:val="single" w:sz="2" w:space="0" w:color="auto"/>
            </w:tcBorders>
            <w:shd w:val="clear" w:color="auto" w:fill="auto"/>
            <w:vAlign w:val="center"/>
            <w:hideMark/>
          </w:tcPr>
          <w:p w:rsidR="001F7727" w:rsidRPr="005B3C57" w:rsidRDefault="00897FBC" w:rsidP="00200D40">
            <w:pPr>
              <w:spacing w:after="0"/>
              <w:ind w:firstLine="0"/>
              <w:jc w:val="right"/>
              <w:rPr>
                <w:rFonts w:ascii="Arial Narrow" w:hAnsi="Arial Narrow"/>
              </w:rPr>
            </w:pPr>
            <w:r>
              <w:rPr>
                <w:rFonts w:ascii="Arial Narrow" w:hAnsi="Arial Narrow"/>
              </w:rPr>
              <w:t>5.315</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16D8">
            <w:pPr>
              <w:spacing w:after="0"/>
              <w:ind w:firstLine="0"/>
              <w:jc w:val="left"/>
              <w:rPr>
                <w:rFonts w:ascii="Arial Narrow" w:hAnsi="Arial Narrow" w:cs="Arial"/>
                <w:color w:val="000000"/>
              </w:rPr>
            </w:pPr>
            <w:r>
              <w:rPr>
                <w:rFonts w:ascii="Arial Narrow" w:hAnsi="Arial Narrow"/>
                <w:color w:val="000000"/>
              </w:rPr>
              <w:t>Noain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25</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9</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130</w:t>
            </w:r>
          </w:p>
        </w:tc>
        <w:tc>
          <w:tcPr>
            <w:tcW w:w="1310" w:type="dxa"/>
            <w:tcBorders>
              <w:top w:val="single" w:sz="2" w:space="0" w:color="auto"/>
              <w:bottom w:val="single" w:sz="2" w:space="0" w:color="auto"/>
            </w:tcBorders>
            <w:shd w:val="clear" w:color="auto" w:fill="auto"/>
            <w:vAlign w:val="center"/>
            <w:hideMark/>
          </w:tcPr>
          <w:p w:rsidR="001F7727" w:rsidRPr="005B3C57" w:rsidRDefault="006F77E7" w:rsidP="00200D40">
            <w:pPr>
              <w:spacing w:after="0"/>
              <w:ind w:firstLine="0"/>
              <w:jc w:val="right"/>
              <w:rPr>
                <w:rFonts w:ascii="Arial Narrow" w:hAnsi="Arial Narrow"/>
              </w:rPr>
            </w:pPr>
            <w:r>
              <w:rPr>
                <w:rFonts w:ascii="Arial Narrow" w:hAnsi="Arial Narrow"/>
              </w:rPr>
              <w:t>177</w:t>
            </w:r>
          </w:p>
        </w:tc>
        <w:tc>
          <w:tcPr>
            <w:tcW w:w="1371"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45.077</w:t>
            </w:r>
          </w:p>
        </w:tc>
        <w:tc>
          <w:tcPr>
            <w:tcW w:w="1527" w:type="dxa"/>
            <w:tcBorders>
              <w:top w:val="single" w:sz="2" w:space="0" w:color="auto"/>
              <w:bottom w:val="single" w:sz="2" w:space="0" w:color="auto"/>
            </w:tcBorders>
            <w:shd w:val="clear" w:color="auto" w:fill="auto"/>
            <w:vAlign w:val="center"/>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lastRenderedPageBreak/>
              <w:t>Erriberri</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30</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18</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94</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208</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26.353</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Orkoien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27</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46</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15.581</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6F77E7">
        <w:trPr>
          <w:trHeight w:val="232"/>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Iruña</w:t>
            </w:r>
          </w:p>
        </w:tc>
        <w:tc>
          <w:tcPr>
            <w:tcW w:w="1134" w:type="dxa"/>
            <w:tcBorders>
              <w:top w:val="single" w:sz="2" w:space="0" w:color="auto"/>
              <w:bottom w:val="single" w:sz="2" w:space="0" w:color="auto"/>
            </w:tcBorders>
            <w:shd w:val="clear" w:color="auto" w:fill="auto"/>
            <w:vAlign w:val="center"/>
            <w:hideMark/>
          </w:tcPr>
          <w:p w:rsidR="001F7727" w:rsidRPr="005B3C57" w:rsidRDefault="006F77E7" w:rsidP="001F7727">
            <w:pPr>
              <w:spacing w:after="0"/>
              <w:ind w:firstLine="0"/>
              <w:jc w:val="right"/>
              <w:rPr>
                <w:rFonts w:ascii="Arial Narrow" w:hAnsi="Arial Narrow"/>
              </w:rPr>
            </w:pPr>
            <w:r>
              <w:rPr>
                <w:rFonts w:ascii="Arial Narrow" w:hAnsi="Arial Narrow"/>
              </w:rPr>
              <w:t>493</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6F77E7">
            <w:pPr>
              <w:spacing w:after="0"/>
              <w:ind w:firstLine="0"/>
              <w:jc w:val="right"/>
              <w:rPr>
                <w:rFonts w:ascii="Arial Narrow" w:hAnsi="Arial Narrow"/>
              </w:rPr>
            </w:pPr>
            <w:r>
              <w:rPr>
                <w:rFonts w:ascii="Arial Narrow" w:hAnsi="Arial Narrow"/>
              </w:rPr>
              <w:t>177</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6F77E7">
            <w:pPr>
              <w:spacing w:after="0"/>
              <w:ind w:firstLine="0"/>
              <w:jc w:val="right"/>
              <w:rPr>
                <w:rFonts w:ascii="Arial Narrow" w:hAnsi="Arial Narrow"/>
              </w:rPr>
            </w:pPr>
            <w:r>
              <w:rPr>
                <w:rFonts w:ascii="Arial Narrow" w:hAnsi="Arial Narrow"/>
              </w:rPr>
              <w:t>441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6F77E7" w:rsidP="001F7727">
            <w:pPr>
              <w:spacing w:after="0"/>
              <w:ind w:firstLine="0"/>
              <w:jc w:val="right"/>
              <w:rPr>
                <w:rFonts w:ascii="Arial Narrow" w:hAnsi="Arial Narrow"/>
              </w:rPr>
            </w:pPr>
            <w:r>
              <w:rPr>
                <w:rFonts w:ascii="Arial Narrow" w:hAnsi="Arial Narrow"/>
              </w:rPr>
              <w:t>95</w:t>
            </w:r>
          </w:p>
        </w:tc>
        <w:tc>
          <w:tcPr>
            <w:tcW w:w="843" w:type="dxa"/>
            <w:tcBorders>
              <w:top w:val="single" w:sz="2" w:space="0" w:color="auto"/>
              <w:bottom w:val="single" w:sz="2" w:space="0" w:color="auto"/>
            </w:tcBorders>
            <w:shd w:val="clear" w:color="auto" w:fill="auto"/>
            <w:vAlign w:val="center"/>
            <w:hideMark/>
          </w:tcPr>
          <w:p w:rsidR="001F7727" w:rsidRPr="005B3C57" w:rsidRDefault="006F77E7" w:rsidP="001F7727">
            <w:pPr>
              <w:spacing w:after="0"/>
              <w:ind w:firstLine="0"/>
              <w:jc w:val="right"/>
              <w:rPr>
                <w:rFonts w:ascii="Arial Narrow" w:hAnsi="Arial Narrow"/>
              </w:rPr>
            </w:pPr>
            <w:r>
              <w:rPr>
                <w:rFonts w:ascii="Arial Narrow" w:hAnsi="Arial Narrow"/>
              </w:rPr>
              <w:t>1.207</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1.897</w:t>
            </w:r>
          </w:p>
        </w:tc>
        <w:tc>
          <w:tcPr>
            <w:tcW w:w="1371" w:type="dxa"/>
            <w:tcBorders>
              <w:top w:val="single" w:sz="2" w:space="0" w:color="auto"/>
              <w:bottom w:val="single" w:sz="2" w:space="0" w:color="auto"/>
            </w:tcBorders>
            <w:shd w:val="clear" w:color="auto" w:fill="auto"/>
            <w:hideMark/>
          </w:tcPr>
          <w:p w:rsidR="001F7727" w:rsidRPr="005B3C57" w:rsidRDefault="00EE3F7A" w:rsidP="00200D40">
            <w:pPr>
              <w:spacing w:after="0"/>
              <w:ind w:firstLine="0"/>
              <w:jc w:val="right"/>
              <w:rPr>
                <w:rFonts w:ascii="Arial Narrow" w:hAnsi="Arial Narrow"/>
              </w:rPr>
            </w:pPr>
            <w:r>
              <w:rPr>
                <w:rFonts w:ascii="Arial Narrow" w:hAnsi="Arial Narrow"/>
              </w:rPr>
              <w:t>366.067</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Azkoien</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52</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89</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19</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232</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494</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50.000</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rPr>
            </w:pPr>
            <w:r>
              <w:rPr>
                <w:rFonts w:ascii="Arial Narrow" w:hAnsi="Arial Narrow"/>
                <w:color w:val="000000"/>
              </w:rPr>
              <w:t>Gares</w:t>
            </w:r>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9</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9</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8</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28</w:t>
            </w:r>
          </w:p>
        </w:tc>
        <w:tc>
          <w:tcPr>
            <w:tcW w:w="1310"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rPr>
            </w:pPr>
            <w:r>
              <w:rPr>
                <w:rFonts w:ascii="Arial Narrow" w:hAnsi="Arial Narrow"/>
              </w:rPr>
              <w:t>62</w:t>
            </w:r>
          </w:p>
        </w:tc>
        <w:tc>
          <w:tcPr>
            <w:tcW w:w="1371" w:type="dxa"/>
            <w:tcBorders>
              <w:top w:val="single" w:sz="2" w:space="0" w:color="auto"/>
              <w:bottom w:val="single" w:sz="2" w:space="0" w:color="auto"/>
            </w:tcBorders>
            <w:shd w:val="clear" w:color="auto" w:fill="auto"/>
            <w:hideMark/>
          </w:tcPr>
          <w:p w:rsidR="001F7727" w:rsidRPr="00EE3F7A" w:rsidRDefault="00AF07F2" w:rsidP="00200D40">
            <w:pPr>
              <w:spacing w:after="0"/>
              <w:ind w:firstLine="0"/>
              <w:jc w:val="right"/>
              <w:rPr>
                <w:rFonts w:ascii="Arial Narrow" w:hAnsi="Arial Narrow"/>
              </w:rPr>
            </w:pPr>
            <w:r>
              <w:rPr>
                <w:rFonts w:ascii="Arial Narrow" w:hAnsi="Arial Narrow"/>
              </w:rPr>
              <w:t>11.909</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1F7727">
            <w:pPr>
              <w:spacing w:after="0"/>
              <w:ind w:firstLine="0"/>
              <w:jc w:val="left"/>
              <w:rPr>
                <w:rFonts w:ascii="Arial Narrow" w:hAnsi="Arial Narrow" w:cs="Arial"/>
                <w:color w:val="000000"/>
              </w:rPr>
            </w:pPr>
            <w:r>
              <w:rPr>
                <w:rFonts w:ascii="Arial Narrow" w:hAnsi="Arial Narrow"/>
                <w:color w:val="000000"/>
              </w:rPr>
              <w:t>Zaraitzu</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9</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15</w:t>
            </w:r>
          </w:p>
        </w:tc>
        <w:tc>
          <w:tcPr>
            <w:tcW w:w="1371" w:type="dxa"/>
            <w:tcBorders>
              <w:top w:val="single" w:sz="2" w:space="0" w:color="auto"/>
              <w:bottom w:val="single" w:sz="2" w:space="0" w:color="auto"/>
            </w:tcBorders>
            <w:shd w:val="clear" w:color="auto" w:fill="auto"/>
            <w:hideMark/>
          </w:tcPr>
          <w:p w:rsidR="001F7727" w:rsidRPr="005B3C57" w:rsidRDefault="001F7727" w:rsidP="00D22AF3">
            <w:pPr>
              <w:spacing w:after="0"/>
              <w:ind w:firstLine="0"/>
              <w:jc w:val="right"/>
              <w:rPr>
                <w:rFonts w:ascii="Arial Narrow" w:hAnsi="Arial Narrow"/>
              </w:rPr>
            </w:pPr>
            <w:r>
              <w:rPr>
                <w:rFonts w:ascii="Arial Narrow" w:hAnsi="Arial Narrow"/>
              </w:rPr>
              <w:t>1.994</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rPr>
            </w:pPr>
            <w:r>
              <w:rPr>
                <w:rFonts w:ascii="Arial Narrow" w:hAnsi="Arial Narrow"/>
                <w:color w:val="000000"/>
              </w:rPr>
              <w:t xml:space="preserve">San </w:t>
            </w:r>
            <w:proofErr w:type="spellStart"/>
            <w:r>
              <w:rPr>
                <w:rFonts w:ascii="Arial Narrow" w:hAnsi="Arial Narrow"/>
                <w:color w:val="000000"/>
              </w:rPr>
              <w:t>Adrián</w:t>
            </w:r>
            <w:proofErr w:type="spellEnd"/>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13</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19</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34</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7</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29</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102</w:t>
            </w:r>
          </w:p>
        </w:tc>
        <w:tc>
          <w:tcPr>
            <w:tcW w:w="1310" w:type="dxa"/>
            <w:tcBorders>
              <w:top w:val="single" w:sz="2" w:space="0" w:color="auto"/>
              <w:bottom w:val="single" w:sz="2" w:space="0" w:color="auto"/>
            </w:tcBorders>
            <w:shd w:val="clear" w:color="auto" w:fill="auto"/>
            <w:hideMark/>
          </w:tcPr>
          <w:p w:rsidR="001F7727" w:rsidRPr="00EE3F7A" w:rsidRDefault="00EE3F7A" w:rsidP="00200D40">
            <w:pPr>
              <w:spacing w:after="0"/>
              <w:ind w:firstLine="0"/>
              <w:jc w:val="right"/>
              <w:rPr>
                <w:rFonts w:ascii="Arial Narrow" w:hAnsi="Arial Narrow"/>
              </w:rPr>
            </w:pPr>
            <w:r>
              <w:rPr>
                <w:rFonts w:ascii="Arial Narrow" w:hAnsi="Arial Narrow"/>
              </w:rPr>
              <w:t>150</w:t>
            </w:r>
          </w:p>
        </w:tc>
        <w:tc>
          <w:tcPr>
            <w:tcW w:w="1371"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rPr>
            </w:pPr>
            <w:r>
              <w:rPr>
                <w:rFonts w:ascii="Arial Narrow" w:hAnsi="Arial Narrow"/>
              </w:rPr>
              <w:t>40.308</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Zangoza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10</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28</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79</w:t>
            </w:r>
          </w:p>
        </w:tc>
        <w:tc>
          <w:tcPr>
            <w:tcW w:w="1371" w:type="dxa"/>
            <w:tcBorders>
              <w:top w:val="single" w:sz="2" w:space="0" w:color="auto"/>
              <w:bottom w:val="single" w:sz="2" w:space="0" w:color="auto"/>
            </w:tcBorders>
            <w:shd w:val="clear" w:color="auto" w:fill="auto"/>
            <w:hideMark/>
          </w:tcPr>
          <w:p w:rsidR="001F7727" w:rsidRPr="005B3C57" w:rsidRDefault="001F7727" w:rsidP="00EE3F7A">
            <w:pPr>
              <w:spacing w:after="0"/>
              <w:ind w:firstLine="0"/>
              <w:jc w:val="right"/>
              <w:rPr>
                <w:rFonts w:ascii="Arial Narrow" w:hAnsi="Arial Narrow"/>
              </w:rPr>
            </w:pPr>
            <w:r>
              <w:rPr>
                <w:rFonts w:ascii="Arial Narrow" w:hAnsi="Arial Narrow"/>
              </w:rPr>
              <w:t>10.287</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Tafalla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24</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49</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D22AF3">
            <w:pPr>
              <w:spacing w:after="0"/>
              <w:ind w:firstLine="0"/>
              <w:jc w:val="right"/>
              <w:rPr>
                <w:rFonts w:ascii="Arial Narrow" w:hAnsi="Arial Narrow"/>
              </w:rPr>
            </w:pPr>
            <w:r>
              <w:rPr>
                <w:rFonts w:ascii="Arial Narrow" w:hAnsi="Arial Narrow"/>
              </w:rPr>
              <w:t>95</w:t>
            </w:r>
          </w:p>
        </w:tc>
        <w:tc>
          <w:tcPr>
            <w:tcW w:w="1310" w:type="dxa"/>
            <w:tcBorders>
              <w:top w:val="single" w:sz="2" w:space="0" w:color="auto"/>
              <w:bottom w:val="single" w:sz="2" w:space="0" w:color="auto"/>
            </w:tcBorders>
            <w:shd w:val="clear" w:color="auto" w:fill="auto"/>
            <w:hideMark/>
          </w:tcPr>
          <w:p w:rsidR="001F7727" w:rsidRPr="005B3C57" w:rsidRDefault="001F7727" w:rsidP="006F77E7">
            <w:pPr>
              <w:spacing w:after="0"/>
              <w:ind w:firstLine="0"/>
              <w:jc w:val="right"/>
              <w:rPr>
                <w:rFonts w:ascii="Arial Narrow" w:hAnsi="Arial Narrow"/>
              </w:rPr>
            </w:pPr>
            <w:r>
              <w:rPr>
                <w:rFonts w:ascii="Arial Narrow" w:hAnsi="Arial Narrow"/>
              </w:rPr>
              <w:t>120</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34.321</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Tutera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94</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148</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51</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293</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413</w:t>
            </w:r>
          </w:p>
        </w:tc>
        <w:tc>
          <w:tcPr>
            <w:tcW w:w="1371" w:type="dxa"/>
            <w:tcBorders>
              <w:top w:val="single" w:sz="2" w:space="0" w:color="auto"/>
              <w:bottom w:val="single" w:sz="2" w:space="0" w:color="auto"/>
            </w:tcBorders>
            <w:shd w:val="clear" w:color="auto" w:fill="auto"/>
            <w:hideMark/>
          </w:tcPr>
          <w:p w:rsidR="001F7727" w:rsidRPr="005B3C57" w:rsidRDefault="00EE3F7A" w:rsidP="00200D40">
            <w:pPr>
              <w:spacing w:after="0"/>
              <w:ind w:firstLine="0"/>
              <w:jc w:val="right"/>
              <w:rPr>
                <w:rFonts w:ascii="Arial Narrow" w:hAnsi="Arial Narrow"/>
              </w:rPr>
            </w:pPr>
            <w:r>
              <w:rPr>
                <w:rFonts w:ascii="Arial Narrow" w:hAnsi="Arial Narrow"/>
              </w:rPr>
              <w:t>199.429</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Ultzama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9</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5</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0</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21</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29</w:t>
            </w:r>
          </w:p>
        </w:tc>
        <w:tc>
          <w:tcPr>
            <w:tcW w:w="1371"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9.776</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rPr>
            </w:pPr>
            <w:r>
              <w:rPr>
                <w:rFonts w:ascii="Arial Narrow" w:hAnsi="Arial Narrow"/>
                <w:color w:val="000000"/>
              </w:rPr>
              <w:t>Valtierra</w:t>
            </w:r>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21</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33</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22</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7</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23</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106</w:t>
            </w:r>
          </w:p>
        </w:tc>
        <w:tc>
          <w:tcPr>
            <w:tcW w:w="1310"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rPr>
            </w:pPr>
            <w:r>
              <w:rPr>
                <w:rFonts w:ascii="Arial Narrow" w:hAnsi="Arial Narrow"/>
              </w:rPr>
              <w:t>212</w:t>
            </w:r>
          </w:p>
        </w:tc>
        <w:tc>
          <w:tcPr>
            <w:tcW w:w="1371"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rPr>
            </w:pPr>
            <w:r>
              <w:rPr>
                <w:rFonts w:ascii="Arial Narrow" w:hAnsi="Arial Narrow"/>
              </w:rPr>
              <w:t>40.000</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Viana</w:t>
            </w:r>
          </w:p>
        </w:tc>
        <w:tc>
          <w:tcPr>
            <w:tcW w:w="1134"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98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12</w:t>
            </w:r>
          </w:p>
        </w:tc>
        <w:tc>
          <w:tcPr>
            <w:tcW w:w="1036"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62</w:t>
            </w:r>
          </w:p>
        </w:tc>
        <w:tc>
          <w:tcPr>
            <w:tcW w:w="1670"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w:t>
            </w:r>
          </w:p>
        </w:tc>
        <w:tc>
          <w:tcPr>
            <w:tcW w:w="843" w:type="dxa"/>
            <w:tcBorders>
              <w:top w:val="single" w:sz="2" w:space="0" w:color="auto"/>
              <w:bottom w:val="single" w:sz="2"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83</w:t>
            </w:r>
          </w:p>
        </w:tc>
        <w:tc>
          <w:tcPr>
            <w:tcW w:w="1310" w:type="dxa"/>
            <w:tcBorders>
              <w:top w:val="single" w:sz="2" w:space="0" w:color="auto"/>
              <w:bottom w:val="single" w:sz="2"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210</w:t>
            </w:r>
          </w:p>
        </w:tc>
        <w:tc>
          <w:tcPr>
            <w:tcW w:w="1371" w:type="dxa"/>
            <w:tcBorders>
              <w:top w:val="single" w:sz="2" w:space="0" w:color="auto"/>
              <w:bottom w:val="single" w:sz="2" w:space="0" w:color="auto"/>
            </w:tcBorders>
            <w:shd w:val="clear" w:color="auto" w:fill="auto"/>
            <w:hideMark/>
          </w:tcPr>
          <w:p w:rsidR="001F7727" w:rsidRPr="005B3C57" w:rsidRDefault="00EE3F7A" w:rsidP="00200D40">
            <w:pPr>
              <w:spacing w:after="0"/>
              <w:ind w:firstLine="0"/>
              <w:jc w:val="right"/>
              <w:rPr>
                <w:rFonts w:ascii="Arial Narrow" w:hAnsi="Arial Narrow"/>
              </w:rPr>
            </w:pPr>
            <w:r>
              <w:rPr>
                <w:rFonts w:ascii="Arial Narrow" w:hAnsi="Arial Narrow"/>
              </w:rPr>
              <w:t>12.331</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BAI</w:t>
            </w:r>
          </w:p>
        </w:tc>
      </w:tr>
      <w:tr w:rsidR="001F7727" w:rsidRPr="005B3C57" w:rsidTr="00200D40">
        <w:trPr>
          <w:trHeight w:val="20"/>
          <w:jc w:val="center"/>
        </w:trPr>
        <w:tc>
          <w:tcPr>
            <w:tcW w:w="2448" w:type="dxa"/>
            <w:gridSpan w:val="2"/>
            <w:tcBorders>
              <w:top w:val="single" w:sz="2" w:space="0" w:color="auto"/>
              <w:bottom w:val="single" w:sz="2" w:space="0" w:color="auto"/>
            </w:tcBorders>
            <w:shd w:val="clear" w:color="auto" w:fill="auto"/>
            <w:vAlign w:val="bottom"/>
            <w:hideMark/>
          </w:tcPr>
          <w:p w:rsidR="001F7727" w:rsidRPr="00EE3F7A" w:rsidRDefault="001F16D8" w:rsidP="00D23F05">
            <w:pPr>
              <w:spacing w:after="0"/>
              <w:ind w:firstLine="0"/>
              <w:jc w:val="left"/>
              <w:rPr>
                <w:rFonts w:ascii="Arial Narrow" w:hAnsi="Arial Narrow" w:cs="Arial"/>
                <w:color w:val="000000"/>
              </w:rPr>
            </w:pPr>
            <w:r>
              <w:rPr>
                <w:rFonts w:ascii="Arial Narrow" w:hAnsi="Arial Narrow"/>
                <w:color w:val="000000"/>
              </w:rPr>
              <w:t>Villatuerta</w:t>
            </w:r>
          </w:p>
        </w:tc>
        <w:tc>
          <w:tcPr>
            <w:tcW w:w="1134"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10</w:t>
            </w:r>
          </w:p>
        </w:tc>
        <w:tc>
          <w:tcPr>
            <w:tcW w:w="98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7</w:t>
            </w:r>
          </w:p>
        </w:tc>
        <w:tc>
          <w:tcPr>
            <w:tcW w:w="1036"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19</w:t>
            </w:r>
          </w:p>
        </w:tc>
        <w:tc>
          <w:tcPr>
            <w:tcW w:w="1670"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8</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5</w:t>
            </w:r>
          </w:p>
        </w:tc>
        <w:tc>
          <w:tcPr>
            <w:tcW w:w="843" w:type="dxa"/>
            <w:tcBorders>
              <w:top w:val="single" w:sz="2" w:space="0" w:color="auto"/>
              <w:bottom w:val="single" w:sz="2" w:space="0" w:color="auto"/>
            </w:tcBorders>
            <w:shd w:val="clear" w:color="auto" w:fill="auto"/>
            <w:vAlign w:val="center"/>
            <w:hideMark/>
          </w:tcPr>
          <w:p w:rsidR="001F7727" w:rsidRPr="00EE3F7A" w:rsidRDefault="001F7727" w:rsidP="001F7727">
            <w:pPr>
              <w:spacing w:after="0"/>
              <w:ind w:firstLine="0"/>
              <w:jc w:val="right"/>
              <w:rPr>
                <w:rFonts w:ascii="Arial Narrow" w:hAnsi="Arial Narrow"/>
              </w:rPr>
            </w:pPr>
            <w:r>
              <w:rPr>
                <w:rFonts w:ascii="Arial Narrow" w:hAnsi="Arial Narrow"/>
              </w:rPr>
              <w:t>49</w:t>
            </w:r>
          </w:p>
        </w:tc>
        <w:tc>
          <w:tcPr>
            <w:tcW w:w="1310" w:type="dxa"/>
            <w:tcBorders>
              <w:top w:val="single" w:sz="2" w:space="0" w:color="auto"/>
              <w:bottom w:val="single" w:sz="2" w:space="0" w:color="auto"/>
            </w:tcBorders>
            <w:shd w:val="clear" w:color="auto" w:fill="auto"/>
            <w:hideMark/>
          </w:tcPr>
          <w:p w:rsidR="001F7727" w:rsidRPr="00EE3F7A" w:rsidRDefault="001F7727" w:rsidP="00200D40">
            <w:pPr>
              <w:spacing w:after="0"/>
              <w:ind w:firstLine="0"/>
              <w:jc w:val="right"/>
              <w:rPr>
                <w:rFonts w:ascii="Arial Narrow" w:hAnsi="Arial Narrow"/>
              </w:rPr>
            </w:pPr>
            <w:r>
              <w:rPr>
                <w:rFonts w:ascii="Arial Narrow" w:hAnsi="Arial Narrow"/>
              </w:rPr>
              <w:t>93</w:t>
            </w:r>
          </w:p>
        </w:tc>
        <w:tc>
          <w:tcPr>
            <w:tcW w:w="1371" w:type="dxa"/>
            <w:tcBorders>
              <w:top w:val="single" w:sz="2" w:space="0" w:color="auto"/>
              <w:bottom w:val="single" w:sz="2" w:space="0" w:color="auto"/>
            </w:tcBorders>
            <w:shd w:val="clear" w:color="auto" w:fill="auto"/>
            <w:hideMark/>
          </w:tcPr>
          <w:p w:rsidR="001F7727" w:rsidRPr="00EE3F7A" w:rsidRDefault="00D22AF3" w:rsidP="00200D40">
            <w:pPr>
              <w:spacing w:after="0"/>
              <w:ind w:firstLine="0"/>
              <w:jc w:val="right"/>
              <w:rPr>
                <w:rFonts w:ascii="Arial Narrow" w:hAnsi="Arial Narrow"/>
              </w:rPr>
            </w:pPr>
            <w:r>
              <w:rPr>
                <w:rFonts w:ascii="Arial Narrow" w:hAnsi="Arial Narrow"/>
              </w:rPr>
              <w:t>10.500</w:t>
            </w:r>
          </w:p>
        </w:tc>
        <w:tc>
          <w:tcPr>
            <w:tcW w:w="1527" w:type="dxa"/>
            <w:tcBorders>
              <w:top w:val="single" w:sz="2" w:space="0" w:color="auto"/>
              <w:bottom w:val="single" w:sz="2"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1F7727" w:rsidRPr="005B3C57" w:rsidTr="00200D40">
        <w:trPr>
          <w:trHeight w:val="20"/>
          <w:jc w:val="center"/>
        </w:trPr>
        <w:tc>
          <w:tcPr>
            <w:tcW w:w="2448" w:type="dxa"/>
            <w:gridSpan w:val="2"/>
            <w:tcBorders>
              <w:top w:val="single" w:sz="2" w:space="0" w:color="auto"/>
              <w:bottom w:val="single" w:sz="4" w:space="0" w:color="auto"/>
            </w:tcBorders>
            <w:shd w:val="clear" w:color="auto" w:fill="auto"/>
            <w:vAlign w:val="bottom"/>
            <w:hideMark/>
          </w:tcPr>
          <w:p w:rsidR="001F7727" w:rsidRPr="00DB5D42" w:rsidRDefault="001F16D8" w:rsidP="00D23F05">
            <w:pPr>
              <w:spacing w:after="0"/>
              <w:ind w:firstLine="0"/>
              <w:jc w:val="left"/>
              <w:rPr>
                <w:rFonts w:ascii="Arial Narrow" w:hAnsi="Arial Narrow" w:cs="Arial"/>
                <w:color w:val="000000"/>
              </w:rPr>
            </w:pPr>
            <w:r>
              <w:rPr>
                <w:rFonts w:ascii="Arial Narrow" w:hAnsi="Arial Narrow"/>
                <w:color w:val="000000"/>
              </w:rPr>
              <w:t>Atarrabia</w:t>
            </w:r>
          </w:p>
        </w:tc>
        <w:tc>
          <w:tcPr>
            <w:tcW w:w="1134"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33</w:t>
            </w:r>
          </w:p>
        </w:tc>
        <w:tc>
          <w:tcPr>
            <w:tcW w:w="980"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27</w:t>
            </w:r>
          </w:p>
        </w:tc>
        <w:tc>
          <w:tcPr>
            <w:tcW w:w="1036"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72</w:t>
            </w:r>
          </w:p>
        </w:tc>
        <w:tc>
          <w:tcPr>
            <w:tcW w:w="1670"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w:t>
            </w:r>
          </w:p>
        </w:tc>
        <w:tc>
          <w:tcPr>
            <w:tcW w:w="843"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6</w:t>
            </w:r>
          </w:p>
        </w:tc>
        <w:tc>
          <w:tcPr>
            <w:tcW w:w="843" w:type="dxa"/>
            <w:tcBorders>
              <w:top w:val="single" w:sz="2" w:space="0" w:color="auto"/>
              <w:bottom w:val="single" w:sz="4" w:space="0" w:color="auto"/>
            </w:tcBorders>
            <w:shd w:val="clear" w:color="auto" w:fill="auto"/>
            <w:vAlign w:val="center"/>
            <w:hideMark/>
          </w:tcPr>
          <w:p w:rsidR="001F7727" w:rsidRPr="005B3C57" w:rsidRDefault="001F7727" w:rsidP="001F7727">
            <w:pPr>
              <w:spacing w:after="0"/>
              <w:ind w:firstLine="0"/>
              <w:jc w:val="right"/>
              <w:rPr>
                <w:rFonts w:ascii="Arial Narrow" w:hAnsi="Arial Narrow"/>
              </w:rPr>
            </w:pPr>
            <w:r>
              <w:rPr>
                <w:rFonts w:ascii="Arial Narrow" w:hAnsi="Arial Narrow"/>
              </w:rPr>
              <w:t>139</w:t>
            </w:r>
          </w:p>
        </w:tc>
        <w:tc>
          <w:tcPr>
            <w:tcW w:w="1310" w:type="dxa"/>
            <w:tcBorders>
              <w:top w:val="single" w:sz="2" w:space="0" w:color="auto"/>
              <w:bottom w:val="single" w:sz="4" w:space="0" w:color="auto"/>
            </w:tcBorders>
            <w:shd w:val="clear" w:color="auto" w:fill="auto"/>
            <w:hideMark/>
          </w:tcPr>
          <w:p w:rsidR="001F7727" w:rsidRPr="005B3C57" w:rsidRDefault="006F77E7" w:rsidP="00200D40">
            <w:pPr>
              <w:spacing w:after="0"/>
              <w:ind w:firstLine="0"/>
              <w:jc w:val="right"/>
              <w:rPr>
                <w:rFonts w:ascii="Arial Narrow" w:hAnsi="Arial Narrow"/>
              </w:rPr>
            </w:pPr>
            <w:r>
              <w:rPr>
                <w:rFonts w:ascii="Arial Narrow" w:hAnsi="Arial Narrow"/>
              </w:rPr>
              <w:t>197</w:t>
            </w:r>
          </w:p>
        </w:tc>
        <w:tc>
          <w:tcPr>
            <w:tcW w:w="1371" w:type="dxa"/>
            <w:tcBorders>
              <w:top w:val="single" w:sz="2" w:space="0" w:color="auto"/>
              <w:bottom w:val="single" w:sz="4" w:space="0" w:color="auto"/>
            </w:tcBorders>
            <w:shd w:val="clear" w:color="auto" w:fill="auto"/>
            <w:hideMark/>
          </w:tcPr>
          <w:p w:rsidR="001F7727" w:rsidRPr="005B3C57" w:rsidRDefault="00EE3F7A" w:rsidP="00200D40">
            <w:pPr>
              <w:spacing w:after="0"/>
              <w:ind w:firstLine="0"/>
              <w:jc w:val="right"/>
              <w:rPr>
                <w:rFonts w:ascii="Arial Narrow" w:hAnsi="Arial Narrow"/>
              </w:rPr>
            </w:pPr>
            <w:r>
              <w:rPr>
                <w:rFonts w:ascii="Arial Narrow" w:hAnsi="Arial Narrow"/>
              </w:rPr>
              <w:t>39.050</w:t>
            </w:r>
          </w:p>
        </w:tc>
        <w:tc>
          <w:tcPr>
            <w:tcW w:w="1527" w:type="dxa"/>
            <w:tcBorders>
              <w:top w:val="single" w:sz="2" w:space="0" w:color="auto"/>
              <w:bottom w:val="single" w:sz="4" w:space="0" w:color="auto"/>
            </w:tcBorders>
            <w:shd w:val="clear" w:color="auto" w:fill="auto"/>
            <w:hideMark/>
          </w:tcPr>
          <w:p w:rsidR="001F7727" w:rsidRPr="005B3C57" w:rsidRDefault="001F7727" w:rsidP="00200D40">
            <w:pPr>
              <w:spacing w:after="0"/>
              <w:ind w:firstLine="0"/>
              <w:jc w:val="right"/>
              <w:rPr>
                <w:rFonts w:ascii="Arial Narrow" w:hAnsi="Arial Narrow"/>
              </w:rPr>
            </w:pPr>
            <w:r>
              <w:rPr>
                <w:rFonts w:ascii="Arial Narrow" w:hAnsi="Arial Narrow"/>
              </w:rPr>
              <w:t>EZ</w:t>
            </w:r>
          </w:p>
        </w:tc>
      </w:tr>
      <w:tr w:rsidR="00200D40" w:rsidRPr="005B3C57" w:rsidTr="00200D40">
        <w:trPr>
          <w:trHeight w:val="255"/>
          <w:jc w:val="center"/>
        </w:trPr>
        <w:tc>
          <w:tcPr>
            <w:tcW w:w="2448" w:type="dxa"/>
            <w:gridSpan w:val="2"/>
            <w:tcBorders>
              <w:top w:val="single" w:sz="4" w:space="0" w:color="auto"/>
              <w:bottom w:val="single" w:sz="4" w:space="0" w:color="auto"/>
            </w:tcBorders>
            <w:shd w:val="clear" w:color="auto" w:fill="8DB3E2" w:themeFill="text2" w:themeFillTint="66"/>
            <w:vAlign w:val="center"/>
            <w:hideMark/>
          </w:tcPr>
          <w:p w:rsidR="001F7727" w:rsidRPr="005B3C57" w:rsidRDefault="001F7727" w:rsidP="00200D40">
            <w:pPr>
              <w:spacing w:after="0"/>
              <w:ind w:firstLine="0"/>
              <w:rPr>
                <w:rFonts w:ascii="Arial" w:hAnsi="Arial" w:cs="Arial"/>
                <w:sz w:val="18"/>
                <w:szCs w:val="18"/>
              </w:rPr>
            </w:pPr>
            <w:r>
              <w:rPr>
                <w:rFonts w:ascii="Arial" w:hAnsi="Arial"/>
                <w:sz w:val="18"/>
                <w:szCs w:val="18"/>
              </w:rPr>
              <w:t xml:space="preserve">Orokorra, guztira </w:t>
            </w:r>
          </w:p>
        </w:tc>
        <w:tc>
          <w:tcPr>
            <w:tcW w:w="1134"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D22AF3">
            <w:pPr>
              <w:spacing w:after="0"/>
              <w:ind w:firstLine="0"/>
              <w:jc w:val="right"/>
              <w:rPr>
                <w:rFonts w:ascii="Arial" w:hAnsi="Arial" w:cs="Arial"/>
                <w:sz w:val="18"/>
                <w:szCs w:val="18"/>
              </w:rPr>
            </w:pPr>
            <w:r>
              <w:rPr>
                <w:rFonts w:ascii="Arial" w:hAnsi="Arial"/>
                <w:sz w:val="18"/>
                <w:szCs w:val="18"/>
              </w:rPr>
              <w:t>1.400</w:t>
            </w:r>
          </w:p>
        </w:tc>
        <w:tc>
          <w:tcPr>
            <w:tcW w:w="980"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D22AF3">
            <w:pPr>
              <w:spacing w:after="0"/>
              <w:ind w:firstLine="0"/>
              <w:jc w:val="right"/>
              <w:rPr>
                <w:rFonts w:ascii="Arial" w:hAnsi="Arial" w:cs="Arial"/>
                <w:sz w:val="18"/>
                <w:szCs w:val="18"/>
              </w:rPr>
            </w:pPr>
            <w:r>
              <w:rPr>
                <w:rFonts w:ascii="Arial" w:hAnsi="Arial"/>
                <w:sz w:val="18"/>
                <w:szCs w:val="18"/>
              </w:rPr>
              <w:t>1.107</w:t>
            </w:r>
          </w:p>
        </w:tc>
        <w:tc>
          <w:tcPr>
            <w:tcW w:w="1036"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870629">
            <w:pPr>
              <w:spacing w:after="0"/>
              <w:ind w:firstLine="0"/>
              <w:jc w:val="right"/>
              <w:rPr>
                <w:rFonts w:ascii="Arial" w:hAnsi="Arial" w:cs="Arial"/>
                <w:sz w:val="18"/>
                <w:szCs w:val="18"/>
              </w:rPr>
            </w:pPr>
            <w:r>
              <w:rPr>
                <w:rFonts w:ascii="Arial" w:hAnsi="Arial"/>
                <w:sz w:val="18"/>
                <w:szCs w:val="18"/>
              </w:rPr>
              <w:t>1.966</w:t>
            </w:r>
          </w:p>
        </w:tc>
        <w:tc>
          <w:tcPr>
            <w:tcW w:w="1670"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870629">
            <w:pPr>
              <w:spacing w:after="0"/>
              <w:ind w:firstLine="0"/>
              <w:jc w:val="right"/>
              <w:rPr>
                <w:rFonts w:ascii="Arial" w:hAnsi="Arial" w:cs="Arial"/>
                <w:sz w:val="18"/>
                <w:szCs w:val="18"/>
              </w:rPr>
            </w:pPr>
            <w:r>
              <w:rPr>
                <w:rFonts w:ascii="Arial" w:hAnsi="Arial"/>
                <w:sz w:val="18"/>
                <w:szCs w:val="18"/>
              </w:rPr>
              <w:t>450</w:t>
            </w:r>
          </w:p>
        </w:tc>
        <w:tc>
          <w:tcPr>
            <w:tcW w:w="843" w:type="dxa"/>
            <w:tcBorders>
              <w:top w:val="single" w:sz="4" w:space="0" w:color="auto"/>
              <w:bottom w:val="single" w:sz="4" w:space="0" w:color="auto"/>
            </w:tcBorders>
            <w:shd w:val="clear" w:color="auto" w:fill="8DB3E2" w:themeFill="text2" w:themeFillTint="66"/>
            <w:vAlign w:val="center"/>
            <w:hideMark/>
          </w:tcPr>
          <w:p w:rsidR="001F7727" w:rsidRPr="005B3C57" w:rsidRDefault="00870629" w:rsidP="00D22AF3">
            <w:pPr>
              <w:spacing w:after="0"/>
              <w:ind w:firstLine="0"/>
              <w:jc w:val="right"/>
              <w:rPr>
                <w:rFonts w:ascii="Arial" w:hAnsi="Arial" w:cs="Arial"/>
                <w:sz w:val="18"/>
                <w:szCs w:val="18"/>
              </w:rPr>
            </w:pPr>
            <w:r>
              <w:rPr>
                <w:rFonts w:ascii="Arial" w:hAnsi="Arial"/>
                <w:sz w:val="18"/>
                <w:szCs w:val="18"/>
              </w:rPr>
              <w:t>393</w:t>
            </w:r>
          </w:p>
        </w:tc>
        <w:tc>
          <w:tcPr>
            <w:tcW w:w="843"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D22AF3">
            <w:pPr>
              <w:spacing w:after="0"/>
              <w:ind w:firstLine="0"/>
              <w:jc w:val="right"/>
              <w:rPr>
                <w:rFonts w:ascii="Arial" w:hAnsi="Arial" w:cs="Arial"/>
                <w:sz w:val="18"/>
                <w:szCs w:val="18"/>
              </w:rPr>
            </w:pPr>
            <w:r>
              <w:rPr>
                <w:rFonts w:ascii="Arial" w:hAnsi="Arial"/>
                <w:sz w:val="18"/>
                <w:szCs w:val="18"/>
              </w:rPr>
              <w:t>5.316</w:t>
            </w:r>
          </w:p>
        </w:tc>
        <w:tc>
          <w:tcPr>
            <w:tcW w:w="1310"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200D40">
            <w:pPr>
              <w:spacing w:after="0"/>
              <w:ind w:firstLine="0"/>
              <w:jc w:val="right"/>
              <w:rPr>
                <w:rFonts w:ascii="Arial" w:hAnsi="Arial" w:cs="Arial"/>
                <w:sz w:val="18"/>
                <w:szCs w:val="18"/>
              </w:rPr>
            </w:pPr>
            <w:r>
              <w:rPr>
                <w:rFonts w:ascii="Arial" w:hAnsi="Arial"/>
                <w:sz w:val="18"/>
                <w:szCs w:val="18"/>
              </w:rPr>
              <w:t>9.604</w:t>
            </w:r>
          </w:p>
        </w:tc>
        <w:tc>
          <w:tcPr>
            <w:tcW w:w="1371"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AF07F2">
            <w:pPr>
              <w:spacing w:after="0"/>
              <w:ind w:firstLine="0"/>
              <w:jc w:val="right"/>
              <w:rPr>
                <w:rFonts w:ascii="Arial" w:hAnsi="Arial" w:cs="Arial"/>
                <w:sz w:val="18"/>
                <w:szCs w:val="18"/>
              </w:rPr>
            </w:pPr>
            <w:r>
              <w:rPr>
                <w:rFonts w:ascii="Arial" w:hAnsi="Arial"/>
                <w:sz w:val="18"/>
                <w:szCs w:val="18"/>
              </w:rPr>
              <w:t>1.565.948</w:t>
            </w:r>
          </w:p>
        </w:tc>
        <w:tc>
          <w:tcPr>
            <w:tcW w:w="1527" w:type="dxa"/>
            <w:tcBorders>
              <w:top w:val="single" w:sz="4" w:space="0" w:color="auto"/>
              <w:bottom w:val="single" w:sz="4" w:space="0" w:color="auto"/>
            </w:tcBorders>
            <w:shd w:val="clear" w:color="auto" w:fill="8DB3E2" w:themeFill="text2" w:themeFillTint="66"/>
            <w:vAlign w:val="center"/>
            <w:hideMark/>
          </w:tcPr>
          <w:p w:rsidR="001F7727" w:rsidRPr="005B3C57" w:rsidRDefault="001F7727" w:rsidP="00200D40">
            <w:pPr>
              <w:spacing w:after="0"/>
              <w:ind w:firstLine="0"/>
              <w:jc w:val="right"/>
              <w:rPr>
                <w:rFonts w:ascii="Arial" w:hAnsi="Arial" w:cs="Arial"/>
                <w:sz w:val="18"/>
                <w:szCs w:val="18"/>
              </w:rPr>
            </w:pPr>
            <w:r>
              <w:rPr>
                <w:rFonts w:ascii="Arial" w:hAnsi="Arial"/>
                <w:sz w:val="18"/>
                <w:szCs w:val="18"/>
              </w:rPr>
              <w:t>--</w:t>
            </w:r>
          </w:p>
        </w:tc>
      </w:tr>
      <w:tr w:rsidR="001F7727" w:rsidRPr="00D23F05" w:rsidTr="00200D40">
        <w:trPr>
          <w:trHeight w:val="20"/>
          <w:jc w:val="center"/>
        </w:trPr>
        <w:tc>
          <w:tcPr>
            <w:tcW w:w="13162" w:type="dxa"/>
            <w:gridSpan w:val="11"/>
            <w:tcBorders>
              <w:top w:val="single" w:sz="4" w:space="0" w:color="auto"/>
            </w:tcBorders>
            <w:shd w:val="clear" w:color="auto" w:fill="auto"/>
            <w:vAlign w:val="center"/>
            <w:hideMark/>
          </w:tcPr>
          <w:p w:rsidR="001F7727" w:rsidRPr="00D23F05" w:rsidRDefault="001F7727" w:rsidP="00D23F05">
            <w:pPr>
              <w:spacing w:before="60" w:after="0"/>
              <w:ind w:firstLine="0"/>
              <w:jc w:val="left"/>
              <w:rPr>
                <w:rFonts w:ascii="Arial" w:hAnsi="Arial" w:cs="Arial"/>
                <w:sz w:val="16"/>
                <w:szCs w:val="16"/>
              </w:rPr>
            </w:pPr>
            <w:r>
              <w:rPr>
                <w:rFonts w:ascii="Arial" w:hAnsi="Arial"/>
                <w:sz w:val="16"/>
                <w:szCs w:val="16"/>
              </w:rPr>
              <w:t>Iturria: geuk prestatua, Eskubide Sozialetako Departamentuak emandako txostenean oinarrituta</w:t>
            </w:r>
          </w:p>
        </w:tc>
      </w:tr>
      <w:bookmarkEnd w:id="67"/>
      <w:bookmarkEnd w:id="68"/>
      <w:bookmarkEnd w:id="69"/>
    </w:tbl>
    <w:p w:rsidR="00BA6E07" w:rsidRDefault="00BA6E07" w:rsidP="00407BA0">
      <w:pPr>
        <w:pStyle w:val="texto"/>
        <w:ind w:firstLine="0"/>
        <w:sectPr w:rsidR="00BA6E07" w:rsidSect="00190C3A">
          <w:type w:val="oddPage"/>
          <w:pgSz w:w="16840" w:h="11907" w:orient="landscape" w:code="9"/>
          <w:pgMar w:top="1559" w:right="2109" w:bottom="1559" w:left="1644" w:header="369" w:footer="136" w:gutter="0"/>
          <w:cols w:space="720"/>
          <w:docGrid w:linePitch="360"/>
        </w:sectPr>
      </w:pPr>
    </w:p>
    <w:p w:rsidR="00BA6E07" w:rsidRDefault="00BA6E07" w:rsidP="00BA6E07">
      <w:pPr>
        <w:pStyle w:val="atitulo2"/>
        <w:rPr>
          <w:sz w:val="22"/>
          <w:szCs w:val="22"/>
        </w:rPr>
      </w:pPr>
      <w:bookmarkStart w:id="70" w:name="_Toc476391670"/>
      <w:bookmarkStart w:id="71" w:name="_Toc476411476"/>
      <w:bookmarkStart w:id="72" w:name="_Toc476729688"/>
      <w:bookmarkStart w:id="73" w:name="_Toc476821447"/>
      <w:bookmarkStart w:id="74" w:name="_Toc477171886"/>
      <w:bookmarkStart w:id="75" w:name="_Toc483807956"/>
      <w:r>
        <w:rPr>
          <w:sz w:val="22"/>
          <w:szCs w:val="22"/>
        </w:rPr>
        <w:lastRenderedPageBreak/>
        <w:t>3. eranskina Larrialdi sozialeko laguntzen eta laguntza berezien 2015eko deialdien azterketa konparatiboa</w:t>
      </w:r>
      <w:bookmarkEnd w:id="70"/>
      <w:bookmarkEnd w:id="71"/>
      <w:bookmarkEnd w:id="72"/>
      <w:bookmarkEnd w:id="73"/>
      <w:bookmarkEnd w:id="74"/>
      <w:bookmarkEnd w:id="75"/>
    </w:p>
    <w:tbl>
      <w:tblPr>
        <w:tblW w:w="13340"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16"/>
        <w:gridCol w:w="5721"/>
        <w:gridCol w:w="5903"/>
      </w:tblGrid>
      <w:tr w:rsidR="00BA6E07" w:rsidRPr="003F0CEB" w:rsidTr="005C5E3B">
        <w:trPr>
          <w:trHeight w:val="255"/>
          <w:tblHeader/>
        </w:trPr>
        <w:tc>
          <w:tcPr>
            <w:tcW w:w="1716" w:type="dxa"/>
            <w:tcBorders>
              <w:top w:val="single" w:sz="4" w:space="0" w:color="auto"/>
              <w:bottom w:val="single" w:sz="4" w:space="0" w:color="auto"/>
            </w:tcBorders>
            <w:shd w:val="clear" w:color="auto" w:fill="8DB3E2" w:themeFill="text2" w:themeFillTint="66"/>
            <w:vAlign w:val="center"/>
          </w:tcPr>
          <w:p w:rsidR="00BA6E07" w:rsidRPr="003F0CEB" w:rsidRDefault="00BA6E07" w:rsidP="00BA6E07">
            <w:pPr>
              <w:spacing w:after="0"/>
              <w:ind w:firstLine="0"/>
              <w:jc w:val="left"/>
              <w:rPr>
                <w:rFonts w:ascii="Arial" w:hAnsi="Arial" w:cs="Arial"/>
                <w:color w:val="000000"/>
                <w:sz w:val="18"/>
                <w:szCs w:val="18"/>
                <w:lang w:val="es-ES" w:eastAsia="es-ES"/>
              </w:rPr>
            </w:pPr>
          </w:p>
        </w:tc>
        <w:tc>
          <w:tcPr>
            <w:tcW w:w="5721" w:type="dxa"/>
            <w:tcBorders>
              <w:top w:val="single" w:sz="4" w:space="0" w:color="auto"/>
              <w:bottom w:val="single" w:sz="4" w:space="0" w:color="auto"/>
            </w:tcBorders>
            <w:shd w:val="clear" w:color="auto" w:fill="8DB3E2" w:themeFill="text2" w:themeFillTint="66"/>
            <w:vAlign w:val="center"/>
          </w:tcPr>
          <w:p w:rsidR="00BA6E07" w:rsidRPr="003F0CEB" w:rsidRDefault="00BA6E07" w:rsidP="00BA6E07">
            <w:pPr>
              <w:spacing w:after="0"/>
              <w:ind w:firstLine="0"/>
              <w:jc w:val="left"/>
              <w:rPr>
                <w:rFonts w:ascii="Arial" w:hAnsi="Arial" w:cs="Arial"/>
                <w:color w:val="000000"/>
                <w:sz w:val="18"/>
                <w:szCs w:val="18"/>
              </w:rPr>
            </w:pPr>
            <w:r>
              <w:rPr>
                <w:rFonts w:ascii="Arial" w:hAnsi="Arial"/>
                <w:color w:val="000000"/>
                <w:sz w:val="18"/>
                <w:szCs w:val="18"/>
              </w:rPr>
              <w:t>Laguntza bereziak</w:t>
            </w:r>
          </w:p>
        </w:tc>
        <w:tc>
          <w:tcPr>
            <w:tcW w:w="5903" w:type="dxa"/>
            <w:tcBorders>
              <w:top w:val="single" w:sz="4" w:space="0" w:color="auto"/>
              <w:bottom w:val="single" w:sz="4" w:space="0" w:color="auto"/>
            </w:tcBorders>
            <w:shd w:val="clear" w:color="auto" w:fill="8DB3E2" w:themeFill="text2" w:themeFillTint="66"/>
            <w:vAlign w:val="center"/>
          </w:tcPr>
          <w:p w:rsidR="00BA6E07" w:rsidRPr="003F0CEB" w:rsidRDefault="00BA6E07" w:rsidP="00BA6E07">
            <w:pPr>
              <w:spacing w:after="0"/>
              <w:ind w:firstLine="0"/>
              <w:jc w:val="left"/>
              <w:rPr>
                <w:rFonts w:ascii="Arial" w:hAnsi="Arial" w:cs="Arial"/>
                <w:color w:val="000000"/>
                <w:sz w:val="18"/>
                <w:szCs w:val="18"/>
              </w:rPr>
            </w:pPr>
            <w:r>
              <w:rPr>
                <w:rFonts w:ascii="Arial" w:hAnsi="Arial"/>
                <w:color w:val="000000"/>
                <w:sz w:val="18"/>
                <w:szCs w:val="18"/>
              </w:rPr>
              <w:t>2015eko gizarte larrialdiko laguntzak</w:t>
            </w:r>
          </w:p>
        </w:tc>
      </w:tr>
      <w:tr w:rsidR="00BA6E07" w:rsidRPr="00133360" w:rsidTr="005C5E3B">
        <w:trPr>
          <w:trHeight w:val="198"/>
        </w:trPr>
        <w:tc>
          <w:tcPr>
            <w:tcW w:w="1716" w:type="dxa"/>
            <w:tcBorders>
              <w:top w:val="single" w:sz="4"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Araudia</w:t>
            </w:r>
          </w:p>
        </w:tc>
        <w:tc>
          <w:tcPr>
            <w:tcW w:w="5721" w:type="dxa"/>
            <w:tcBorders>
              <w:top w:val="single" w:sz="4"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168/1990 Foru Dekretua, 3422/2005 Ebazpena</w:t>
            </w:r>
          </w:p>
        </w:tc>
        <w:tc>
          <w:tcPr>
            <w:tcW w:w="5903" w:type="dxa"/>
            <w:tcBorders>
              <w:top w:val="single" w:sz="4"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10E/2015 Foru Agindua</w:t>
            </w:r>
          </w:p>
        </w:tc>
      </w:tr>
      <w:tr w:rsidR="00BA6E07" w:rsidRPr="00133360" w:rsidTr="005C5E3B">
        <w:trPr>
          <w:trHeight w:val="198"/>
        </w:trPr>
        <w:tc>
          <w:tcPr>
            <w:tcW w:w="1716" w:type="dxa"/>
            <w:tcBorders>
              <w:top w:val="single" w:sz="2" w:space="0" w:color="auto"/>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Prestazio mota</w:t>
            </w:r>
          </w:p>
        </w:tc>
        <w:tc>
          <w:tcPr>
            <w:tcW w:w="5721" w:type="dxa"/>
            <w:tcBorders>
              <w:top w:val="single" w:sz="2" w:space="0" w:color="auto"/>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Prestazio bermatua</w:t>
            </w:r>
          </w:p>
        </w:tc>
        <w:tc>
          <w:tcPr>
            <w:tcW w:w="5903" w:type="dxa"/>
            <w:tcBorders>
              <w:top w:val="single" w:sz="2" w:space="0" w:color="auto"/>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Prestazio ez-bermatua</w:t>
            </w:r>
          </w:p>
        </w:tc>
      </w:tr>
      <w:tr w:rsidR="00BA6E07" w:rsidRPr="00133360" w:rsidTr="005C5E3B">
        <w:trPr>
          <w:trHeight w:val="198"/>
        </w:trPr>
        <w:tc>
          <w:tcPr>
            <w:tcW w:w="1716"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Eskatzeko epea</w:t>
            </w:r>
          </w:p>
        </w:tc>
        <w:tc>
          <w:tcPr>
            <w:tcW w:w="5721"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Urte osoan zabalik</w:t>
            </w:r>
          </w:p>
        </w:tc>
        <w:tc>
          <w:tcPr>
            <w:tcW w:w="5903"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10 egun baliodun, 2015eko urriaren 14tik</w:t>
            </w:r>
          </w:p>
        </w:tc>
      </w:tr>
      <w:tr w:rsidR="00BA6E07" w:rsidRPr="00133360" w:rsidTr="005C5E3B">
        <w:trPr>
          <w:trHeight w:val="198"/>
        </w:trPr>
        <w:tc>
          <w:tcPr>
            <w:tcW w:w="1716" w:type="dxa"/>
            <w:tcBorders>
              <w:top w:val="single" w:sz="2" w:space="0" w:color="auto"/>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Norentzat</w:t>
            </w:r>
          </w:p>
        </w:tc>
        <w:tc>
          <w:tcPr>
            <w:tcW w:w="5721" w:type="dxa"/>
            <w:tcBorders>
              <w:top w:val="single" w:sz="2" w:space="0" w:color="auto"/>
              <w:bottom w:val="single" w:sz="2" w:space="0" w:color="auto"/>
            </w:tcBorders>
            <w:shd w:val="clear" w:color="auto" w:fill="auto"/>
            <w:vAlign w:val="center"/>
            <w:hideMark/>
          </w:tcPr>
          <w:p w:rsidR="00BA6E07" w:rsidRPr="00BA6E07" w:rsidRDefault="00BA6E07" w:rsidP="002F03FF">
            <w:pPr>
              <w:spacing w:after="0"/>
              <w:ind w:firstLine="0"/>
              <w:jc w:val="left"/>
              <w:rPr>
                <w:rFonts w:ascii="Arial Narrow" w:hAnsi="Arial Narrow"/>
                <w:color w:val="000000"/>
              </w:rPr>
            </w:pPr>
            <w:r>
              <w:rPr>
                <w:rFonts w:ascii="Arial Narrow" w:hAnsi="Arial Narrow"/>
                <w:color w:val="000000"/>
              </w:rPr>
              <w:t>Gizarte bazterketako egoeran edo hartan egoteko arriskuan dauden perts</w:t>
            </w:r>
            <w:r>
              <w:rPr>
                <w:rFonts w:ascii="Arial Narrow" w:hAnsi="Arial Narrow"/>
                <w:color w:val="000000"/>
              </w:rPr>
              <w:t>o</w:t>
            </w:r>
            <w:r>
              <w:rPr>
                <w:rFonts w:ascii="Arial Narrow" w:hAnsi="Arial Narrow"/>
                <w:color w:val="000000"/>
              </w:rPr>
              <w:t>nak, ondoren azaltzen ditugun baldintzak betetzen dituztenak.</w:t>
            </w:r>
          </w:p>
        </w:tc>
        <w:tc>
          <w:tcPr>
            <w:tcW w:w="5903" w:type="dxa"/>
            <w:tcBorders>
              <w:top w:val="single" w:sz="2" w:space="0" w:color="auto"/>
              <w:bottom w:val="single" w:sz="2" w:space="0" w:color="auto"/>
            </w:tcBorders>
            <w:shd w:val="clear" w:color="auto" w:fill="auto"/>
            <w:vAlign w:val="center"/>
            <w:hideMark/>
          </w:tcPr>
          <w:p w:rsidR="00BA6E07" w:rsidRPr="00BA6E07" w:rsidRDefault="00BA6E07" w:rsidP="002F03FF">
            <w:pPr>
              <w:spacing w:after="0"/>
              <w:ind w:firstLine="0"/>
              <w:rPr>
                <w:rFonts w:ascii="Arial Narrow" w:hAnsi="Arial Narrow"/>
                <w:color w:val="000000"/>
              </w:rPr>
            </w:pPr>
            <w:r>
              <w:rPr>
                <w:rFonts w:ascii="Arial Narrow" w:hAnsi="Arial Narrow"/>
                <w:color w:val="000000"/>
              </w:rPr>
              <w:t>Oinarrizko gizarte zerbitzuak, larrialdi sozialeko laguntza-programak egin ditz</w:t>
            </w:r>
            <w:r>
              <w:rPr>
                <w:rFonts w:ascii="Arial Narrow" w:hAnsi="Arial Narrow"/>
                <w:color w:val="000000"/>
              </w:rPr>
              <w:t>a</w:t>
            </w:r>
            <w:r>
              <w:rPr>
                <w:rFonts w:ascii="Arial Narrow" w:hAnsi="Arial Narrow"/>
                <w:color w:val="000000"/>
              </w:rPr>
              <w:t xml:space="preserve">ten </w:t>
            </w:r>
            <w:proofErr w:type="spellStart"/>
            <w:r>
              <w:rPr>
                <w:rFonts w:ascii="Arial Narrow" w:hAnsi="Arial Narrow"/>
                <w:color w:val="000000"/>
              </w:rPr>
              <w:t>—halako</w:t>
            </w:r>
            <w:proofErr w:type="spellEnd"/>
            <w:r>
              <w:rPr>
                <w:rFonts w:ascii="Arial Narrow" w:hAnsi="Arial Narrow"/>
                <w:color w:val="000000"/>
              </w:rPr>
              <w:t xml:space="preserve"> laguntzatzat ulertuko dira behin bakarrik jasotzekoak dien prest</w:t>
            </w:r>
            <w:r>
              <w:rPr>
                <w:rFonts w:ascii="Arial Narrow" w:hAnsi="Arial Narrow"/>
                <w:color w:val="000000"/>
              </w:rPr>
              <w:t>a</w:t>
            </w:r>
            <w:r>
              <w:rPr>
                <w:rFonts w:ascii="Arial Narrow" w:hAnsi="Arial Narrow"/>
                <w:color w:val="000000"/>
              </w:rPr>
              <w:t xml:space="preserve">zioak, xede bati lotutakoak eta </w:t>
            </w:r>
            <w:proofErr w:type="spellStart"/>
            <w:r>
              <w:rPr>
                <w:rFonts w:ascii="Arial Narrow" w:hAnsi="Arial Narrow"/>
                <w:color w:val="000000"/>
              </w:rPr>
              <w:t>larrialdikoak—</w:t>
            </w:r>
            <w:proofErr w:type="spellEnd"/>
            <w:r>
              <w:rPr>
                <w:rFonts w:ascii="Arial Narrow" w:hAnsi="Arial Narrow"/>
                <w:color w:val="000000"/>
              </w:rPr>
              <w:t xml:space="preserve">, gabezia ekonomiko </w:t>
            </w:r>
            <w:proofErr w:type="spellStart"/>
            <w:r>
              <w:rPr>
                <w:rFonts w:ascii="Arial Narrow" w:hAnsi="Arial Narrow"/>
                <w:color w:val="000000"/>
              </w:rPr>
              <w:t>edo/eta</w:t>
            </w:r>
            <w:proofErr w:type="spellEnd"/>
            <w:r>
              <w:rPr>
                <w:rFonts w:ascii="Arial Narrow" w:hAnsi="Arial Narrow"/>
                <w:color w:val="000000"/>
              </w:rPr>
              <w:t xml:space="preserve"> sozio-sanitarioak dituzten pertsonak, ostatu, energia, elikadura, osasun eta hezkuntzako oinarrizko beharrizanak betetzeko arazo larriak badituzte.</w:t>
            </w:r>
          </w:p>
        </w:tc>
      </w:tr>
      <w:tr w:rsidR="00BA6E07" w:rsidRPr="00133360" w:rsidTr="005C5E3B">
        <w:trPr>
          <w:trHeight w:val="198"/>
        </w:trPr>
        <w:tc>
          <w:tcPr>
            <w:tcW w:w="1716" w:type="dxa"/>
            <w:vMerge w:val="restart"/>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Laguntzen amai</w:t>
            </w:r>
            <w:r>
              <w:rPr>
                <w:rFonts w:ascii="Arial Narrow" w:hAnsi="Arial Narrow"/>
                <w:color w:val="000000"/>
              </w:rPr>
              <w:t>e</w:t>
            </w:r>
            <w:r>
              <w:rPr>
                <w:rFonts w:ascii="Arial Narrow" w:hAnsi="Arial Narrow"/>
                <w:color w:val="000000"/>
              </w:rPr>
              <w:t>rako hartzaileen ba</w:t>
            </w:r>
            <w:r>
              <w:rPr>
                <w:rFonts w:ascii="Arial Narrow" w:hAnsi="Arial Narrow"/>
                <w:color w:val="000000"/>
              </w:rPr>
              <w:t>l</w:t>
            </w:r>
            <w:r>
              <w:rPr>
                <w:rFonts w:ascii="Arial Narrow" w:hAnsi="Arial Narrow"/>
                <w:color w:val="000000"/>
              </w:rPr>
              <w:t>dintzak</w:t>
            </w:r>
          </w:p>
        </w:tc>
        <w:tc>
          <w:tcPr>
            <w:tcW w:w="5721" w:type="dxa"/>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 xml:space="preserve">Bizileku egiazkoa eta jarraitua Nafarroan izatea laguntza eskatu aurreko </w:t>
            </w:r>
            <w:r>
              <w:rPr>
                <w:rFonts w:ascii="Arial Narrow" w:hAnsi="Arial Narrow"/>
                <w:b/>
                <w:color w:val="000000"/>
              </w:rPr>
              <w:t>bi urteetan</w:t>
            </w:r>
            <w:r>
              <w:rPr>
                <w:rFonts w:ascii="Arial Narrow" w:hAnsi="Arial Narrow"/>
                <w:color w:val="000000"/>
              </w:rPr>
              <w:t>, salbu eta kasu berezietan, zeinetan kalte konponezina gerta da</w:t>
            </w:r>
            <w:r>
              <w:rPr>
                <w:rFonts w:ascii="Arial Narrow" w:hAnsi="Arial Narrow"/>
                <w:color w:val="000000"/>
              </w:rPr>
              <w:t>i</w:t>
            </w:r>
            <w:r>
              <w:rPr>
                <w:rFonts w:ascii="Arial Narrow" w:hAnsi="Arial Narrow"/>
                <w:color w:val="000000"/>
              </w:rPr>
              <w:t>tekeen; halakoetan, izan ere, nahikoa izanen da Nafarroan egotea.</w:t>
            </w:r>
          </w:p>
        </w:tc>
        <w:tc>
          <w:tcPr>
            <w:tcW w:w="5903" w:type="dxa"/>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 xml:space="preserve">Erreferentziako gizarte zerbitzuaren oinarrizko eskualdeko herrietako batean </w:t>
            </w:r>
            <w:r>
              <w:rPr>
                <w:rFonts w:ascii="Arial Narrow" w:hAnsi="Arial Narrow"/>
                <w:b/>
                <w:color w:val="000000"/>
              </w:rPr>
              <w:t>erroldatuta</w:t>
            </w:r>
            <w:r>
              <w:rPr>
                <w:rFonts w:ascii="Arial Narrow" w:hAnsi="Arial Narrow"/>
                <w:color w:val="000000"/>
              </w:rPr>
              <w:t xml:space="preserve"> egotea.</w:t>
            </w:r>
          </w:p>
        </w:tc>
      </w:tr>
      <w:tr w:rsidR="00BA6E07" w:rsidRPr="00133360" w:rsidTr="005C5E3B">
        <w:trPr>
          <w:trHeight w:val="198"/>
        </w:trPr>
        <w:tc>
          <w:tcPr>
            <w:tcW w:w="1716" w:type="dxa"/>
            <w:vMerge/>
            <w:tcBorders>
              <w:top w:val="nil"/>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b/>
                <w:color w:val="000000"/>
              </w:rPr>
              <w:t xml:space="preserve">Gizarte bazterketan </w:t>
            </w:r>
            <w:r>
              <w:rPr>
                <w:rFonts w:ascii="Arial Narrow" w:hAnsi="Arial Narrow"/>
                <w:color w:val="000000"/>
              </w:rPr>
              <w:t>edo hartan egoteko arriskuan egotea eta izaera ber</w:t>
            </w:r>
            <w:r>
              <w:rPr>
                <w:rFonts w:ascii="Arial Narrow" w:hAnsi="Arial Narrow"/>
                <w:color w:val="000000"/>
              </w:rPr>
              <w:t>e</w:t>
            </w:r>
            <w:r>
              <w:rPr>
                <w:rFonts w:ascii="Arial Narrow" w:hAnsi="Arial Narrow"/>
                <w:color w:val="000000"/>
              </w:rPr>
              <w:t>ziko gastuei aurre egiteko baliabide ekonomikorik ez edukitzea.</w:t>
            </w:r>
          </w:p>
        </w:tc>
        <w:tc>
          <w:tcPr>
            <w:tcW w:w="5903"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Indar handiko edo nahi gabeko egoera ezustekoa izatea.</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Familia unitatearen baliabide ekonomikoak ez izatea eskatzailearen famili</w:t>
            </w:r>
            <w:r>
              <w:rPr>
                <w:rFonts w:ascii="Arial Narrow" w:hAnsi="Arial Narrow"/>
                <w:color w:val="000000"/>
              </w:rPr>
              <w:t>a</w:t>
            </w:r>
            <w:r>
              <w:rPr>
                <w:rFonts w:ascii="Arial Narrow" w:hAnsi="Arial Narrow"/>
                <w:color w:val="000000"/>
              </w:rPr>
              <w:t xml:space="preserve">ren osaeraren arabera legokiokeen </w:t>
            </w:r>
            <w:r>
              <w:rPr>
                <w:rFonts w:ascii="Arial Narrow" w:hAnsi="Arial Narrow"/>
                <w:b/>
                <w:color w:val="000000"/>
              </w:rPr>
              <w:t xml:space="preserve">oinarrizko errenta baino bi aldiz </w:t>
            </w:r>
            <w:r>
              <w:rPr>
                <w:rFonts w:ascii="Arial Narrow" w:hAnsi="Arial Narrow"/>
                <w:color w:val="000000"/>
              </w:rPr>
              <w:t>ha</w:t>
            </w:r>
            <w:r>
              <w:rPr>
                <w:rFonts w:ascii="Arial Narrow" w:hAnsi="Arial Narrow"/>
                <w:color w:val="000000"/>
              </w:rPr>
              <w:t>n</w:t>
            </w:r>
            <w:r>
              <w:rPr>
                <w:rFonts w:ascii="Arial Narrow" w:hAnsi="Arial Narrow"/>
                <w:color w:val="000000"/>
              </w:rPr>
              <w:t>diagoak.</w:t>
            </w:r>
          </w:p>
        </w:tc>
        <w:tc>
          <w:tcPr>
            <w:tcW w:w="5903" w:type="dxa"/>
            <w:shd w:val="clear" w:color="auto" w:fill="auto"/>
            <w:vAlign w:val="center"/>
            <w:hideMark/>
          </w:tcPr>
          <w:p w:rsidR="00BA6E07" w:rsidRPr="00BA6E07" w:rsidRDefault="00BA6E07" w:rsidP="002F03FF">
            <w:pPr>
              <w:spacing w:after="0"/>
              <w:ind w:firstLine="0"/>
              <w:jc w:val="left"/>
              <w:rPr>
                <w:rFonts w:ascii="Arial Narrow" w:hAnsi="Arial Narrow"/>
                <w:color w:val="000000"/>
              </w:rPr>
            </w:pPr>
            <w:r>
              <w:rPr>
                <w:rFonts w:ascii="Arial Narrow" w:hAnsi="Arial Narrow"/>
              </w:rPr>
              <w:t xml:space="preserve">Hilabetez hilabete kontatuta, </w:t>
            </w:r>
            <w:r>
              <w:rPr>
                <w:rFonts w:ascii="Arial Narrow" w:hAnsi="Arial Narrow"/>
                <w:b/>
              </w:rPr>
              <w:t>familia-unitatearen</w:t>
            </w:r>
            <w:r>
              <w:rPr>
                <w:rFonts w:ascii="Arial Narrow" w:hAnsi="Arial Narrow"/>
              </w:rPr>
              <w:t xml:space="preserve"> </w:t>
            </w:r>
            <w:r>
              <w:rPr>
                <w:rFonts w:ascii="Arial Narrow" w:hAnsi="Arial Narrow"/>
                <w:b/>
              </w:rPr>
              <w:t>baliabide ekonomikoak ez izatea lanbide arteko gutxieneko soldataren 2,5 halako baino handiagoak</w:t>
            </w:r>
            <w:r>
              <w:rPr>
                <w:rFonts w:ascii="Arial Narrow" w:hAnsi="Arial Narrow"/>
              </w:rPr>
              <w:t xml:space="preserve"> (1.621,5 euro).</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18 urtetik 65 urtera bitartekoa izatea.</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18 urte baino gehiago izatea.</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 </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Laguntza zein xedetarako eskatzen den, xede hori ez egotea jasota beste prestazio batzuetan, eta hura ezin bideratzea Nafarroako Foru Komunitatean dauden baliabide normalizatuen bitartez.</w:t>
            </w:r>
          </w:p>
        </w:tc>
        <w:tc>
          <w:tcPr>
            <w:tcW w:w="5903" w:type="dxa"/>
            <w:shd w:val="clear" w:color="auto" w:fill="auto"/>
            <w:vAlign w:val="center"/>
          </w:tcPr>
          <w:p w:rsidR="00BA6E07" w:rsidRPr="00BA6E07" w:rsidRDefault="00BA6E07" w:rsidP="00BA6E07">
            <w:pPr>
              <w:spacing w:after="0"/>
              <w:ind w:firstLine="0"/>
              <w:jc w:val="left"/>
              <w:rPr>
                <w:rFonts w:ascii="Arial Narrow" w:hAnsi="Arial Narrow"/>
                <w:b/>
                <w:bCs/>
                <w:color w:val="000000"/>
                <w:lang w:val="es-ES" w:eastAsia="es-ES"/>
              </w:rPr>
            </w:pPr>
          </w:p>
        </w:tc>
      </w:tr>
      <w:tr w:rsidR="00BA6E07" w:rsidRPr="00133360" w:rsidTr="005C5E3B">
        <w:trPr>
          <w:trHeight w:val="198"/>
        </w:trPr>
        <w:tc>
          <w:tcPr>
            <w:tcW w:w="1716" w:type="dxa"/>
            <w:vMerge/>
            <w:tcBorders>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Eskatzaileak aurrez edozein administraziori eta Gizarte Segurantzari lego</w:t>
            </w:r>
            <w:r>
              <w:rPr>
                <w:rFonts w:ascii="Arial Narrow" w:hAnsi="Arial Narrow"/>
                <w:color w:val="000000"/>
              </w:rPr>
              <w:t>z</w:t>
            </w:r>
            <w:r>
              <w:rPr>
                <w:rFonts w:ascii="Arial Narrow" w:hAnsi="Arial Narrow"/>
                <w:color w:val="000000"/>
              </w:rPr>
              <w:t xml:space="preserve">kiokeen laguntza, prestazio, pentsio edo </w:t>
            </w:r>
            <w:proofErr w:type="spellStart"/>
            <w:r>
              <w:rPr>
                <w:rFonts w:ascii="Arial Narrow" w:hAnsi="Arial Narrow"/>
                <w:color w:val="000000"/>
              </w:rPr>
              <w:t>subsidioak</w:t>
            </w:r>
            <w:proofErr w:type="spellEnd"/>
            <w:r>
              <w:rPr>
                <w:rFonts w:ascii="Arial Narrow" w:hAnsi="Arial Narrow"/>
                <w:color w:val="000000"/>
              </w:rPr>
              <w:t>.</w:t>
            </w:r>
          </w:p>
        </w:tc>
        <w:tc>
          <w:tcPr>
            <w:tcW w:w="5903" w:type="dxa"/>
            <w:tcBorders>
              <w:bottom w:val="single" w:sz="2" w:space="0" w:color="auto"/>
            </w:tcBorders>
            <w:shd w:val="clear" w:color="auto" w:fill="auto"/>
            <w:vAlign w:val="center"/>
          </w:tcPr>
          <w:p w:rsidR="00BA6E07" w:rsidRPr="00BA6E07" w:rsidRDefault="00BA6E07" w:rsidP="00BA6E07">
            <w:pPr>
              <w:spacing w:after="0"/>
              <w:ind w:firstLine="0"/>
              <w:jc w:val="left"/>
              <w:rPr>
                <w:rFonts w:ascii="Arial Narrow" w:hAnsi="Arial Narrow"/>
                <w:b/>
                <w:bCs/>
                <w:color w:val="000000"/>
                <w:lang w:val="es-ES" w:eastAsia="es-ES"/>
              </w:rPr>
            </w:pPr>
          </w:p>
        </w:tc>
      </w:tr>
      <w:tr w:rsidR="00BA6E07" w:rsidRPr="00133360" w:rsidTr="005C5E3B">
        <w:trPr>
          <w:trHeight w:val="198"/>
        </w:trPr>
        <w:tc>
          <w:tcPr>
            <w:tcW w:w="1716" w:type="dxa"/>
            <w:vMerge w:val="restart"/>
            <w:tcBorders>
              <w:top w:val="nil"/>
              <w:bottom w:val="nil"/>
            </w:tcBorders>
            <w:shd w:val="clear" w:color="auto" w:fill="auto"/>
            <w:vAlign w:val="center"/>
            <w:hideMark/>
          </w:tcPr>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BA6E07" w:rsidRDefault="00BA6E07" w:rsidP="00BA6E07">
            <w:pPr>
              <w:spacing w:after="0"/>
              <w:ind w:firstLine="0"/>
              <w:jc w:val="left"/>
              <w:rPr>
                <w:rFonts w:ascii="Arial Narrow" w:hAnsi="Arial Narrow"/>
                <w:color w:val="000000"/>
              </w:rPr>
            </w:pPr>
            <w:r>
              <w:rPr>
                <w:rFonts w:ascii="Arial Narrow" w:hAnsi="Arial Narrow"/>
                <w:color w:val="000000"/>
              </w:rPr>
              <w:t>Dokumentazioa</w:t>
            </w: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Default="002F03FF" w:rsidP="00BA6E07">
            <w:pPr>
              <w:spacing w:after="0"/>
              <w:ind w:firstLine="0"/>
              <w:jc w:val="left"/>
              <w:rPr>
                <w:rFonts w:ascii="Arial Narrow" w:hAnsi="Arial Narrow"/>
                <w:color w:val="000000"/>
                <w:lang w:val="es-ES" w:eastAsia="es-ES"/>
              </w:rPr>
            </w:pPr>
          </w:p>
          <w:p w:rsidR="002F03FF" w:rsidRPr="00BA6E07" w:rsidRDefault="002F03FF" w:rsidP="00BA6E07">
            <w:pPr>
              <w:spacing w:after="0"/>
              <w:ind w:firstLine="0"/>
              <w:jc w:val="left"/>
              <w:rPr>
                <w:rFonts w:ascii="Arial Narrow" w:hAnsi="Arial Narrow"/>
                <w:color w:val="000000"/>
              </w:rPr>
            </w:pPr>
            <w:r>
              <w:rPr>
                <w:rFonts w:ascii="Arial Narrow" w:hAnsi="Arial Narrow"/>
                <w:color w:val="000000"/>
              </w:rPr>
              <w:t>Dokumentazioa</w:t>
            </w:r>
          </w:p>
        </w:tc>
        <w:tc>
          <w:tcPr>
            <w:tcW w:w="5721" w:type="dxa"/>
            <w:tcBorders>
              <w:top w:val="nil"/>
              <w:bottom w:val="nil"/>
            </w:tcBorders>
            <w:shd w:val="clear" w:color="auto" w:fill="auto"/>
            <w:vAlign w:val="center"/>
            <w:hideMark/>
          </w:tcPr>
          <w:p w:rsidR="00BA6E07" w:rsidRPr="00BA6E07" w:rsidRDefault="00BA6E07" w:rsidP="002F03FF">
            <w:pPr>
              <w:spacing w:after="0"/>
              <w:ind w:firstLine="0"/>
              <w:jc w:val="left"/>
              <w:rPr>
                <w:rFonts w:ascii="Arial Narrow" w:hAnsi="Arial Narrow"/>
                <w:color w:val="000000"/>
              </w:rPr>
            </w:pPr>
            <w:r>
              <w:rPr>
                <w:rFonts w:ascii="Arial Narrow" w:hAnsi="Arial Narrow"/>
                <w:color w:val="000000"/>
              </w:rPr>
              <w:lastRenderedPageBreak/>
              <w:t>Interesdunak sinatutako eskabidea. Oinarrizko gizarte zerbitzuetan aurke</w:t>
            </w:r>
            <w:r>
              <w:rPr>
                <w:rFonts w:ascii="Arial Narrow" w:hAnsi="Arial Narrow"/>
                <w:color w:val="000000"/>
              </w:rPr>
              <w:t>z</w:t>
            </w:r>
            <w:r>
              <w:rPr>
                <w:rFonts w:ascii="Arial Narrow" w:hAnsi="Arial Narrow"/>
                <w:color w:val="000000"/>
              </w:rPr>
              <w:t>tuko da.</w:t>
            </w:r>
          </w:p>
        </w:tc>
        <w:tc>
          <w:tcPr>
            <w:tcW w:w="5903" w:type="dxa"/>
            <w:tcBorders>
              <w:top w:val="nil"/>
              <w:bottom w:val="nil"/>
            </w:tcBorders>
            <w:shd w:val="clear" w:color="auto" w:fill="auto"/>
            <w:vAlign w:val="center"/>
            <w:hideMark/>
          </w:tcPr>
          <w:p w:rsidR="00BA6E07" w:rsidRPr="00BA6E07" w:rsidRDefault="00BA6E07" w:rsidP="00BA6E07">
            <w:pPr>
              <w:spacing w:after="0"/>
              <w:ind w:firstLine="0"/>
              <w:jc w:val="left"/>
              <w:rPr>
                <w:rFonts w:ascii="Arial Narrow" w:hAnsi="Arial Narrow"/>
              </w:rPr>
            </w:pPr>
            <w:r>
              <w:rPr>
                <w:rFonts w:ascii="Arial Narrow" w:hAnsi="Arial Narrow"/>
              </w:rPr>
              <w:t>Oinarrizko gizarte zerbitzuak departamentuari eskabidea aurkeztea eta gero erabiltzaileak oinarrizko gizarte zerbitzuan eskabidea aurkeztea.</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Errolda- eta bizikidetasun-ziurtagiria, laguntza-eskaera egin aurreko bi urte</w:t>
            </w:r>
            <w:r>
              <w:rPr>
                <w:rFonts w:ascii="Arial Narrow" w:hAnsi="Arial Narrow"/>
                <w:color w:val="000000"/>
              </w:rPr>
              <w:t>e</w:t>
            </w:r>
            <w:r>
              <w:rPr>
                <w:rFonts w:ascii="Arial Narrow" w:hAnsi="Arial Narrow"/>
                <w:color w:val="000000"/>
              </w:rPr>
              <w:t>tan Nafarroan modu jarraituan bizilekua eduki izana frogatzen duena (udal</w:t>
            </w:r>
            <w:r>
              <w:rPr>
                <w:rFonts w:ascii="Arial Narrow" w:hAnsi="Arial Narrow"/>
                <w:color w:val="000000"/>
              </w:rPr>
              <w:t>e</w:t>
            </w:r>
            <w:r>
              <w:rPr>
                <w:rFonts w:ascii="Arial Narrow" w:hAnsi="Arial Narrow"/>
                <w:color w:val="000000"/>
              </w:rPr>
              <w:t>txean eskatzen da).</w:t>
            </w:r>
          </w:p>
        </w:tc>
        <w:tc>
          <w:tcPr>
            <w:tcW w:w="5903"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rPr>
            </w:pPr>
            <w:r>
              <w:rPr>
                <w:rFonts w:ascii="Arial Narrow" w:hAnsi="Arial Narrow"/>
              </w:rPr>
              <w:t>Bizikidetasuna eta erroldatzea.</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NANaren fotokopia edo egoitza-baimenarena (Atzerritarren Identifikazio-txartela) edo, bestela pasaportearena.</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rPr>
            </w:pPr>
            <w:r>
              <w:rPr>
                <w:rFonts w:ascii="Arial Narrow" w:hAnsi="Arial Narrow"/>
              </w:rPr>
              <w:t>Nortasunaren egiaztagiria.</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 xml:space="preserve">Familia liburuaren fotokopia eta familiako kideen kopurua, </w:t>
            </w:r>
            <w:proofErr w:type="spellStart"/>
            <w:r>
              <w:rPr>
                <w:rFonts w:ascii="Arial Narrow" w:hAnsi="Arial Narrow"/>
                <w:color w:val="000000"/>
              </w:rPr>
              <w:t>adirazita</w:t>
            </w:r>
            <w:proofErr w:type="spellEnd"/>
            <w:r>
              <w:rPr>
                <w:rFonts w:ascii="Arial Narrow" w:hAnsi="Arial Narrow"/>
                <w:color w:val="000000"/>
              </w:rPr>
              <w:t xml:space="preserve"> bizikid</w:t>
            </w:r>
            <w:r>
              <w:rPr>
                <w:rFonts w:ascii="Arial Narrow" w:hAnsi="Arial Narrow"/>
                <w:color w:val="000000"/>
              </w:rPr>
              <w:t>e</w:t>
            </w:r>
            <w:r>
              <w:rPr>
                <w:rFonts w:ascii="Arial Narrow" w:hAnsi="Arial Narrow"/>
                <w:color w:val="000000"/>
              </w:rPr>
              <w:t>tasun-unitatea osatzen dutenek pertsona nagusiarekiko daukaten ahaidet</w:t>
            </w:r>
            <w:r>
              <w:rPr>
                <w:rFonts w:ascii="Arial Narrow" w:hAnsi="Arial Narrow"/>
                <w:color w:val="000000"/>
              </w:rPr>
              <w:t>a</w:t>
            </w:r>
            <w:r>
              <w:rPr>
                <w:rFonts w:ascii="Arial Narrow" w:hAnsi="Arial Narrow"/>
                <w:color w:val="000000"/>
              </w:rPr>
              <w:t>sun datuak.</w:t>
            </w: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rPr>
            </w:pPr>
            <w:r>
              <w:rPr>
                <w:rFonts w:ascii="Arial Narrow" w:hAnsi="Arial Narrow"/>
              </w:rPr>
              <w:t>Familia liburua.</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Eskatzailearen eta haren familia-unitateko kide guztien diru-sarreren frogag</w:t>
            </w:r>
            <w:r>
              <w:rPr>
                <w:rFonts w:ascii="Arial Narrow" w:hAnsi="Arial Narrow"/>
                <w:color w:val="000000"/>
              </w:rPr>
              <w:t>i</w:t>
            </w:r>
            <w:r>
              <w:rPr>
                <w:rFonts w:ascii="Arial Narrow" w:hAnsi="Arial Narrow"/>
                <w:color w:val="000000"/>
              </w:rPr>
              <w:t>riak (nominak, prestazioak, pentsioak, sorospenak, lanerako ezintasun ir</w:t>
            </w:r>
            <w:r>
              <w:rPr>
                <w:rFonts w:ascii="Arial Narrow" w:hAnsi="Arial Narrow"/>
                <w:color w:val="000000"/>
              </w:rPr>
              <w:t>a</w:t>
            </w:r>
            <w:r>
              <w:rPr>
                <w:rFonts w:ascii="Arial Narrow" w:hAnsi="Arial Narrow"/>
                <w:color w:val="000000"/>
              </w:rPr>
              <w:t>gankorra), egungoak eta azken sei hilabeteetakoak (eskabide egin den hil</w:t>
            </w:r>
            <w:r>
              <w:rPr>
                <w:rFonts w:ascii="Arial Narrow" w:hAnsi="Arial Narrow"/>
                <w:color w:val="000000"/>
              </w:rPr>
              <w:t>a</w:t>
            </w:r>
            <w:r>
              <w:rPr>
                <w:rFonts w:ascii="Arial Narrow" w:hAnsi="Arial Narrow"/>
                <w:color w:val="000000"/>
              </w:rPr>
              <w:t>betekoa barne).</w:t>
            </w:r>
          </w:p>
        </w:tc>
        <w:tc>
          <w:tcPr>
            <w:tcW w:w="5903" w:type="dxa"/>
            <w:shd w:val="clear" w:color="auto" w:fill="auto"/>
            <w:vAlign w:val="center"/>
            <w:hideMark/>
          </w:tcPr>
          <w:p w:rsidR="00BA6E07" w:rsidRPr="00BA6E07" w:rsidRDefault="00BA6E07" w:rsidP="005C5E3B">
            <w:pPr>
              <w:spacing w:after="0"/>
              <w:ind w:firstLine="0"/>
              <w:jc w:val="left"/>
              <w:rPr>
                <w:rFonts w:ascii="Arial Narrow" w:hAnsi="Arial Narrow"/>
              </w:rPr>
            </w:pPr>
            <w:r>
              <w:rPr>
                <w:rFonts w:ascii="Arial Narrow" w:hAnsi="Arial Narrow"/>
              </w:rPr>
              <w:t>Justifikazio ekonomikoa.</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903" w:type="dxa"/>
            <w:shd w:val="clear" w:color="auto" w:fill="auto"/>
            <w:vAlign w:val="center"/>
            <w:hideMark/>
          </w:tcPr>
          <w:p w:rsidR="00BA6E07" w:rsidRPr="00BA6E07" w:rsidRDefault="00BA6E07" w:rsidP="00BA6E07">
            <w:pPr>
              <w:spacing w:after="0"/>
              <w:ind w:firstLine="0"/>
              <w:jc w:val="left"/>
              <w:rPr>
                <w:rFonts w:ascii="Arial Narrow" w:hAnsi="Arial Narrow"/>
              </w:rPr>
            </w:pPr>
            <w:r>
              <w:rPr>
                <w:rFonts w:ascii="Arial Narrow" w:hAnsi="Arial Narrow"/>
              </w:rPr>
              <w:t>Erantzulearen aitorpena.</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nil"/>
            </w:tcBorders>
            <w:shd w:val="clear" w:color="auto" w:fill="auto"/>
            <w:vAlign w:val="center"/>
            <w:hideMark/>
          </w:tcPr>
          <w:p w:rsidR="00BA6E07" w:rsidRPr="00BA6E07" w:rsidRDefault="005C5E3B" w:rsidP="00BA6E07">
            <w:pPr>
              <w:spacing w:after="0"/>
              <w:ind w:firstLine="0"/>
              <w:jc w:val="left"/>
              <w:rPr>
                <w:rFonts w:ascii="Arial Narrow" w:hAnsi="Arial Narrow"/>
                <w:color w:val="000000"/>
              </w:rPr>
            </w:pPr>
            <w:r>
              <w:rPr>
                <w:rFonts w:ascii="Arial Narrow" w:hAnsi="Arial Narrow"/>
                <w:color w:val="000000"/>
              </w:rPr>
              <w:t>Aurrekontua, faktura edo zorraren frogagiria</w:t>
            </w:r>
          </w:p>
        </w:tc>
        <w:tc>
          <w:tcPr>
            <w:tcW w:w="5903" w:type="dxa"/>
            <w:tcBorders>
              <w:bottom w:val="nil"/>
            </w:tcBorders>
            <w:shd w:val="clear" w:color="auto" w:fill="auto"/>
            <w:vAlign w:val="center"/>
            <w:hideMark/>
          </w:tcPr>
          <w:p w:rsidR="00BA6E07" w:rsidRPr="00BA6E07" w:rsidRDefault="00BA6E07" w:rsidP="00BA6E07">
            <w:pPr>
              <w:spacing w:after="0"/>
              <w:ind w:firstLine="0"/>
              <w:jc w:val="left"/>
              <w:rPr>
                <w:rFonts w:ascii="Arial Narrow" w:hAnsi="Arial Narrow"/>
              </w:rPr>
            </w:pPr>
            <w:r>
              <w:rPr>
                <w:rFonts w:ascii="Arial Narrow" w:hAnsi="Arial Narrow"/>
              </w:rPr>
              <w:t>Intereseko beste dokumentu batzuk.</w:t>
            </w:r>
          </w:p>
        </w:tc>
      </w:tr>
      <w:tr w:rsidR="00BA6E07" w:rsidRPr="00133360" w:rsidTr="005C5E3B">
        <w:trPr>
          <w:trHeight w:val="198"/>
        </w:trPr>
        <w:tc>
          <w:tcPr>
            <w:tcW w:w="1716" w:type="dxa"/>
            <w:vMerge/>
            <w:tcBorders>
              <w:top w:val="nil"/>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903"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lang w:val="es-ES" w:eastAsia="es-ES"/>
              </w:rPr>
            </w:pPr>
          </w:p>
        </w:tc>
      </w:tr>
      <w:tr w:rsidR="00BA6E07" w:rsidRPr="00133360" w:rsidTr="005C5E3B">
        <w:trPr>
          <w:trHeight w:val="198"/>
        </w:trPr>
        <w:tc>
          <w:tcPr>
            <w:tcW w:w="1716" w:type="dxa"/>
            <w:vMerge w:val="restart"/>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Diruz laguntzekoak diren kontzeptuak eta zenbatekoak</w:t>
            </w:r>
          </w:p>
        </w:tc>
        <w:tc>
          <w:tcPr>
            <w:tcW w:w="5721" w:type="dxa"/>
            <w:tcBorders>
              <w:top w:val="single" w:sz="2" w:space="0" w:color="auto"/>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rPr>
              <w:t xml:space="preserve">Ohiko etxebizitzarekin lotutako zorrak ordaintzeko laguntza (gehienez ere sei hileko ordainketa), hileko </w:t>
            </w:r>
            <w:proofErr w:type="spellStart"/>
            <w:r>
              <w:rPr>
                <w:rFonts w:ascii="Arial Narrow" w:hAnsi="Arial Narrow"/>
              </w:rPr>
              <w:t>lanbidearteko</w:t>
            </w:r>
            <w:proofErr w:type="spellEnd"/>
            <w:r>
              <w:rPr>
                <w:rFonts w:ascii="Arial Narrow" w:hAnsi="Arial Narrow"/>
              </w:rPr>
              <w:t xml:space="preserve"> gutxieneko soldata </w:t>
            </w:r>
            <w:r>
              <w:rPr>
                <w:rFonts w:ascii="Arial Narrow" w:hAnsi="Arial Narrow"/>
                <w:b/>
              </w:rPr>
              <w:t>3,36 halako</w:t>
            </w:r>
            <w:r>
              <w:rPr>
                <w:rFonts w:ascii="Arial Narrow" w:hAnsi="Arial Narrow"/>
              </w:rPr>
              <w:t xml:space="preserve"> bitarte </w:t>
            </w:r>
            <w:r>
              <w:rPr>
                <w:rFonts w:ascii="Arial Narrow" w:hAnsi="Arial Narrow"/>
                <w:b/>
              </w:rPr>
              <w:t>(</w:t>
            </w:r>
            <w:r>
              <w:rPr>
                <w:rFonts w:ascii="Arial Narrow" w:hAnsi="Arial Narrow"/>
                <w:b/>
                <w:bCs/>
              </w:rPr>
              <w:t>2.179,29 euro)</w:t>
            </w:r>
            <w:r>
              <w:rPr>
                <w:rFonts w:ascii="Arial Narrow" w:hAnsi="Arial Narrow"/>
                <w:bCs/>
              </w:rPr>
              <w:t>.</w:t>
            </w:r>
          </w:p>
        </w:tc>
        <w:tc>
          <w:tcPr>
            <w:tcW w:w="5903" w:type="dxa"/>
            <w:tcBorders>
              <w:top w:val="single" w:sz="2" w:space="0" w:color="auto"/>
              <w:bottom w:val="nil"/>
            </w:tcBorders>
            <w:shd w:val="clear" w:color="auto" w:fill="auto"/>
            <w:vAlign w:val="center"/>
            <w:hideMark/>
          </w:tcPr>
          <w:p w:rsidR="00BA6E07" w:rsidRPr="00BA6E07" w:rsidRDefault="00BA6E07" w:rsidP="002F03FF">
            <w:pPr>
              <w:spacing w:after="0"/>
              <w:ind w:firstLine="0"/>
              <w:rPr>
                <w:rFonts w:ascii="Arial Narrow" w:hAnsi="Arial Narrow"/>
                <w:color w:val="000000"/>
              </w:rPr>
            </w:pPr>
            <w:r>
              <w:rPr>
                <w:rFonts w:ascii="Arial Narrow" w:hAnsi="Arial Narrow"/>
                <w:b/>
                <w:color w:val="000000"/>
              </w:rPr>
              <w:t xml:space="preserve">Etxebizitzaren alokairua </w:t>
            </w:r>
            <w:r>
              <w:rPr>
                <w:rFonts w:ascii="Arial Narrow" w:hAnsi="Arial Narrow"/>
                <w:color w:val="000000"/>
              </w:rPr>
              <w:t xml:space="preserve">ordaintzea, etxebizitzaren </w:t>
            </w:r>
            <w:r>
              <w:rPr>
                <w:rFonts w:ascii="Arial Narrow" w:hAnsi="Arial Narrow"/>
                <w:b/>
                <w:color w:val="000000"/>
              </w:rPr>
              <w:t>hipoteka-maileguaren</w:t>
            </w:r>
            <w:r>
              <w:rPr>
                <w:rFonts w:ascii="Arial Narrow" w:hAnsi="Arial Narrow"/>
                <w:color w:val="000000"/>
              </w:rPr>
              <w:t xml:space="preserve"> kuota ordaintzea, etxebizitza partekatu bateko logela ordaintzea edo beste edozein motatako </w:t>
            </w:r>
            <w:r>
              <w:rPr>
                <w:rFonts w:ascii="Arial Narrow" w:hAnsi="Arial Narrow"/>
                <w:b/>
                <w:color w:val="000000"/>
              </w:rPr>
              <w:t>ostatua</w:t>
            </w:r>
            <w:r>
              <w:rPr>
                <w:rFonts w:ascii="Arial Narrow" w:hAnsi="Arial Narrow"/>
                <w:color w:val="000000"/>
              </w:rPr>
              <w:t xml:space="preserve"> (pentsioa, hotela eta abar)</w:t>
            </w:r>
            <w:r>
              <w:rPr>
                <w:rFonts w:ascii="Arial Narrow" w:hAnsi="Arial Narrow"/>
                <w:b/>
                <w:color w:val="000000"/>
              </w:rPr>
              <w:t xml:space="preserve">. </w:t>
            </w:r>
            <w:r>
              <w:rPr>
                <w:rFonts w:ascii="Arial Narrow" w:hAnsi="Arial Narrow"/>
                <w:color w:val="000000"/>
              </w:rPr>
              <w:t>Ohiko bizilekua izanen den alokairuko etxebizitza berri baten kontratua, zeinean hasieran ordainketa aparteko bat eskatzen baita, baldin eta eskatzaileak gero ohiko ordainketei aurre egiteko modua badu.</w:t>
            </w:r>
            <w:r>
              <w:rPr>
                <w:rFonts w:ascii="Arial Narrow" w:hAnsi="Arial Narrow"/>
                <w:b/>
                <w:bCs/>
                <w:color w:val="000000"/>
              </w:rPr>
              <w:t xml:space="preserve"> 2.000 euro bitarte familia unitate bakoitzeko.</w:t>
            </w:r>
          </w:p>
        </w:tc>
      </w:tr>
      <w:tr w:rsidR="00BA6E07" w:rsidRPr="00133360" w:rsidTr="005C5E3B">
        <w:trPr>
          <w:trHeight w:val="198"/>
        </w:trPr>
        <w:tc>
          <w:tcPr>
            <w:tcW w:w="1716" w:type="dxa"/>
            <w:vMerge/>
            <w:tcBorders>
              <w:top w:val="nil"/>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rPr>
              <w:t xml:space="preserve">Ohiko etxebizitzaren oinarrizko ekipamenduarekin lotutako laguntzak, hileko </w:t>
            </w:r>
            <w:proofErr w:type="spellStart"/>
            <w:r>
              <w:rPr>
                <w:rFonts w:ascii="Arial Narrow" w:hAnsi="Arial Narrow"/>
                <w:b/>
              </w:rPr>
              <w:t>lanbidearteko</w:t>
            </w:r>
            <w:proofErr w:type="spellEnd"/>
            <w:r>
              <w:rPr>
                <w:rFonts w:ascii="Arial Narrow" w:hAnsi="Arial Narrow"/>
                <w:b/>
              </w:rPr>
              <w:t xml:space="preserve"> gutxieneko soldataren 2,7 halako </w:t>
            </w:r>
            <w:r>
              <w:rPr>
                <w:rFonts w:ascii="Arial Narrow" w:hAnsi="Arial Narrow"/>
              </w:rPr>
              <w:t>bitarte.</w:t>
            </w:r>
            <w:r>
              <w:rPr>
                <w:rFonts w:ascii="Arial Narrow" w:hAnsi="Arial Narrow"/>
                <w:color w:val="808080"/>
              </w:rPr>
              <w:t xml:space="preserve"> </w:t>
            </w:r>
            <w:r>
              <w:rPr>
                <w:rFonts w:ascii="Arial Narrow" w:hAnsi="Arial Narrow"/>
                <w:b/>
              </w:rPr>
              <w:t>(1.751,22 euro).</w:t>
            </w:r>
          </w:p>
        </w:tc>
        <w:tc>
          <w:tcPr>
            <w:tcW w:w="5903" w:type="dxa"/>
            <w:tcBorders>
              <w:top w:val="nil"/>
            </w:tcBorders>
            <w:shd w:val="clear" w:color="auto" w:fill="auto"/>
            <w:vAlign w:val="center"/>
            <w:hideMark/>
          </w:tcPr>
          <w:p w:rsidR="00BA6E07" w:rsidRPr="00BA6E07" w:rsidRDefault="00BA6E07" w:rsidP="002F03FF">
            <w:pPr>
              <w:spacing w:after="0"/>
              <w:ind w:firstLine="0"/>
              <w:rPr>
                <w:rFonts w:ascii="Arial Narrow" w:hAnsi="Arial Narrow"/>
                <w:color w:val="000000"/>
              </w:rPr>
            </w:pPr>
            <w:r>
              <w:rPr>
                <w:rFonts w:ascii="Arial Narrow" w:hAnsi="Arial Narrow"/>
                <w:b/>
                <w:color w:val="000000"/>
              </w:rPr>
              <w:t xml:space="preserve">Elektrizitate, ur eta gas </w:t>
            </w:r>
            <w:r>
              <w:rPr>
                <w:rFonts w:ascii="Arial Narrow" w:hAnsi="Arial Narrow"/>
                <w:color w:val="000000"/>
              </w:rPr>
              <w:t>hornidurak</w:t>
            </w:r>
            <w:r>
              <w:rPr>
                <w:rFonts w:ascii="Arial Narrow" w:hAnsi="Arial Narrow"/>
                <w:b/>
                <w:color w:val="000000"/>
              </w:rPr>
              <w:t xml:space="preserve">, familia bakoitzeko 600 euro </w:t>
            </w:r>
            <w:r>
              <w:rPr>
                <w:rFonts w:ascii="Arial Narrow" w:hAnsi="Arial Narrow"/>
                <w:color w:val="000000"/>
              </w:rPr>
              <w:t>bitarte. Horniduran alta emateko kasuetan, gehieneko topearen kosturaino. Ez dira komunikazio- eta informazio-gastuak jasotzen.</w:t>
            </w:r>
          </w:p>
        </w:tc>
      </w:tr>
      <w:tr w:rsidR="00BA6E07" w:rsidRPr="00133360" w:rsidTr="005C5E3B">
        <w:trPr>
          <w:trHeight w:val="198"/>
        </w:trPr>
        <w:tc>
          <w:tcPr>
            <w:tcW w:w="1716" w:type="dxa"/>
            <w:vMerge/>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rPr>
              <w:t xml:space="preserve">Ohiko etxebizitza egokitzearekin lotutako laguntzak (aurrekontua </w:t>
            </w:r>
            <w:proofErr w:type="spellStart"/>
            <w:r>
              <w:rPr>
                <w:rFonts w:ascii="Arial Narrow" w:hAnsi="Arial Narrow"/>
              </w:rPr>
              <w:t>lanbidea</w:t>
            </w:r>
            <w:r>
              <w:rPr>
                <w:rFonts w:ascii="Arial Narrow" w:hAnsi="Arial Narrow"/>
              </w:rPr>
              <w:t>r</w:t>
            </w:r>
            <w:r>
              <w:rPr>
                <w:rFonts w:ascii="Arial Narrow" w:hAnsi="Arial Narrow"/>
              </w:rPr>
              <w:t>teko</w:t>
            </w:r>
            <w:proofErr w:type="spellEnd"/>
            <w:r>
              <w:rPr>
                <w:rFonts w:ascii="Arial Narrow" w:hAnsi="Arial Narrow"/>
              </w:rPr>
              <w:t xml:space="preserve"> gutxieneko soldata 5 halako, </w:t>
            </w:r>
            <w:r>
              <w:rPr>
                <w:rFonts w:ascii="Arial Narrow" w:hAnsi="Arial Narrow"/>
                <w:b/>
              </w:rPr>
              <w:t>3.243 euro</w:t>
            </w:r>
            <w:r>
              <w:rPr>
                <w:rFonts w:ascii="Arial Narrow" w:hAnsi="Arial Narrow"/>
              </w:rPr>
              <w:t>, baino txikiagoa denean) h</w:t>
            </w:r>
            <w:r>
              <w:rPr>
                <w:rFonts w:ascii="Arial Narrow" w:hAnsi="Arial Narrow"/>
              </w:rPr>
              <w:t>i</w:t>
            </w:r>
            <w:r>
              <w:rPr>
                <w:rFonts w:ascii="Arial Narrow" w:hAnsi="Arial Narrow"/>
              </w:rPr>
              <w:t xml:space="preserve">leko </w:t>
            </w:r>
            <w:proofErr w:type="spellStart"/>
            <w:r>
              <w:rPr>
                <w:rFonts w:ascii="Arial Narrow" w:hAnsi="Arial Narrow"/>
                <w:b/>
              </w:rPr>
              <w:t>lanbidearteko</w:t>
            </w:r>
            <w:proofErr w:type="spellEnd"/>
            <w:r>
              <w:rPr>
                <w:rFonts w:ascii="Arial Narrow" w:hAnsi="Arial Narrow"/>
                <w:b/>
              </w:rPr>
              <w:t xml:space="preserve"> gutxieneko soldata 4,7 halakoren</w:t>
            </w:r>
            <w:r>
              <w:rPr>
                <w:rFonts w:ascii="Arial Narrow" w:hAnsi="Arial Narrow"/>
              </w:rPr>
              <w:t xml:space="preserve"> mugarekin </w:t>
            </w:r>
            <w:r>
              <w:rPr>
                <w:rFonts w:ascii="Arial Narrow" w:hAnsi="Arial Narrow"/>
                <w:b/>
              </w:rPr>
              <w:t>(3.048,42 euro).</w:t>
            </w:r>
          </w:p>
        </w:tc>
        <w:tc>
          <w:tcPr>
            <w:tcW w:w="5903" w:type="dxa"/>
            <w:tcBorders>
              <w:bottom w:val="nil"/>
            </w:tcBorders>
            <w:shd w:val="clear" w:color="auto" w:fill="auto"/>
            <w:vAlign w:val="center"/>
            <w:hideMark/>
          </w:tcPr>
          <w:p w:rsidR="00BA6E07" w:rsidRPr="00BA6E07" w:rsidRDefault="00BA6E07" w:rsidP="002F03FF">
            <w:pPr>
              <w:spacing w:after="0"/>
              <w:ind w:firstLine="0"/>
              <w:rPr>
                <w:rFonts w:ascii="Arial Narrow" w:hAnsi="Arial Narrow"/>
                <w:color w:val="000000"/>
              </w:rPr>
            </w:pPr>
            <w:r>
              <w:rPr>
                <w:rFonts w:ascii="Arial Narrow" w:hAnsi="Arial Narrow"/>
                <w:b/>
                <w:color w:val="000000"/>
              </w:rPr>
              <w:t>Eguneroko elikadura eta higiene</w:t>
            </w:r>
            <w:r>
              <w:rPr>
                <w:rFonts w:ascii="Arial Narrow" w:hAnsi="Arial Narrow"/>
                <w:color w:val="000000"/>
              </w:rPr>
              <w:t xml:space="preserve"> gastuak, lau hilabete bitarte, pertsona kop</w:t>
            </w:r>
            <w:r>
              <w:rPr>
                <w:rFonts w:ascii="Arial Narrow" w:hAnsi="Arial Narrow"/>
                <w:color w:val="000000"/>
              </w:rPr>
              <w:t>u</w:t>
            </w:r>
            <w:r>
              <w:rPr>
                <w:rFonts w:ascii="Arial Narrow" w:hAnsi="Arial Narrow"/>
                <w:color w:val="000000"/>
              </w:rPr>
              <w:t xml:space="preserve">ruaren araberako mugarekin </w:t>
            </w:r>
            <w:r>
              <w:rPr>
                <w:rFonts w:ascii="Arial Narrow" w:hAnsi="Arial Narrow"/>
                <w:b/>
                <w:bCs/>
                <w:color w:val="000000"/>
              </w:rPr>
              <w:t>(180-355 euro hilean).</w:t>
            </w:r>
          </w:p>
        </w:tc>
      </w:tr>
      <w:tr w:rsidR="00BA6E07" w:rsidRPr="00133360" w:rsidTr="005C5E3B">
        <w:trPr>
          <w:trHeight w:val="198"/>
        </w:trPr>
        <w:tc>
          <w:tcPr>
            <w:tcW w:w="1716" w:type="dxa"/>
            <w:vMerge/>
            <w:tcBorders>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nil"/>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Gizarte Segurantzarekiko zorrak, epe labur edo ertainean prestazio bat jas</w:t>
            </w:r>
            <w:r>
              <w:rPr>
                <w:rFonts w:ascii="Arial Narrow" w:hAnsi="Arial Narrow"/>
                <w:color w:val="000000"/>
              </w:rPr>
              <w:t>o</w:t>
            </w:r>
            <w:r>
              <w:rPr>
                <w:rFonts w:ascii="Arial Narrow" w:hAnsi="Arial Narrow"/>
                <w:color w:val="000000"/>
              </w:rPr>
              <w:t xml:space="preserve">tzea eragozten dutenak, hileko </w:t>
            </w:r>
            <w:proofErr w:type="spellStart"/>
            <w:r>
              <w:rPr>
                <w:rFonts w:ascii="Arial Narrow" w:hAnsi="Arial Narrow"/>
                <w:b/>
                <w:color w:val="000000"/>
              </w:rPr>
              <w:t>lanbidearteko</w:t>
            </w:r>
            <w:proofErr w:type="spellEnd"/>
            <w:r>
              <w:rPr>
                <w:rFonts w:ascii="Arial Narrow" w:hAnsi="Arial Narrow"/>
                <w:b/>
                <w:color w:val="000000"/>
              </w:rPr>
              <w:t xml:space="preserve"> gutxieneko soldata</w:t>
            </w:r>
            <w:r>
              <w:rPr>
                <w:rFonts w:ascii="Arial Narrow" w:hAnsi="Arial Narrow"/>
                <w:color w:val="000000"/>
              </w:rPr>
              <w:t xml:space="preserve"> </w:t>
            </w:r>
            <w:r>
              <w:rPr>
                <w:rFonts w:ascii="Arial Narrow" w:hAnsi="Arial Narrow"/>
                <w:b/>
                <w:color w:val="000000"/>
              </w:rPr>
              <w:t xml:space="preserve">halako </w:t>
            </w:r>
            <w:r>
              <w:rPr>
                <w:rFonts w:ascii="Arial Narrow" w:hAnsi="Arial Narrow"/>
                <w:b/>
                <w:bCs/>
                <w:color w:val="000000"/>
              </w:rPr>
              <w:t xml:space="preserve">4,7 </w:t>
            </w:r>
            <w:r>
              <w:rPr>
                <w:rFonts w:ascii="Arial Narrow" w:hAnsi="Arial Narrow"/>
                <w:color w:val="000000"/>
              </w:rPr>
              <w:t xml:space="preserve">bitarte </w:t>
            </w:r>
            <w:r>
              <w:rPr>
                <w:rFonts w:ascii="Arial Narrow" w:hAnsi="Arial Narrow"/>
                <w:b/>
              </w:rPr>
              <w:t>(3.048,42 euro).</w:t>
            </w:r>
          </w:p>
        </w:tc>
        <w:tc>
          <w:tcPr>
            <w:tcW w:w="5903" w:type="dxa"/>
            <w:tcBorders>
              <w:top w:val="nil"/>
              <w:bottom w:val="nil"/>
            </w:tcBorders>
            <w:shd w:val="clear" w:color="auto" w:fill="auto"/>
            <w:vAlign w:val="center"/>
            <w:hideMark/>
          </w:tcPr>
          <w:p w:rsidR="00BA6E07" w:rsidRPr="00BA6E07" w:rsidRDefault="00BA6E07" w:rsidP="002F03FF">
            <w:pPr>
              <w:spacing w:after="0"/>
              <w:ind w:firstLine="0"/>
              <w:jc w:val="left"/>
              <w:rPr>
                <w:rFonts w:ascii="Arial Narrow" w:hAnsi="Arial Narrow"/>
                <w:color w:val="000000"/>
              </w:rPr>
            </w:pPr>
            <w:r>
              <w:rPr>
                <w:rFonts w:ascii="Arial Narrow" w:hAnsi="Arial Narrow"/>
                <w:b/>
                <w:bCs/>
                <w:color w:val="000000"/>
              </w:rPr>
              <w:t xml:space="preserve">Gaixotasun batetik heldutako gastua </w:t>
            </w:r>
            <w:r>
              <w:rPr>
                <w:rFonts w:ascii="Arial Narrow" w:hAnsi="Arial Narrow"/>
                <w:color w:val="000000"/>
              </w:rPr>
              <w:t>edo Osasun Sistema Nazionalak esta</w:t>
            </w:r>
            <w:r>
              <w:rPr>
                <w:rFonts w:ascii="Arial Narrow" w:hAnsi="Arial Narrow"/>
                <w:color w:val="000000"/>
              </w:rPr>
              <w:t>l</w:t>
            </w:r>
            <w:r>
              <w:rPr>
                <w:rFonts w:ascii="Arial Narrow" w:hAnsi="Arial Narrow"/>
                <w:color w:val="000000"/>
              </w:rPr>
              <w:t xml:space="preserve">tzen ez duen </w:t>
            </w:r>
            <w:r>
              <w:rPr>
                <w:rFonts w:ascii="Arial Narrow" w:hAnsi="Arial Narrow"/>
                <w:b/>
                <w:color w:val="000000"/>
              </w:rPr>
              <w:t>farmazia-gastua</w:t>
            </w:r>
            <w:r>
              <w:rPr>
                <w:rFonts w:ascii="Arial Narrow" w:hAnsi="Arial Narrow"/>
                <w:color w:val="000000"/>
              </w:rPr>
              <w:t>, pertsona bakoitzeko</w:t>
            </w:r>
            <w:r>
              <w:rPr>
                <w:rFonts w:ascii="Arial Narrow" w:hAnsi="Arial Narrow"/>
                <w:b/>
                <w:bCs/>
                <w:color w:val="000000"/>
              </w:rPr>
              <w:t xml:space="preserve"> 500 euro </w:t>
            </w:r>
            <w:r>
              <w:rPr>
                <w:rFonts w:ascii="Arial Narrow" w:hAnsi="Arial Narrow"/>
                <w:color w:val="000000"/>
              </w:rPr>
              <w:t xml:space="preserve">bitarte. </w:t>
            </w:r>
            <w:r>
              <w:rPr>
                <w:rFonts w:ascii="Arial Narrow" w:hAnsi="Arial Narrow"/>
                <w:b/>
                <w:bCs/>
                <w:color w:val="000000"/>
              </w:rPr>
              <w:t>Funtz</w:t>
            </w:r>
            <w:r>
              <w:rPr>
                <w:rFonts w:ascii="Arial Narrow" w:hAnsi="Arial Narrow"/>
                <w:b/>
                <w:bCs/>
                <w:color w:val="000000"/>
              </w:rPr>
              <w:t>i</w:t>
            </w:r>
            <w:r>
              <w:rPr>
                <w:rFonts w:ascii="Arial Narrow" w:hAnsi="Arial Narrow"/>
                <w:b/>
                <w:bCs/>
                <w:color w:val="000000"/>
              </w:rPr>
              <w:t>onamendu pertsonal integraturako</w:t>
            </w:r>
            <w:r>
              <w:rPr>
                <w:rFonts w:ascii="Arial Narrow" w:hAnsi="Arial Narrow"/>
                <w:color w:val="000000"/>
              </w:rPr>
              <w:t xml:space="preserve"> elementuak erostea (gehienez</w:t>
            </w:r>
            <w:r>
              <w:rPr>
                <w:rFonts w:ascii="Arial Narrow" w:hAnsi="Arial Narrow"/>
                <w:b/>
                <w:bCs/>
                <w:color w:val="000000"/>
              </w:rPr>
              <w:t xml:space="preserve"> 500 </w:t>
            </w:r>
            <w:r>
              <w:rPr>
                <w:rFonts w:ascii="Arial Narrow" w:hAnsi="Arial Narrow"/>
                <w:b/>
                <w:color w:val="000000"/>
              </w:rPr>
              <w:t>euro</w:t>
            </w:r>
            <w:r>
              <w:rPr>
                <w:rFonts w:ascii="Arial Narrow" w:hAnsi="Arial Narrow"/>
                <w:color w:val="000000"/>
              </w:rPr>
              <w:t xml:space="preserve"> pertsona bakoitzeko).</w:t>
            </w:r>
          </w:p>
        </w:tc>
      </w:tr>
      <w:tr w:rsidR="00BA6E07" w:rsidRPr="00133360" w:rsidTr="005C5E3B">
        <w:trPr>
          <w:trHeight w:val="198"/>
        </w:trPr>
        <w:tc>
          <w:tcPr>
            <w:tcW w:w="1716" w:type="dxa"/>
            <w:vMerge/>
            <w:tcBorders>
              <w:top w:val="single" w:sz="4" w:space="0" w:color="auto"/>
              <w:bottom w:val="nil"/>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nil"/>
            </w:tcBorders>
            <w:shd w:val="clear" w:color="auto" w:fill="auto"/>
            <w:vAlign w:val="center"/>
          </w:tcPr>
          <w:p w:rsidR="00BA6E07" w:rsidRPr="00BA6E07" w:rsidRDefault="00BA6E07" w:rsidP="00BA6E07">
            <w:pPr>
              <w:spacing w:after="0"/>
              <w:ind w:firstLine="0"/>
              <w:jc w:val="left"/>
              <w:rPr>
                <w:rFonts w:ascii="Arial Narrow" w:hAnsi="Arial Narrow"/>
                <w:color w:val="000000"/>
                <w:lang w:val="es-ES" w:eastAsia="es-ES"/>
              </w:rPr>
            </w:pPr>
          </w:p>
        </w:tc>
        <w:tc>
          <w:tcPr>
            <w:tcW w:w="5903" w:type="dxa"/>
            <w:tcBorders>
              <w:top w:val="nil"/>
              <w:bottom w:val="nil"/>
            </w:tcBorders>
            <w:shd w:val="clear" w:color="auto" w:fill="auto"/>
            <w:vAlign w:val="center"/>
            <w:hideMark/>
          </w:tcPr>
          <w:p w:rsidR="00BA6E07" w:rsidRPr="00BA6E07" w:rsidRDefault="00BA6E07" w:rsidP="002F03FF">
            <w:pPr>
              <w:spacing w:after="0"/>
              <w:ind w:firstLine="0"/>
              <w:rPr>
                <w:rFonts w:ascii="Arial Narrow" w:hAnsi="Arial Narrow"/>
                <w:color w:val="000000"/>
              </w:rPr>
            </w:pPr>
            <w:r>
              <w:rPr>
                <w:rFonts w:ascii="Arial Narrow" w:hAnsi="Arial Narrow"/>
                <w:b/>
                <w:color w:val="000000"/>
              </w:rPr>
              <w:t xml:space="preserve">Gizarteratzeko </w:t>
            </w:r>
            <w:proofErr w:type="spellStart"/>
            <w:r>
              <w:rPr>
                <w:rFonts w:ascii="Arial Narrow" w:hAnsi="Arial Narrow"/>
                <w:b/>
                <w:color w:val="000000"/>
              </w:rPr>
              <w:t>edo/eta</w:t>
            </w:r>
            <w:proofErr w:type="spellEnd"/>
            <w:r>
              <w:rPr>
                <w:rFonts w:ascii="Arial Narrow" w:hAnsi="Arial Narrow"/>
                <w:b/>
                <w:color w:val="000000"/>
              </w:rPr>
              <w:t xml:space="preserve"> laneratzeko</w:t>
            </w:r>
            <w:r>
              <w:rPr>
                <w:rFonts w:ascii="Arial Narrow" w:hAnsi="Arial Narrow"/>
                <w:color w:val="000000"/>
              </w:rPr>
              <w:t xml:space="preserve"> laguntzak.</w:t>
            </w:r>
          </w:p>
        </w:tc>
      </w:tr>
      <w:tr w:rsidR="00BA6E07" w:rsidRPr="00133360" w:rsidTr="005C5E3B">
        <w:trPr>
          <w:trHeight w:val="198"/>
        </w:trPr>
        <w:tc>
          <w:tcPr>
            <w:tcW w:w="1716" w:type="dxa"/>
            <w:vMerge/>
            <w:tcBorders>
              <w:top w:val="nil"/>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rPr>
              <w:t>Aurreko ataletan jaso ez diren bestelako egoerak (apartekotasunaren ar</w:t>
            </w:r>
            <w:r>
              <w:rPr>
                <w:rFonts w:ascii="Arial Narrow" w:hAnsi="Arial Narrow"/>
              </w:rPr>
              <w:t>a</w:t>
            </w:r>
            <w:r>
              <w:rPr>
                <w:rFonts w:ascii="Arial Narrow" w:hAnsi="Arial Narrow"/>
              </w:rPr>
              <w:t xml:space="preserve">bera eta familia unitateentzako kalte konponezinen arabera), hileko </w:t>
            </w:r>
            <w:proofErr w:type="spellStart"/>
            <w:r>
              <w:rPr>
                <w:rFonts w:ascii="Arial Narrow" w:hAnsi="Arial Narrow"/>
                <w:b/>
              </w:rPr>
              <w:t>lanb</w:t>
            </w:r>
            <w:r>
              <w:rPr>
                <w:rFonts w:ascii="Arial Narrow" w:hAnsi="Arial Narrow"/>
                <w:b/>
              </w:rPr>
              <w:t>i</w:t>
            </w:r>
            <w:r>
              <w:rPr>
                <w:rFonts w:ascii="Arial Narrow" w:hAnsi="Arial Narrow"/>
                <w:b/>
              </w:rPr>
              <w:t>dearteko</w:t>
            </w:r>
            <w:proofErr w:type="spellEnd"/>
            <w:r>
              <w:rPr>
                <w:rFonts w:ascii="Arial Narrow" w:hAnsi="Arial Narrow"/>
                <w:b/>
              </w:rPr>
              <w:t xml:space="preserve"> gutxieneko soldataren 4,7 halako </w:t>
            </w:r>
            <w:r>
              <w:rPr>
                <w:rFonts w:ascii="Arial Narrow" w:hAnsi="Arial Narrow"/>
              </w:rPr>
              <w:t>bitarte</w:t>
            </w:r>
            <w:r>
              <w:rPr>
                <w:rFonts w:ascii="Arial Narrow" w:hAnsi="Arial Narrow"/>
                <w:color w:val="000000"/>
              </w:rPr>
              <w:t xml:space="preserve"> </w:t>
            </w:r>
            <w:r>
              <w:rPr>
                <w:rFonts w:ascii="Arial Narrow" w:hAnsi="Arial Narrow"/>
                <w:b/>
              </w:rPr>
              <w:t>(3.048,42 euro).</w:t>
            </w:r>
          </w:p>
        </w:tc>
        <w:tc>
          <w:tcPr>
            <w:tcW w:w="5903" w:type="dxa"/>
            <w:tcBorders>
              <w:top w:val="nil"/>
              <w:bottom w:val="single" w:sz="2" w:space="0" w:color="auto"/>
            </w:tcBorders>
            <w:shd w:val="clear" w:color="auto" w:fill="auto"/>
            <w:vAlign w:val="center"/>
            <w:hideMark/>
          </w:tcPr>
          <w:p w:rsidR="00BA6E07" w:rsidRPr="00BA6E07" w:rsidRDefault="00BA6E07" w:rsidP="002F03FF">
            <w:pPr>
              <w:spacing w:after="0"/>
              <w:ind w:firstLine="0"/>
              <w:rPr>
                <w:rFonts w:ascii="Arial Narrow" w:hAnsi="Arial Narrow"/>
                <w:color w:val="000000"/>
              </w:rPr>
            </w:pPr>
            <w:r>
              <w:rPr>
                <w:rFonts w:ascii="Arial Narrow" w:hAnsi="Arial Narrow"/>
                <w:b/>
                <w:color w:val="000000"/>
              </w:rPr>
              <w:t>Oinarrizko beste beharrizan batzuk estaltzea.</w:t>
            </w:r>
            <w:r>
              <w:rPr>
                <w:rFonts w:ascii="Arial Narrow" w:hAnsi="Arial Narrow"/>
                <w:color w:val="000000"/>
              </w:rPr>
              <w:t xml:space="preserve"> Beste egoera batzuk, haien apartekotasunaren arabera eta familia unitaterako ekar ditzaketen kalte konp</w:t>
            </w:r>
            <w:r>
              <w:rPr>
                <w:rFonts w:ascii="Arial Narrow" w:hAnsi="Arial Narrow"/>
                <w:color w:val="000000"/>
              </w:rPr>
              <w:t>o</w:t>
            </w:r>
            <w:r>
              <w:rPr>
                <w:rFonts w:ascii="Arial Narrow" w:hAnsi="Arial Narrow"/>
                <w:color w:val="000000"/>
              </w:rPr>
              <w:t>nezinen arabera.</w:t>
            </w:r>
          </w:p>
        </w:tc>
      </w:tr>
      <w:tr w:rsidR="00BA6E07" w:rsidRPr="00133360" w:rsidTr="005C5E3B">
        <w:trPr>
          <w:trHeight w:val="198"/>
        </w:trPr>
        <w:tc>
          <w:tcPr>
            <w:tcW w:w="1716" w:type="dxa"/>
            <w:tcBorders>
              <w:top w:val="nil"/>
              <w:bottom w:val="single" w:sz="2" w:space="0" w:color="auto"/>
            </w:tcBorders>
            <w:shd w:val="clear" w:color="auto" w:fill="auto"/>
            <w:vAlign w:val="center"/>
            <w:hideMark/>
          </w:tcPr>
          <w:p w:rsidR="00BA6E07" w:rsidRPr="00BA6E07" w:rsidRDefault="005C5E3B" w:rsidP="005C5E3B">
            <w:pPr>
              <w:spacing w:after="0"/>
              <w:ind w:firstLine="0"/>
              <w:rPr>
                <w:rFonts w:ascii="Arial Narrow" w:hAnsi="Arial Narrow"/>
                <w:color w:val="000000"/>
              </w:rPr>
            </w:pPr>
            <w:r>
              <w:rPr>
                <w:rFonts w:ascii="Arial Narrow" w:hAnsi="Arial Narrow"/>
                <w:color w:val="000000"/>
              </w:rPr>
              <w:t>Balorazioa, instru</w:t>
            </w:r>
            <w:r>
              <w:rPr>
                <w:rFonts w:ascii="Arial Narrow" w:hAnsi="Arial Narrow"/>
                <w:color w:val="000000"/>
              </w:rPr>
              <w:t>k</w:t>
            </w:r>
            <w:r>
              <w:rPr>
                <w:rFonts w:ascii="Arial Narrow" w:hAnsi="Arial Narrow"/>
                <w:color w:val="000000"/>
              </w:rPr>
              <w:t>zioa, ebazpena eta ordainketa.</w:t>
            </w:r>
          </w:p>
        </w:tc>
        <w:tc>
          <w:tcPr>
            <w:tcW w:w="5721" w:type="dxa"/>
            <w:tcBorders>
              <w:top w:val="nil"/>
              <w:bottom w:val="single" w:sz="2" w:space="0" w:color="auto"/>
            </w:tcBorders>
            <w:shd w:val="clear" w:color="auto" w:fill="auto"/>
            <w:vAlign w:val="center"/>
            <w:hideMark/>
          </w:tcPr>
          <w:p w:rsidR="00BA6E07" w:rsidRDefault="005C5E3B" w:rsidP="002F03FF">
            <w:pPr>
              <w:spacing w:after="0"/>
              <w:ind w:firstLine="0"/>
              <w:rPr>
                <w:rFonts w:ascii="Arial Narrow" w:hAnsi="Arial Narrow"/>
                <w:color w:val="000000"/>
              </w:rPr>
            </w:pPr>
            <w:r>
              <w:rPr>
                <w:rFonts w:ascii="Arial Narrow" w:hAnsi="Arial Narrow"/>
                <w:color w:val="000000"/>
              </w:rPr>
              <w:t>Oinarrizko Laguntzaren eta Gizarteratze-lanaren Zerbitzuak egiaztatuko du baldintzak betetzen direla, eta balorazioa ofizioz eginen du.</w:t>
            </w:r>
          </w:p>
          <w:p w:rsidR="005C5E3B" w:rsidRDefault="005C5E3B" w:rsidP="002F03FF">
            <w:pPr>
              <w:spacing w:after="0"/>
              <w:ind w:firstLine="0"/>
              <w:rPr>
                <w:rFonts w:ascii="Arial Narrow" w:hAnsi="Arial Narrow"/>
                <w:color w:val="000000"/>
                <w:lang w:val="es-ES" w:eastAsia="es-ES"/>
              </w:rPr>
            </w:pPr>
          </w:p>
          <w:p w:rsidR="005C5E3B" w:rsidRPr="00BA6E07" w:rsidRDefault="005C5E3B" w:rsidP="002F03FF">
            <w:pPr>
              <w:spacing w:after="0"/>
              <w:ind w:firstLine="0"/>
              <w:rPr>
                <w:rFonts w:ascii="Arial Narrow" w:hAnsi="Arial Narrow"/>
                <w:color w:val="000000"/>
              </w:rPr>
            </w:pPr>
            <w:r>
              <w:rPr>
                <w:rFonts w:ascii="Arial Narrow" w:hAnsi="Arial Narrow"/>
                <w:color w:val="000000"/>
              </w:rPr>
              <w:t>Gizarteratzeko eta Babes Sozialerako Zuzendaritza Nagusiak prozedura ebatziko du.</w:t>
            </w:r>
          </w:p>
        </w:tc>
        <w:tc>
          <w:tcPr>
            <w:tcW w:w="5903" w:type="dxa"/>
            <w:tcBorders>
              <w:top w:val="nil"/>
              <w:bottom w:val="single" w:sz="2" w:space="0" w:color="auto"/>
            </w:tcBorders>
            <w:shd w:val="clear" w:color="auto" w:fill="auto"/>
            <w:vAlign w:val="center"/>
            <w:hideMark/>
          </w:tcPr>
          <w:p w:rsidR="00FF3B12" w:rsidRDefault="00FF3B12" w:rsidP="005C5E3B">
            <w:pPr>
              <w:spacing w:after="0"/>
              <w:ind w:firstLine="0"/>
              <w:rPr>
                <w:rFonts w:ascii="Arial Narrow" w:hAnsi="Arial Narrow"/>
                <w:color w:val="000000"/>
                <w:lang w:val="es-ES" w:eastAsia="es-ES"/>
              </w:rPr>
            </w:pPr>
          </w:p>
          <w:p w:rsidR="005C5E3B" w:rsidRDefault="005C5E3B" w:rsidP="005C5E3B">
            <w:pPr>
              <w:spacing w:after="0"/>
              <w:ind w:firstLine="0"/>
              <w:rPr>
                <w:rFonts w:ascii="Arial Narrow" w:hAnsi="Arial Narrow"/>
                <w:color w:val="000000"/>
              </w:rPr>
            </w:pPr>
            <w:r>
              <w:rPr>
                <w:rFonts w:ascii="Arial Narrow" w:hAnsi="Arial Narrow"/>
                <w:color w:val="000000"/>
              </w:rPr>
              <w:t>Departamentuak oinarrizko gizarte zerbitzuari programarako diru-laguntza emanen dio; gero, oinarrizko gizarte zerbitzuak zuzenean emanen dio esk</w:t>
            </w:r>
            <w:r>
              <w:rPr>
                <w:rFonts w:ascii="Arial Narrow" w:hAnsi="Arial Narrow"/>
                <w:color w:val="000000"/>
              </w:rPr>
              <w:t>a</w:t>
            </w:r>
            <w:r>
              <w:rPr>
                <w:rFonts w:ascii="Arial Narrow" w:hAnsi="Arial Narrow"/>
                <w:color w:val="000000"/>
              </w:rPr>
              <w:t>tzaileari, eta ordaindu eginen dio</w:t>
            </w:r>
          </w:p>
          <w:p w:rsidR="00BA6E07" w:rsidRPr="00BA6E07" w:rsidRDefault="00BA6E07" w:rsidP="00FF3B12">
            <w:pPr>
              <w:spacing w:after="0"/>
              <w:ind w:firstLine="0"/>
              <w:rPr>
                <w:rFonts w:ascii="Arial Narrow" w:hAnsi="Arial Narrow"/>
                <w:color w:val="000000"/>
              </w:rPr>
            </w:pPr>
            <w:r>
              <w:rPr>
                <w:rFonts w:ascii="Arial Narrow" w:hAnsi="Arial Narrow"/>
                <w:color w:val="000000"/>
              </w:rPr>
              <w:br/>
            </w:r>
          </w:p>
        </w:tc>
      </w:tr>
      <w:tr w:rsidR="00BA6E07" w:rsidRPr="00133360" w:rsidTr="005C5E3B">
        <w:trPr>
          <w:trHeight w:val="198"/>
        </w:trPr>
        <w:tc>
          <w:tcPr>
            <w:tcW w:w="1716" w:type="dxa"/>
            <w:vMerge w:val="restart"/>
            <w:tcBorders>
              <w:top w:val="single" w:sz="2" w:space="0" w:color="auto"/>
              <w:bottom w:val="single" w:sz="4"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 xml:space="preserve">Bateragarritasuna, </w:t>
            </w:r>
            <w:r>
              <w:rPr>
                <w:rFonts w:ascii="Arial Narrow" w:hAnsi="Arial Narrow"/>
                <w:color w:val="000000"/>
              </w:rPr>
              <w:lastRenderedPageBreak/>
              <w:t>justifikazioa eta geh</w:t>
            </w:r>
            <w:r>
              <w:rPr>
                <w:rFonts w:ascii="Arial Narrow" w:hAnsi="Arial Narrow"/>
                <w:color w:val="000000"/>
              </w:rPr>
              <w:t>i</w:t>
            </w:r>
            <w:r>
              <w:rPr>
                <w:rFonts w:ascii="Arial Narrow" w:hAnsi="Arial Narrow"/>
                <w:color w:val="000000"/>
              </w:rPr>
              <w:t>eneko zenbatekoak.</w:t>
            </w:r>
            <w:r>
              <w:rPr>
                <w:rFonts w:ascii="Arial Narrow" w:hAnsi="Arial Narrow"/>
                <w:color w:val="000000"/>
              </w:rPr>
              <w:br/>
            </w:r>
          </w:p>
        </w:tc>
        <w:tc>
          <w:tcPr>
            <w:tcW w:w="5721" w:type="dxa"/>
            <w:tcBorders>
              <w:top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lastRenderedPageBreak/>
              <w:t>Bateragarria da oinarrizko errentarekin.</w:t>
            </w:r>
          </w:p>
        </w:tc>
        <w:tc>
          <w:tcPr>
            <w:tcW w:w="5903" w:type="dxa"/>
            <w:tcBorders>
              <w:top w:val="single" w:sz="2" w:space="0" w:color="auto"/>
            </w:tcBorders>
            <w:shd w:val="clear" w:color="auto" w:fill="auto"/>
            <w:vAlign w:val="center"/>
            <w:hideMark/>
          </w:tcPr>
          <w:p w:rsidR="00BA6E07" w:rsidRPr="00BA6E07" w:rsidRDefault="00BA6E07" w:rsidP="00480046">
            <w:pPr>
              <w:spacing w:after="0"/>
              <w:ind w:firstLine="0"/>
              <w:jc w:val="left"/>
              <w:rPr>
                <w:rFonts w:ascii="Arial Narrow" w:hAnsi="Arial Narrow"/>
                <w:color w:val="000000"/>
              </w:rPr>
            </w:pPr>
            <w:r>
              <w:rPr>
                <w:rFonts w:ascii="Arial Narrow" w:hAnsi="Arial Narrow"/>
                <w:color w:val="000000"/>
              </w:rPr>
              <w:t xml:space="preserve">Oinarrizko gizarte zerbitzuarentzako diru-laguntza orokorra bateragarria da </w:t>
            </w:r>
            <w:r>
              <w:rPr>
                <w:rFonts w:ascii="Arial Narrow" w:hAnsi="Arial Narrow"/>
                <w:color w:val="000000"/>
              </w:rPr>
              <w:lastRenderedPageBreak/>
              <w:t>funts publiko edo pribatuetatik datozen beste diru-laguntza edo laguntza b</w:t>
            </w:r>
            <w:r>
              <w:rPr>
                <w:rFonts w:ascii="Arial Narrow" w:hAnsi="Arial Narrow"/>
                <w:color w:val="000000"/>
              </w:rPr>
              <w:t>a</w:t>
            </w:r>
            <w:r>
              <w:rPr>
                <w:rFonts w:ascii="Arial Narrow" w:hAnsi="Arial Narrow"/>
                <w:color w:val="000000"/>
              </w:rPr>
              <w:t>tzuekin.</w:t>
            </w:r>
          </w:p>
        </w:tc>
      </w:tr>
      <w:tr w:rsidR="00BA6E07" w:rsidRPr="00133360" w:rsidTr="005C5E3B">
        <w:trPr>
          <w:trHeight w:val="198"/>
        </w:trPr>
        <w:tc>
          <w:tcPr>
            <w:tcW w:w="1716" w:type="dxa"/>
            <w:vMerge/>
            <w:tcBorders>
              <w:top w:val="nil"/>
              <w:bottom w:val="single" w:sz="4"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bottom w:val="nil"/>
            </w:tcBorders>
            <w:shd w:val="clear" w:color="auto" w:fill="auto"/>
            <w:vAlign w:val="center"/>
          </w:tcPr>
          <w:p w:rsidR="00BA6E07" w:rsidRDefault="00BA6E07" w:rsidP="00BA6E07">
            <w:pPr>
              <w:spacing w:after="0"/>
              <w:ind w:firstLine="0"/>
              <w:jc w:val="left"/>
              <w:rPr>
                <w:rFonts w:ascii="Arial Narrow" w:hAnsi="Arial Narrow"/>
                <w:color w:val="000000"/>
                <w:lang w:val="es-ES" w:eastAsia="es-ES"/>
              </w:rPr>
            </w:pPr>
          </w:p>
          <w:p w:rsidR="00181FFD" w:rsidRDefault="00181FFD" w:rsidP="00BA6E07">
            <w:pPr>
              <w:spacing w:after="0"/>
              <w:ind w:firstLine="0"/>
              <w:jc w:val="left"/>
              <w:rPr>
                <w:rFonts w:ascii="Arial Narrow" w:hAnsi="Arial Narrow"/>
                <w:color w:val="000000"/>
                <w:lang w:val="es-ES" w:eastAsia="es-ES"/>
              </w:rPr>
            </w:pPr>
          </w:p>
          <w:p w:rsidR="00181FFD" w:rsidRDefault="00181FFD" w:rsidP="00BA6E07">
            <w:pPr>
              <w:spacing w:after="0"/>
              <w:ind w:firstLine="0"/>
              <w:jc w:val="left"/>
              <w:rPr>
                <w:rFonts w:ascii="Arial Narrow" w:hAnsi="Arial Narrow"/>
                <w:color w:val="000000"/>
                <w:lang w:val="es-ES" w:eastAsia="es-ES"/>
              </w:rPr>
            </w:pPr>
          </w:p>
          <w:p w:rsidR="00181FFD" w:rsidRPr="00BA6E07" w:rsidRDefault="00181FFD" w:rsidP="00BA6E07">
            <w:pPr>
              <w:spacing w:after="0"/>
              <w:ind w:firstLine="0"/>
              <w:jc w:val="left"/>
              <w:rPr>
                <w:rFonts w:ascii="Arial Narrow" w:hAnsi="Arial Narrow"/>
                <w:color w:val="000000"/>
              </w:rPr>
            </w:pPr>
            <w:r>
              <w:rPr>
                <w:rFonts w:ascii="Arial Narrow" w:hAnsi="Arial Narrow"/>
                <w:color w:val="000000"/>
              </w:rPr>
              <w:t>Hasiera batean, justifikazioa jaso behar zen, eta batzuetan zenbait kontze</w:t>
            </w:r>
            <w:r>
              <w:rPr>
                <w:rFonts w:ascii="Arial Narrow" w:hAnsi="Arial Narrow"/>
                <w:color w:val="000000"/>
              </w:rPr>
              <w:t>p</w:t>
            </w:r>
            <w:r>
              <w:rPr>
                <w:rFonts w:ascii="Arial Narrow" w:hAnsi="Arial Narrow"/>
                <w:color w:val="000000"/>
              </w:rPr>
              <w:t>turi dagokiona eskatzen da (altzariak, batez ere), baina betebehar hori d</w:t>
            </w:r>
            <w:r>
              <w:rPr>
                <w:rFonts w:ascii="Arial Narrow" w:hAnsi="Arial Narrow"/>
                <w:color w:val="000000"/>
              </w:rPr>
              <w:t>e</w:t>
            </w:r>
            <w:r>
              <w:rPr>
                <w:rFonts w:ascii="Arial Narrow" w:hAnsi="Arial Narrow"/>
                <w:color w:val="000000"/>
              </w:rPr>
              <w:t>sagertu egin da Gizarte Zerbitzuei buruzko 15/2006 Legeak Diru-laguntzei buruzko 11/2005 Foru Legean egin zuen aldaketarekin.</w:t>
            </w:r>
          </w:p>
        </w:tc>
        <w:tc>
          <w:tcPr>
            <w:tcW w:w="5903" w:type="dxa"/>
            <w:tcBorders>
              <w:bottom w:val="nil"/>
            </w:tcBorders>
            <w:shd w:val="clear" w:color="auto" w:fill="auto"/>
            <w:vAlign w:val="center"/>
            <w:hideMark/>
          </w:tcPr>
          <w:p w:rsidR="00BA6E07" w:rsidRDefault="00FF3B12" w:rsidP="00FF3B12">
            <w:pPr>
              <w:spacing w:after="0"/>
              <w:ind w:firstLine="0"/>
              <w:jc w:val="left"/>
              <w:rPr>
                <w:rFonts w:ascii="Arial Narrow" w:hAnsi="Arial Narrow"/>
              </w:rPr>
            </w:pPr>
            <w:r>
              <w:rPr>
                <w:rFonts w:ascii="Arial Narrow" w:hAnsi="Arial Narrow"/>
              </w:rPr>
              <w:t>Oinarrizko gizarte zerbitzuak departamentuari (2016ko urtarrilaren 31a baino lehen) honako hauek igorriko dizkio: txosten tekniko eta ekonomiko bat, diruz lagundutako programaren betetzeari buruzkoa, idazkariaren ziurtagiri bat, beste baliabide batzuekin diruz lagundutako zenbatekoaren justifikazioa eta beharrezkotzat jo daitekeen gainerako dokumentazioa.</w:t>
            </w:r>
          </w:p>
          <w:p w:rsidR="00181FFD" w:rsidRPr="00BA6E07" w:rsidRDefault="00181FFD" w:rsidP="00FF3B12">
            <w:pPr>
              <w:spacing w:after="0"/>
              <w:ind w:firstLine="0"/>
              <w:jc w:val="left"/>
              <w:rPr>
                <w:rFonts w:ascii="Arial Narrow" w:hAnsi="Arial Narrow"/>
              </w:rPr>
            </w:pPr>
            <w:r>
              <w:rPr>
                <w:rFonts w:ascii="Arial Narrow" w:hAnsi="Arial Narrow"/>
              </w:rPr>
              <w:t>Gastu osoak eta laguntzaren ordainketa justifikatuta egon behar dute dagokien euskarri-dokumentuan, eta emandako laguntzaren espedientean jasota egon behar dute.</w:t>
            </w:r>
          </w:p>
        </w:tc>
      </w:tr>
      <w:tr w:rsidR="00BA6E07" w:rsidRPr="00133360" w:rsidTr="005C5E3B">
        <w:trPr>
          <w:trHeight w:val="198"/>
        </w:trPr>
        <w:tc>
          <w:tcPr>
            <w:tcW w:w="1716" w:type="dxa"/>
            <w:vMerge/>
            <w:tcBorders>
              <w:top w:val="nil"/>
              <w:bottom w:val="single" w:sz="2" w:space="0" w:color="auto"/>
            </w:tcBorders>
            <w:vAlign w:val="center"/>
            <w:hideMark/>
          </w:tcPr>
          <w:p w:rsidR="00BA6E07" w:rsidRPr="00BA6E07" w:rsidRDefault="00BA6E07" w:rsidP="00BA6E07">
            <w:pPr>
              <w:spacing w:after="0"/>
              <w:ind w:firstLine="0"/>
              <w:jc w:val="left"/>
              <w:rPr>
                <w:rFonts w:ascii="Arial Narrow" w:hAnsi="Arial Narrow"/>
                <w:color w:val="000000"/>
                <w:lang w:val="es-ES" w:eastAsia="es-ES"/>
              </w:rPr>
            </w:pPr>
          </w:p>
        </w:tc>
        <w:tc>
          <w:tcPr>
            <w:tcW w:w="5721" w:type="dxa"/>
            <w:tcBorders>
              <w:top w:val="nil"/>
              <w:bottom w:val="single" w:sz="2" w:space="0" w:color="auto"/>
            </w:tcBorders>
            <w:shd w:val="clear" w:color="auto" w:fill="auto"/>
            <w:vAlign w:val="center"/>
            <w:hideMark/>
          </w:tcPr>
          <w:p w:rsidR="00BA6E07" w:rsidRPr="00BA6E07" w:rsidRDefault="00BA6E07" w:rsidP="0045742C">
            <w:pPr>
              <w:spacing w:after="0"/>
              <w:ind w:firstLine="0"/>
              <w:jc w:val="left"/>
              <w:rPr>
                <w:rFonts w:ascii="Arial Narrow" w:hAnsi="Arial Narrow"/>
                <w:color w:val="000000"/>
              </w:rPr>
            </w:pPr>
            <w:r>
              <w:rPr>
                <w:rFonts w:ascii="Arial Narrow" w:hAnsi="Arial Narrow"/>
                <w:color w:val="000000"/>
              </w:rPr>
              <w:t xml:space="preserve">Gehieneko laguntza ezin da handiagoa izan hileko </w:t>
            </w:r>
            <w:proofErr w:type="spellStart"/>
            <w:r>
              <w:rPr>
                <w:rFonts w:ascii="Arial Narrow" w:hAnsi="Arial Narrow"/>
                <w:color w:val="000000"/>
              </w:rPr>
              <w:t>lanbidearteko</w:t>
            </w:r>
            <w:proofErr w:type="spellEnd"/>
            <w:r>
              <w:rPr>
                <w:rFonts w:ascii="Arial Narrow" w:hAnsi="Arial Narrow"/>
                <w:color w:val="000000"/>
              </w:rPr>
              <w:t xml:space="preserve"> gutxieneko soldata 4,7 halako baino </w:t>
            </w:r>
            <w:r>
              <w:rPr>
                <w:rFonts w:ascii="Arial Narrow" w:hAnsi="Arial Narrow"/>
                <w:b/>
                <w:bCs/>
                <w:color w:val="000000"/>
              </w:rPr>
              <w:t>(3.048,42 euro)</w:t>
            </w:r>
            <w:r>
              <w:rPr>
                <w:rFonts w:ascii="Arial Narrow" w:hAnsi="Arial Narrow"/>
                <w:color w:val="000000"/>
              </w:rPr>
              <w:t xml:space="preserve">. </w:t>
            </w:r>
          </w:p>
        </w:tc>
        <w:tc>
          <w:tcPr>
            <w:tcW w:w="5903" w:type="dxa"/>
            <w:tcBorders>
              <w:top w:val="nil"/>
              <w:bottom w:val="single" w:sz="2" w:space="0" w:color="auto"/>
            </w:tcBorders>
            <w:shd w:val="clear" w:color="auto" w:fill="auto"/>
            <w:vAlign w:val="center"/>
            <w:hideMark/>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 xml:space="preserve">Urtean eman daitekeen diru-laguntzaren guztizkoa </w:t>
            </w:r>
            <w:r>
              <w:rPr>
                <w:rFonts w:ascii="Arial Narrow" w:hAnsi="Arial Narrow"/>
                <w:b/>
                <w:bCs/>
                <w:color w:val="000000"/>
              </w:rPr>
              <w:t>3.000 eurokoa da familia unitate bakoitzeko.</w:t>
            </w:r>
          </w:p>
        </w:tc>
      </w:tr>
      <w:tr w:rsidR="00BA6E07" w:rsidRPr="00133360" w:rsidTr="005C5E3B">
        <w:trPr>
          <w:trHeight w:val="198"/>
        </w:trPr>
        <w:tc>
          <w:tcPr>
            <w:tcW w:w="1716" w:type="dxa"/>
            <w:tcBorders>
              <w:top w:val="single" w:sz="2" w:space="0" w:color="auto"/>
              <w:bottom w:val="single" w:sz="4" w:space="0" w:color="auto"/>
            </w:tcBorders>
            <w:vAlign w:val="center"/>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Urteko eskaera</w:t>
            </w:r>
          </w:p>
        </w:tc>
        <w:tc>
          <w:tcPr>
            <w:tcW w:w="5721" w:type="dxa"/>
            <w:tcBorders>
              <w:top w:val="single" w:sz="2" w:space="0" w:color="auto"/>
              <w:bottom w:val="single" w:sz="4"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Behin laguntza hori jasota, ezin da berriz eskatu kontzeptu bererako bi urte iragan arte, kontzeptu horretarako ezarritako muga gainditu bada.</w:t>
            </w:r>
          </w:p>
        </w:tc>
        <w:tc>
          <w:tcPr>
            <w:tcW w:w="5903" w:type="dxa"/>
            <w:tcBorders>
              <w:top w:val="single" w:sz="2" w:space="0" w:color="auto"/>
              <w:bottom w:val="single" w:sz="4" w:space="0" w:color="auto"/>
            </w:tcBorders>
            <w:shd w:val="clear" w:color="auto" w:fill="auto"/>
            <w:vAlign w:val="center"/>
          </w:tcPr>
          <w:p w:rsidR="00BA6E07" w:rsidRPr="00BA6E07" w:rsidRDefault="00BA6E07" w:rsidP="00BA6E07">
            <w:pPr>
              <w:spacing w:after="0"/>
              <w:ind w:firstLine="0"/>
              <w:jc w:val="left"/>
              <w:rPr>
                <w:rFonts w:ascii="Arial Narrow" w:hAnsi="Arial Narrow"/>
                <w:color w:val="000000"/>
              </w:rPr>
            </w:pPr>
            <w:r>
              <w:rPr>
                <w:rFonts w:ascii="Arial Narrow" w:hAnsi="Arial Narrow"/>
                <w:color w:val="000000"/>
              </w:rPr>
              <w:t>Horri buruzko inongo eragozpenik ez dago.</w:t>
            </w:r>
          </w:p>
        </w:tc>
      </w:tr>
    </w:tbl>
    <w:p w:rsidR="00BA6E07" w:rsidRPr="00315A1B" w:rsidRDefault="00BA6E07" w:rsidP="00BA6E07">
      <w:pPr>
        <w:pStyle w:val="atitulo3"/>
        <w:rPr>
          <w:sz w:val="22"/>
          <w:szCs w:val="22"/>
          <w:lang w:val="es-ES"/>
        </w:rPr>
      </w:pPr>
    </w:p>
    <w:p w:rsidR="004A10C0" w:rsidRDefault="004A10C0" w:rsidP="00407BA0">
      <w:pPr>
        <w:pStyle w:val="texto"/>
        <w:ind w:firstLine="0"/>
        <w:rPr>
          <w:lang w:val="es-ES"/>
        </w:rPr>
        <w:sectPr w:rsidR="004A10C0" w:rsidSect="00BA6E07">
          <w:type w:val="oddPage"/>
          <w:pgSz w:w="16840" w:h="11907" w:orient="landscape" w:code="9"/>
          <w:pgMar w:top="1559" w:right="2109" w:bottom="1559" w:left="1644" w:header="369" w:footer="136" w:gutter="0"/>
          <w:cols w:space="720"/>
          <w:docGrid w:linePitch="360"/>
        </w:sectPr>
      </w:pPr>
    </w:p>
    <w:p w:rsidR="004A10C0" w:rsidRPr="00267EA2"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267EA2"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267EA2"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7E4323">
      <w:pPr>
        <w:pStyle w:val="atitulo1"/>
        <w:jc w:val="right"/>
        <w:rPr>
          <w:bCs/>
          <w:sz w:val="32"/>
        </w:rPr>
      </w:pPr>
      <w:bookmarkStart w:id="76" w:name="_Toc296595498"/>
      <w:bookmarkStart w:id="77" w:name="_Toc315086300"/>
      <w:bookmarkStart w:id="78" w:name="_Toc317584124"/>
      <w:bookmarkStart w:id="79" w:name="_Toc434579203"/>
      <w:bookmarkStart w:id="80" w:name="_Toc466449028"/>
      <w:bookmarkStart w:id="81" w:name="_Toc475449750"/>
      <w:bookmarkStart w:id="82" w:name="_Toc479322236"/>
      <w:bookmarkStart w:id="83" w:name="_Toc483807957"/>
      <w:r>
        <w:rPr>
          <w:bCs/>
          <w:sz w:val="32"/>
        </w:rPr>
        <w:t>Behin-behineko txostenari aurkeztutako alegazioak</w:t>
      </w:r>
      <w:bookmarkEnd w:id="76"/>
      <w:bookmarkEnd w:id="77"/>
      <w:bookmarkEnd w:id="78"/>
      <w:bookmarkEnd w:id="79"/>
      <w:bookmarkEnd w:id="80"/>
      <w:bookmarkEnd w:id="81"/>
      <w:bookmarkEnd w:id="82"/>
      <w:bookmarkEnd w:id="83"/>
    </w:p>
    <w:p w:rsidR="00AD4A17" w:rsidRPr="007D4FD2" w:rsidRDefault="00AD4A17" w:rsidP="00AD4A17">
      <w:pPr>
        <w:ind w:firstLine="284"/>
        <w:rPr>
          <w:rFonts w:ascii="Helvetica LT Std" w:hAnsi="Helvetica LT Std"/>
          <w:b/>
        </w:rPr>
      </w:pPr>
      <w:r>
        <w:rPr>
          <w:rFonts w:ascii="Helvetica LT Std" w:hAnsi="Helvetica LT Std"/>
          <w:b/>
        </w:rPr>
        <w:t>Iruñeko Udalaren alegazioak</w:t>
      </w:r>
    </w:p>
    <w:p w:rsidR="00AD4A17" w:rsidRPr="007D4FD2" w:rsidRDefault="00AD4A17" w:rsidP="00AD4A17">
      <w:pPr>
        <w:ind w:firstLine="284"/>
        <w:rPr>
          <w:rFonts w:ascii="Helvetica LT Std" w:hAnsi="Helvetica LT Std"/>
        </w:rPr>
      </w:pPr>
      <w:r>
        <w:rPr>
          <w:rFonts w:ascii="Helvetica LT Std" w:hAnsi="Helvetica LT Std"/>
        </w:rPr>
        <w:t>Nafarroako Kontuen Ganberak, Nafarroako Parlamentuko Eledunen Batzarrak eskatuta, fiskal</w:t>
      </w:r>
      <w:r>
        <w:rPr>
          <w:rFonts w:ascii="Helvetica LT Std" w:hAnsi="Helvetica LT Std"/>
        </w:rPr>
        <w:t>i</w:t>
      </w:r>
      <w:r>
        <w:rPr>
          <w:rFonts w:ascii="Helvetica LT Std" w:hAnsi="Helvetica LT Std"/>
        </w:rPr>
        <w:t xml:space="preserve">zazio txosten bat egin du zailtasun sozialeko egoeran dauden pertsonentzako larrialdi sozialeko laguntzak eman, kudeatu eta kontrolatzeari buruz. 2015eko ekitaldiari buruzko azterketa eskatu zen, honako alderdi hauei dagokienez: </w:t>
      </w:r>
    </w:p>
    <w:p w:rsidR="00AD4A17" w:rsidRPr="007D4FD2" w:rsidRDefault="00AD4A17" w:rsidP="00AD4A17">
      <w:pPr>
        <w:ind w:firstLine="284"/>
        <w:rPr>
          <w:rFonts w:ascii="Helvetica LT Std" w:hAnsi="Helvetica LT Std"/>
        </w:rPr>
      </w:pPr>
      <w:r>
        <w:rPr>
          <w:rFonts w:ascii="Helvetica LT Std" w:hAnsi="Helvetica LT Std"/>
        </w:rPr>
        <w:t>– Larrialdi sozialeko laguntzen bidez eta laguntza berezien bidez diruz lagundutako kontze</w:t>
      </w:r>
      <w:r>
        <w:rPr>
          <w:rFonts w:ascii="Helvetica LT Std" w:hAnsi="Helvetica LT Std"/>
        </w:rPr>
        <w:t>p</w:t>
      </w:r>
      <w:r>
        <w:rPr>
          <w:rFonts w:ascii="Helvetica LT Std" w:hAnsi="Helvetica LT Std"/>
        </w:rPr>
        <w:t xml:space="preserve">tuak, bikoiztasunik dagoen ala ez aztertuta. </w:t>
      </w:r>
    </w:p>
    <w:p w:rsidR="00AD4A17" w:rsidRPr="007D4FD2" w:rsidRDefault="00AD4A17" w:rsidP="00AD4A17">
      <w:pPr>
        <w:ind w:firstLine="284"/>
        <w:rPr>
          <w:rFonts w:ascii="Helvetica LT Std" w:hAnsi="Helvetica LT Std"/>
        </w:rPr>
      </w:pPr>
      <w:r>
        <w:rPr>
          <w:rFonts w:ascii="Helvetica LT Std" w:hAnsi="Helvetica LT Std"/>
        </w:rPr>
        <w:t xml:space="preserve">– Bi deialdien baldintzak eta kasu guztietan eskatu diren egiaztatzea. </w:t>
      </w:r>
    </w:p>
    <w:p w:rsidR="00AD4A17" w:rsidRPr="007D4FD2" w:rsidRDefault="00AD4A17" w:rsidP="00AD4A17">
      <w:pPr>
        <w:ind w:firstLine="284"/>
        <w:rPr>
          <w:rFonts w:ascii="Helvetica LT Std" w:hAnsi="Helvetica LT Std"/>
        </w:rPr>
      </w:pPr>
      <w:r>
        <w:rPr>
          <w:rFonts w:ascii="Helvetica LT Std" w:hAnsi="Helvetica LT Std"/>
        </w:rPr>
        <w:t xml:space="preserve">– Egiaztatzea ea oinarrizko gizarte zerbitzuren bat </w:t>
      </w:r>
      <w:proofErr w:type="spellStart"/>
      <w:r>
        <w:rPr>
          <w:rFonts w:ascii="Helvetica LT Std" w:hAnsi="Helvetica LT Std"/>
        </w:rPr>
        <w:t>ba</w:t>
      </w:r>
      <w:proofErr w:type="spellEnd"/>
      <w:r>
        <w:rPr>
          <w:rFonts w:ascii="Helvetica LT Std" w:hAnsi="Helvetica LT Std"/>
        </w:rPr>
        <w:t xml:space="preserve"> ote dagoen larrialdietarako laguntzei edo haien zati bati uko egin diena baldintzen bat ezin egiaztatzeagatik. </w:t>
      </w:r>
    </w:p>
    <w:p w:rsidR="00AD4A17" w:rsidRPr="007D4FD2" w:rsidRDefault="00AD4A17" w:rsidP="00AD4A17">
      <w:pPr>
        <w:ind w:firstLine="284"/>
        <w:rPr>
          <w:rFonts w:ascii="Helvetica LT Std" w:hAnsi="Helvetica LT Std"/>
        </w:rPr>
      </w:pPr>
      <w:r>
        <w:rPr>
          <w:rFonts w:ascii="Helvetica LT Std" w:hAnsi="Helvetica LT Std"/>
        </w:rPr>
        <w:t xml:space="preserve">– Laguntzak emateko, kudeatzeko eta kontrolatzeko prozedura aztertzea. </w:t>
      </w:r>
    </w:p>
    <w:p w:rsidR="00AD4A17" w:rsidRPr="007D4FD2" w:rsidRDefault="00AD4A17" w:rsidP="00AD4A17">
      <w:pPr>
        <w:ind w:firstLine="284"/>
        <w:rPr>
          <w:rFonts w:ascii="Helvetica LT Std" w:hAnsi="Helvetica LT Std"/>
        </w:rPr>
      </w:pPr>
      <w:r>
        <w:rPr>
          <w:rFonts w:ascii="Helvetica LT Std" w:hAnsi="Helvetica LT Std"/>
        </w:rPr>
        <w:t xml:space="preserve">Puntu horietako azkena 2015eko larrialdi sozialeko laguntzei buruz Kontuen Ganberak egin duen behin-behineko fiskalizazio txostenaren IV. atalean, </w:t>
      </w:r>
      <w:r>
        <w:rPr>
          <w:rFonts w:ascii="Helvetica LT Std" w:hAnsi="Helvetica LT Std"/>
          <w:i/>
        </w:rPr>
        <w:t>Ondorioak eta gomendioak</w:t>
      </w:r>
      <w:r>
        <w:rPr>
          <w:rFonts w:ascii="Helvetica LT Std" w:hAnsi="Helvetica LT Std"/>
        </w:rPr>
        <w:t xml:space="preserve"> izenekoan, jasota daude. Atal horrek zenbait azpiatal dauzka. Zehazki, IV.3 azpiatalean, </w:t>
      </w:r>
      <w:r>
        <w:rPr>
          <w:rFonts w:ascii="Helvetica LT Std" w:hAnsi="Helvetica LT Std"/>
          <w:i/>
        </w:rPr>
        <w:t>Larrialdi sozialeko laguntzak kudeatzeko eta kontrolatzeko prozedura</w:t>
      </w:r>
      <w:r>
        <w:rPr>
          <w:rFonts w:ascii="Helvetica LT Std" w:hAnsi="Helvetica LT Std"/>
        </w:rPr>
        <w:t xml:space="preserve"> izenburua daukanean; horretan, izan ere, Ir</w:t>
      </w:r>
      <w:r>
        <w:rPr>
          <w:rFonts w:ascii="Helvetica LT Std" w:hAnsi="Helvetica LT Std"/>
        </w:rPr>
        <w:t>u</w:t>
      </w:r>
      <w:r>
        <w:rPr>
          <w:rFonts w:ascii="Helvetica LT Std" w:hAnsi="Helvetica LT Std"/>
        </w:rPr>
        <w:t xml:space="preserve">ñeko Udalari dagokionez, aipa daiteke, txostenak berariaz jasotzen duen bezala, duela hainbat urte larrialdi sozialeko egoeran dauden pertsona </w:t>
      </w:r>
      <w:proofErr w:type="spellStart"/>
      <w:r>
        <w:rPr>
          <w:rFonts w:ascii="Helvetica LT Std" w:hAnsi="Helvetica LT Std"/>
        </w:rPr>
        <w:t>edo/eta</w:t>
      </w:r>
      <w:proofErr w:type="spellEnd"/>
      <w:r>
        <w:rPr>
          <w:rFonts w:ascii="Helvetica LT Std" w:hAnsi="Helvetica LT Std"/>
        </w:rPr>
        <w:t xml:space="preserve"> familientzako zuzeneko prestazio ekon</w:t>
      </w:r>
      <w:r>
        <w:rPr>
          <w:rFonts w:ascii="Helvetica LT Std" w:hAnsi="Helvetica LT Std"/>
        </w:rPr>
        <w:t>o</w:t>
      </w:r>
      <w:r>
        <w:rPr>
          <w:rFonts w:ascii="Helvetica LT Std" w:hAnsi="Helvetica LT Std"/>
        </w:rPr>
        <w:t xml:space="preserve">mikoen deialdi bat bazeukan toki entitateetako bat dela, eta 2015ean deialdi hori otsailaren 26ko 39. Nafarroako Aldizkari Ofizialean argitaratu zela. Oinarri horiek Iruñeko Udalak aurkeztu zituen haietarako finantzaketaren eskabidearekin batera, 203. Nafarroako Aldizkari Ofizialean Nafarroako Gobernuak 2015eko urriaren 13an argitaratu zuen deialdirako. </w:t>
      </w:r>
    </w:p>
    <w:p w:rsidR="00AD4A17" w:rsidRPr="007D4FD2" w:rsidRDefault="00AD4A17" w:rsidP="00AD4A17">
      <w:pPr>
        <w:ind w:firstLine="284"/>
        <w:rPr>
          <w:rFonts w:ascii="Helvetica LT Std" w:hAnsi="Helvetica LT Std"/>
        </w:rPr>
      </w:pPr>
      <w:r>
        <w:rPr>
          <w:rFonts w:ascii="Helvetica LT Std" w:hAnsi="Helvetica LT Std"/>
        </w:rPr>
        <w:t>Hartara, Iruñeko Udalaren diru-laguntza banakatuaren deialdiak jada irizpide bereki batzuk b</w:t>
      </w:r>
      <w:r>
        <w:rPr>
          <w:rFonts w:ascii="Helvetica LT Std" w:hAnsi="Helvetica LT Std"/>
        </w:rPr>
        <w:t>a</w:t>
      </w:r>
      <w:r>
        <w:rPr>
          <w:rFonts w:ascii="Helvetica LT Std" w:hAnsi="Helvetica LT Std"/>
        </w:rPr>
        <w:t>zeuzkan “onuradunak hautatzeari eta baldintzei” zegokienez, zeren eta haren D.1 atalean onur</w:t>
      </w:r>
      <w:r>
        <w:rPr>
          <w:rFonts w:ascii="Helvetica LT Std" w:hAnsi="Helvetica LT Std"/>
        </w:rPr>
        <w:t>a</w:t>
      </w:r>
      <w:r>
        <w:rPr>
          <w:rFonts w:ascii="Helvetica LT Std" w:hAnsi="Helvetica LT Std"/>
        </w:rPr>
        <w:t>duna izateko bete beharreko baldintzak ezartzen baitzituen. Interesdunek oinarri horietako II. eranskina bete behar zuten: “Erantzukizuneko aitorpena, onuradunak betekizunak betetzen dituela eta onuradun izateko ezein debeku ziok ukitzen ez duela ziurtatzeko”. Gainera, gizarte zerbitzu</w:t>
      </w:r>
      <w:r>
        <w:rPr>
          <w:rFonts w:ascii="Helvetica LT Std" w:hAnsi="Helvetica LT Std"/>
        </w:rPr>
        <w:t>e</w:t>
      </w:r>
      <w:r>
        <w:rPr>
          <w:rFonts w:ascii="Helvetica LT Std" w:hAnsi="Helvetica LT Std"/>
        </w:rPr>
        <w:t>tako teknikariek eskatutako dokumentazioa aurkeztu behar zuten, oinarrietako G.4 atalean jasot</w:t>
      </w:r>
      <w:r>
        <w:rPr>
          <w:rFonts w:ascii="Helvetica LT Std" w:hAnsi="Helvetica LT Std"/>
        </w:rPr>
        <w:t>a</w:t>
      </w:r>
      <w:r>
        <w:rPr>
          <w:rFonts w:ascii="Helvetica LT Std" w:hAnsi="Helvetica LT Std"/>
        </w:rPr>
        <w:t>koa: “Eskabidearekin batera aurkeztu beharreko agiriak”. Gainera, esan beharra dago deialdi h</w:t>
      </w:r>
      <w:r>
        <w:rPr>
          <w:rFonts w:ascii="Helvetica LT Std" w:hAnsi="Helvetica LT Std"/>
        </w:rPr>
        <w:t>o</w:t>
      </w:r>
      <w:r>
        <w:rPr>
          <w:rFonts w:ascii="Helvetica LT Std" w:hAnsi="Helvetica LT Std"/>
        </w:rPr>
        <w:t>netan eskatutako baldintzak Nafarroako Gobernuak 2015eko urriko deialdian argitaratutako oin</w:t>
      </w:r>
      <w:r>
        <w:rPr>
          <w:rFonts w:ascii="Helvetica LT Std" w:hAnsi="Helvetica LT Std"/>
        </w:rPr>
        <w:t>a</w:t>
      </w:r>
      <w:r>
        <w:rPr>
          <w:rFonts w:ascii="Helvetica LT Std" w:hAnsi="Helvetica LT Std"/>
        </w:rPr>
        <w:t xml:space="preserve">rrietan ezarritako parametroen barruan zeudela. </w:t>
      </w:r>
    </w:p>
    <w:p w:rsidR="00AD4A17" w:rsidRPr="007D4FD2" w:rsidRDefault="00AD4A17" w:rsidP="00AD4A17">
      <w:pPr>
        <w:ind w:firstLine="284"/>
        <w:rPr>
          <w:rFonts w:ascii="Helvetica LT Std" w:hAnsi="Helvetica LT Std"/>
        </w:rPr>
      </w:pPr>
      <w:r>
        <w:rPr>
          <w:rFonts w:ascii="Helvetica LT Std" w:hAnsi="Helvetica LT Std"/>
        </w:rPr>
        <w:t>“Eskabidea, balorazioa eta laguntza ematea” atalari dagokionez, Iruñeko Udalak aipatutako o</w:t>
      </w:r>
      <w:r>
        <w:rPr>
          <w:rFonts w:ascii="Helvetica LT Std" w:hAnsi="Helvetica LT Std"/>
        </w:rPr>
        <w:t>i</w:t>
      </w:r>
      <w:r>
        <w:rPr>
          <w:rFonts w:ascii="Helvetica LT Std" w:hAnsi="Helvetica LT Std"/>
        </w:rPr>
        <w:t>narrietan zehazten du zein den larrialdiko laguntzak eskatzen dituzten pertsonek bete beharreko eskabide-eredua (I. eranskina), eta jasotzen du gizarte txosten bat aurkeztu beharra dagoela, III. eranskinean ageri den ereduaren araberakoa. H letran, berriz, ebazpenaren jakinarazpena aip</w:t>
      </w:r>
      <w:r>
        <w:rPr>
          <w:rFonts w:ascii="Helvetica LT Std" w:hAnsi="Helvetica LT Std"/>
        </w:rPr>
        <w:t>a</w:t>
      </w:r>
      <w:r>
        <w:rPr>
          <w:rFonts w:ascii="Helvetica LT Std" w:hAnsi="Helvetica LT Std"/>
        </w:rPr>
        <w:t xml:space="preserve">tzen da. </w:t>
      </w:r>
    </w:p>
    <w:p w:rsidR="00AD4A17" w:rsidRPr="007D4FD2" w:rsidRDefault="00AD4A17" w:rsidP="00AD4A17">
      <w:pPr>
        <w:ind w:firstLine="284"/>
        <w:rPr>
          <w:rFonts w:ascii="Helvetica LT Std" w:hAnsi="Helvetica LT Std"/>
        </w:rPr>
      </w:pPr>
      <w:r>
        <w:rPr>
          <w:rFonts w:ascii="Helvetica LT Std" w:hAnsi="Helvetica LT Std"/>
        </w:rPr>
        <w:t>Aipatutako oinarrietan, beti zorraren edo diruz laguntzekoa den gastuaren justifikazioa eskatzen zen, haietan ezarritakoari jarraituz, diruz laguntzekoak diren kontzeptuak bereiziz; eta Udalaren oinarriak jada indarrean bazeuden arren Nafarroako Gobernuaren deialdia argitaratu zenean, Ir</w:t>
      </w:r>
      <w:r>
        <w:rPr>
          <w:rFonts w:ascii="Helvetica LT Std" w:hAnsi="Helvetica LT Std"/>
        </w:rPr>
        <w:t>u</w:t>
      </w:r>
      <w:r>
        <w:rPr>
          <w:rFonts w:ascii="Helvetica LT Std" w:hAnsi="Helvetica LT Std"/>
        </w:rPr>
        <w:t xml:space="preserve">ñeko Udalaren oinarrietan diruz lagundutako kontzeptu eta kategoriak Nafarroako Gobernuak 2015eko urrian argitaratutako deialdian jasotakoen antzekoak ziren. </w:t>
      </w:r>
    </w:p>
    <w:p w:rsidR="00AD4A17" w:rsidRPr="007D4FD2" w:rsidRDefault="00AD4A17" w:rsidP="00AD4A17">
      <w:pPr>
        <w:ind w:firstLine="284"/>
        <w:rPr>
          <w:rFonts w:ascii="Helvetica LT Std" w:hAnsi="Helvetica LT Std"/>
        </w:rPr>
      </w:pPr>
      <w:r>
        <w:rPr>
          <w:rFonts w:ascii="Helvetica LT Std" w:hAnsi="Helvetica LT Std"/>
        </w:rPr>
        <w:lastRenderedPageBreak/>
        <w:t>Hartara, bada, onuradunek baldintzak betetzeari buruzko justifikazioa eta eskabidearen arr</w:t>
      </w:r>
      <w:r>
        <w:rPr>
          <w:rFonts w:ascii="Helvetica LT Std" w:hAnsi="Helvetica LT Std"/>
        </w:rPr>
        <w:t>a</w:t>
      </w:r>
      <w:r>
        <w:rPr>
          <w:rFonts w:ascii="Helvetica LT Std" w:hAnsi="Helvetica LT Std"/>
        </w:rPr>
        <w:t>zoiaren beharra Iruñeko Udalaren larrialdiko laguntzako espediente guztietan jasota daude, behin eta berriz, eskatzaileak eskabidearen inprimakian egin beharreko aitorpenaren bitartez, nahitaez aurkeztu beharreko dokumentazioaren bitartez, eta balorazio bikoitzaren bitartez: batetik, gizarte langilea eta Harrera eta Orientazio Sozialeko programako arduraduna, balorazioa egin eta lagu</w:t>
      </w:r>
      <w:r>
        <w:rPr>
          <w:rFonts w:ascii="Helvetica LT Std" w:hAnsi="Helvetica LT Std"/>
        </w:rPr>
        <w:t>n</w:t>
      </w:r>
      <w:r>
        <w:rPr>
          <w:rFonts w:ascii="Helvetica LT Std" w:hAnsi="Helvetica LT Std"/>
        </w:rPr>
        <w:t xml:space="preserve">tza emateko proposamena egiten dutenak, eta, bestetik, udaleko kontu-hartzailearen bulegoaren oniritzia, laguntzaren kudeaketaren amaieran.  </w:t>
      </w:r>
    </w:p>
    <w:p w:rsidR="00AD4A17" w:rsidRPr="007D4FD2" w:rsidRDefault="00AD4A17" w:rsidP="00AD4A17">
      <w:pPr>
        <w:ind w:firstLine="284"/>
        <w:rPr>
          <w:rFonts w:ascii="Helvetica LT Std" w:hAnsi="Helvetica LT Std"/>
        </w:rPr>
      </w:pPr>
      <w:r>
        <w:rPr>
          <w:rFonts w:ascii="Helvetica LT Std" w:hAnsi="Helvetica LT Std"/>
        </w:rPr>
        <w:t>“Ordainketa eta geroko justifikazioa” atalari dagokionez, esan beharra daukagu Iruñean ordai</w:t>
      </w:r>
      <w:r>
        <w:rPr>
          <w:rFonts w:ascii="Helvetica LT Std" w:hAnsi="Helvetica LT Std"/>
        </w:rPr>
        <w:t>n</w:t>
      </w:r>
      <w:r>
        <w:rPr>
          <w:rFonts w:ascii="Helvetica LT Std" w:hAnsi="Helvetica LT Std"/>
        </w:rPr>
        <w:t>ketak, programaren arduradunaren oniritziarekin, gehienez ere 15 eguneko epean egiten zirela, laguntzen berehalakotasuna zela eta (oinarrietako N letra, Ordainketa). Eta normalean eskatza</w:t>
      </w:r>
      <w:r>
        <w:rPr>
          <w:rFonts w:ascii="Helvetica LT Std" w:hAnsi="Helvetica LT Std"/>
        </w:rPr>
        <w:t>i</w:t>
      </w:r>
      <w:r>
        <w:rPr>
          <w:rFonts w:ascii="Helvetica LT Std" w:hAnsi="Helvetica LT Std"/>
        </w:rPr>
        <w:t xml:space="preserve">leari ordaintzen zitzaion, salbu eta pertsona horrek berariaz eskatzen zuenean hirugarren pertsona bati ordaintzeko; horretarako, dokumentu bat sinatzen zuen, zeinaren bidez emandako diru-laguntza kobratzeko eskubidearen lagapena egiten zuen, berak izendatutako pertsona edo entitate baten alde, eta haren identifikazioa ematen zuen. </w:t>
      </w:r>
    </w:p>
    <w:p w:rsidR="00AD4A17" w:rsidRPr="007D4FD2" w:rsidRDefault="00AD4A17" w:rsidP="00AD4A17">
      <w:pPr>
        <w:ind w:firstLine="284"/>
        <w:rPr>
          <w:rFonts w:ascii="Helvetica LT Std" w:hAnsi="Helvetica LT Std"/>
        </w:rPr>
      </w:pPr>
      <w:r>
        <w:rPr>
          <w:rFonts w:ascii="Helvetica LT Std" w:hAnsi="Helvetica LT Std"/>
        </w:rPr>
        <w:t>Laguntzaren justifikazioari dagokionez, “2015eko larrialdi sozialeko laguntzen lagina”  izeneko IV.4.1 atalean aipatua, Iruñeko Udalari dagokionez esan beharra daukagu ezen, txostenean aip</w:t>
      </w:r>
      <w:r>
        <w:rPr>
          <w:rFonts w:ascii="Helvetica LT Std" w:hAnsi="Helvetica LT Std"/>
        </w:rPr>
        <w:t>a</w:t>
      </w:r>
      <w:r>
        <w:rPr>
          <w:rFonts w:ascii="Helvetica LT Std" w:hAnsi="Helvetica LT Std"/>
        </w:rPr>
        <w:t>tzen den bezala, hura Ñ letran zehaztuta eta ezarrita datorrela. Udalaren deialdiaren JUSTIFIK</w:t>
      </w:r>
      <w:r>
        <w:rPr>
          <w:rFonts w:ascii="Helvetica LT Std" w:hAnsi="Helvetica LT Std"/>
        </w:rPr>
        <w:t>A</w:t>
      </w:r>
      <w:r>
        <w:rPr>
          <w:rFonts w:ascii="Helvetica LT Std" w:hAnsi="Helvetica LT Std"/>
        </w:rPr>
        <w:t xml:space="preserve">ZIOA: “Diru-laguntza hauek egoera jakin bat aintzat hartuta ematen dira, eta </w:t>
      </w:r>
      <w:proofErr w:type="spellStart"/>
      <w:r>
        <w:rPr>
          <w:rFonts w:ascii="Helvetica LT Std" w:hAnsi="Helvetica LT Std"/>
        </w:rPr>
        <w:t>akreditazio</w:t>
      </w:r>
      <w:proofErr w:type="spellEnd"/>
      <w:r>
        <w:rPr>
          <w:rFonts w:ascii="Helvetica LT Std" w:hAnsi="Helvetica LT Std"/>
        </w:rPr>
        <w:t xml:space="preserve"> teknikoa besterik ez da eskatuko frogabide gisa. </w:t>
      </w:r>
      <w:proofErr w:type="spellStart"/>
      <w:r>
        <w:rPr>
          <w:rFonts w:ascii="Helvetica LT Std" w:hAnsi="Helvetica LT Std"/>
        </w:rPr>
        <w:t>Akreditazio</w:t>
      </w:r>
      <w:proofErr w:type="spellEnd"/>
      <w:r>
        <w:rPr>
          <w:rFonts w:ascii="Helvetica LT Std" w:hAnsi="Helvetica LT Std"/>
        </w:rPr>
        <w:t xml:space="preserve"> hori egiteko, eskatutako agiriak aurkeztu b</w:t>
      </w:r>
      <w:r>
        <w:rPr>
          <w:rFonts w:ascii="Helvetica LT Std" w:hAnsi="Helvetica LT Std"/>
        </w:rPr>
        <w:t>e</w:t>
      </w:r>
      <w:r>
        <w:rPr>
          <w:rFonts w:ascii="Helvetica LT Std" w:hAnsi="Helvetica LT Std"/>
        </w:rPr>
        <w:t>harko dira, eskaria jaso duen gizarte laneko teknikariak egiaztatu eta balioetsiak; horri egoera just</w:t>
      </w:r>
      <w:r>
        <w:rPr>
          <w:rFonts w:ascii="Helvetica LT Std" w:hAnsi="Helvetica LT Std"/>
        </w:rPr>
        <w:t>i</w:t>
      </w:r>
      <w:r>
        <w:rPr>
          <w:rFonts w:ascii="Helvetica LT Std" w:hAnsi="Helvetica LT Std"/>
        </w:rPr>
        <w:t>fikatzen duen txosten teknikoa erantsi beharko zaio, eta diru-laguntza eman aurreko egoera hori egiaztatzen duen eskaera; egiaztapen horiek eskatzailearen egoera sozial edota ekonomikoa just</w:t>
      </w:r>
      <w:r>
        <w:rPr>
          <w:rFonts w:ascii="Helvetica LT Std" w:hAnsi="Helvetica LT Std"/>
        </w:rPr>
        <w:t>i</w:t>
      </w:r>
      <w:r>
        <w:rPr>
          <w:rFonts w:ascii="Helvetica LT Std" w:hAnsi="Helvetica LT Std"/>
        </w:rPr>
        <w:t>fikatzen duten intereseko agiriek osatuko dute, laguntza emateko aurkeztu behar direnak, deialdi honen G.4) atalean eskatutakoarekin bat”. Horixe ezartzen du Iruñeko Udalaren Diru-laguntzen Ordenantza Orokorraren 34.3 artikuluko irizpideek (Diru-laguntzei buruzko azaroaren 17ko 38/2003 Legean jasotakoa betez onetsi da ordenantza hori). Izan ere, ordenantzan honako hau ezartzen da: “Diru-laguntzak hartzailearen egoera jakin bat aintzat harturik ematen direnean, diru-laguntza eman baino lehen hartzailea egoera horretan aurkitzen dela frogatu beharko da, besterik gabe, zuzenbidean onargarria den edozein frogabide erabiliz, eta ez da bestelako justifikaziorik eskatuko, baina egoera hori egiaztatzeko kontrolak ezarri ahalko dira. Justifikazioa, horrenbestez, ez da diru-laguntza jasotzeak eragindako karga edo betebeharra, baizik eta diru-laguntza jasotzeko betek</w:t>
      </w:r>
      <w:r>
        <w:rPr>
          <w:rFonts w:ascii="Helvetica LT Std" w:hAnsi="Helvetica LT Std"/>
        </w:rPr>
        <w:t>i</w:t>
      </w:r>
      <w:r>
        <w:rPr>
          <w:rFonts w:ascii="Helvetica LT Std" w:hAnsi="Helvetica LT Std"/>
        </w:rPr>
        <w:t xml:space="preserve">zuna”. </w:t>
      </w:r>
    </w:p>
    <w:p w:rsidR="00AD4A17" w:rsidRPr="007D4FD2" w:rsidRDefault="00AD4A17" w:rsidP="00AD4A17">
      <w:pPr>
        <w:ind w:firstLine="284"/>
        <w:rPr>
          <w:rFonts w:ascii="Helvetica LT Std" w:hAnsi="Helvetica LT Std"/>
        </w:rPr>
      </w:pPr>
      <w:r>
        <w:rPr>
          <w:rFonts w:ascii="Helvetica LT Std" w:hAnsi="Helvetica LT Std"/>
        </w:rPr>
        <w:t>Aurrekoa gorabehera, eta ulertuta Administrazio Publikoak aurrerapausoak egin behar dituela gardentasunean eta aurrekontu publikoaren justifikazioa, Iruñeko Udalak bere araudia hobetu du atal horri dagokionez, Kontuen Ganberak geroztik egin dituen gomendioei jarraituz; hartara, 2016an argitaratutako oinarrietan, goian aipatutako paragrafoari, honako hau gehitu zaio, justifik</w:t>
      </w:r>
      <w:r>
        <w:rPr>
          <w:rFonts w:ascii="Helvetica LT Std" w:hAnsi="Helvetica LT Std"/>
        </w:rPr>
        <w:t>a</w:t>
      </w:r>
      <w:r>
        <w:rPr>
          <w:rFonts w:ascii="Helvetica LT Std" w:hAnsi="Helvetica LT Std"/>
        </w:rPr>
        <w:t>zioari dagokionez: “Nolanahi ere, laguntza guztiak gastuen eta ordainketen ziurtagiriekin justifikatu behar dira, Udalak egiazta ditzan. Izan ere, Udalak agirien laginketa baten bidez aztertu ahal ditu justifikazioak, bai eta beharrezkotzat jotako egiaztapen oro egin, laguntzaren xedea bete dadin”; eta 2017ko deialdian justifikazioari buruzko lerrokada aldatu eta honela zehaztu da: “Diru-laguntza hauek ematen dira deialdian jasotako egoera jakin batzuk aintzat hartuta. Frogabidea gastu- eta ordainketa-egiaztagiriak izanen dira, eskaria jaso duen gizarte laneko teknikariak egiaztatu eta b</w:t>
      </w:r>
      <w:r>
        <w:rPr>
          <w:rFonts w:ascii="Helvetica LT Std" w:hAnsi="Helvetica LT Std"/>
        </w:rPr>
        <w:t>a</w:t>
      </w:r>
      <w:r>
        <w:rPr>
          <w:rFonts w:ascii="Helvetica LT Std" w:hAnsi="Helvetica LT Std"/>
        </w:rPr>
        <w:t>lioetsiak. Egiaztagiriak fakturak izanen dira, edo, halakorik ezean, banku-laburpenak, ordainagiriak, kaxako erregistroak, gastuen oharrak edo bestelako agiriak, eta eskatzailearen banakako esped</w:t>
      </w:r>
      <w:r>
        <w:rPr>
          <w:rFonts w:ascii="Helvetica LT Std" w:hAnsi="Helvetica LT Std"/>
        </w:rPr>
        <w:t>i</w:t>
      </w:r>
      <w:r>
        <w:rPr>
          <w:rFonts w:ascii="Helvetica LT Std" w:hAnsi="Helvetica LT Std"/>
        </w:rPr>
        <w:t>entearen gainerakoarekin artxibatu beharko dira. Elikadura-gastuaren kasuan, haren justifikazioa eginen da eskatzaileak sinatutako agiri bat aurkeztuz, zeinean deklaratuko baitu laguntza ko</w:t>
      </w:r>
      <w:r>
        <w:rPr>
          <w:rFonts w:ascii="Helvetica LT Std" w:hAnsi="Helvetica LT Std"/>
        </w:rPr>
        <w:t>n</w:t>
      </w:r>
      <w:r>
        <w:rPr>
          <w:rFonts w:ascii="Helvetica LT Std" w:hAnsi="Helvetica LT Std"/>
        </w:rPr>
        <w:t>tzeptu horretara bideratu duela (VII. ERANSKINA), prestazioaren eskaria izapidetu zueneko gizarte zerbitzuko gizarte laneko erreferentziako pertsonak kontrastatua”.</w:t>
      </w:r>
    </w:p>
    <w:p w:rsidR="00AD4A17" w:rsidRPr="007D4FD2" w:rsidRDefault="00AD4A17" w:rsidP="00AD4A17">
      <w:pPr>
        <w:ind w:firstLine="284"/>
        <w:rPr>
          <w:rFonts w:ascii="Helvetica LT Std" w:hAnsi="Helvetica LT Std"/>
        </w:rPr>
      </w:pPr>
      <w:r>
        <w:rPr>
          <w:rFonts w:ascii="Helvetica LT Std" w:hAnsi="Helvetica LT Std"/>
        </w:rPr>
        <w:t>Kontuen Ganberaren txostenak atal hau dela-eta ateratzen duen ondorioa da udal desberdin</w:t>
      </w:r>
      <w:r>
        <w:rPr>
          <w:rFonts w:ascii="Helvetica LT Std" w:hAnsi="Helvetica LT Std"/>
        </w:rPr>
        <w:t>e</w:t>
      </w:r>
      <w:r>
        <w:rPr>
          <w:rFonts w:ascii="Helvetica LT Std" w:hAnsi="Helvetica LT Std"/>
        </w:rPr>
        <w:t>tan laguntzak eman, kudeatu eta kontrolatzeko prozeduretan dauden aldeak honako hauek direla: deialdiaren programak garatzerakoan zehaztapenik ez dago; denbora gutxi ematen da; populaz</w:t>
      </w:r>
      <w:r>
        <w:rPr>
          <w:rFonts w:ascii="Helvetica LT Std" w:hAnsi="Helvetica LT Std"/>
        </w:rPr>
        <w:t>i</w:t>
      </w:r>
      <w:r>
        <w:rPr>
          <w:rFonts w:ascii="Helvetica LT Std" w:hAnsi="Helvetica LT Std"/>
        </w:rPr>
        <w:t>oaren beharrizanak desberdinetarako dira; eta barruti bakoitzaren egoera ekonomikoa eta oin</w:t>
      </w:r>
      <w:r>
        <w:rPr>
          <w:rFonts w:ascii="Helvetica LT Std" w:hAnsi="Helvetica LT Std"/>
        </w:rPr>
        <w:t>a</w:t>
      </w:r>
      <w:r>
        <w:rPr>
          <w:rFonts w:ascii="Helvetica LT Std" w:hAnsi="Helvetica LT Std"/>
        </w:rPr>
        <w:t>rrizko gizarte zerbitzu bakoitzaren aurrekontua. Gainera, Kontuen Ganberak uste du ezen, baldi</w:t>
      </w:r>
      <w:r>
        <w:rPr>
          <w:rFonts w:ascii="Helvetica LT Std" w:hAnsi="Helvetica LT Std"/>
        </w:rPr>
        <w:t>n</w:t>
      </w:r>
      <w:r>
        <w:rPr>
          <w:rFonts w:ascii="Helvetica LT Std" w:hAnsi="Helvetica LT Std"/>
        </w:rPr>
        <w:t xml:space="preserve">tzei, zenbatekoei eta prozedurei dagokienez, Nafarroako Gobernuaren deialdiaren parametroak </w:t>
      </w:r>
      <w:r>
        <w:rPr>
          <w:rFonts w:ascii="Helvetica LT Std" w:hAnsi="Helvetica LT Std"/>
        </w:rPr>
        <w:lastRenderedPageBreak/>
        <w:t>erabili beharko zirela oinarrizko gizarte zerbitzu guztietan; horri dagokionez, esan daiteke alde h</w:t>
      </w:r>
      <w:r>
        <w:rPr>
          <w:rFonts w:ascii="Helvetica LT Std" w:hAnsi="Helvetica LT Std"/>
        </w:rPr>
        <w:t>o</w:t>
      </w:r>
      <w:r>
        <w:rPr>
          <w:rFonts w:ascii="Helvetica LT Std" w:hAnsi="Helvetica LT Std"/>
        </w:rPr>
        <w:t>riek direla, hain zuzen ere, Nafarroako Gobernuaren deialdia barruti bakoitzaren inguruabarren arabera egokitzea beharrezko egin dutenak. Zehazki, Iruñeak Nafarroako Gobernuaren deialdian ageri direnen antzeko kontzeptuak erabili ditu, eta lehendik ere erabiltzen zituen (2015eko eta 2016ko oinarrietan), eta 677.714,68 euroko aurrekontua bete du 2016an (horietatik, 668.033,55 euro finantzatu dira); 2015ean, aldiz, 384.229,19 euro bete ziren (366.067,48 euro finantzatu z</w:t>
      </w:r>
      <w:r>
        <w:rPr>
          <w:rFonts w:ascii="Helvetica LT Std" w:hAnsi="Helvetica LT Std"/>
        </w:rPr>
        <w:t>i</w:t>
      </w:r>
      <w:r>
        <w:rPr>
          <w:rFonts w:ascii="Helvetica LT Std" w:hAnsi="Helvetica LT Std"/>
        </w:rPr>
        <w:t xml:space="preserve">ren), sartzeko antzeko baldintzei eta zenbatekoei eutsita bi deialdietan. </w:t>
      </w:r>
    </w:p>
    <w:p w:rsidR="00AD4A17" w:rsidRPr="007D4FD2" w:rsidRDefault="00AD4A17" w:rsidP="00AD4A17">
      <w:pPr>
        <w:ind w:firstLine="284"/>
        <w:rPr>
          <w:rFonts w:ascii="Helvetica LT Std" w:hAnsi="Helvetica LT Std"/>
        </w:rPr>
      </w:pPr>
      <w:r>
        <w:rPr>
          <w:rFonts w:ascii="Helvetica LT Std" w:hAnsi="Helvetica LT Std"/>
        </w:rPr>
        <w:t>“Larrialdi sozialeko laguntzak eta laguntza bereziak emateko espedienteen lagin baten azte</w:t>
      </w:r>
      <w:r>
        <w:rPr>
          <w:rFonts w:ascii="Helvetica LT Std" w:hAnsi="Helvetica LT Std"/>
        </w:rPr>
        <w:t>r</w:t>
      </w:r>
      <w:r>
        <w:rPr>
          <w:rFonts w:ascii="Helvetica LT Std" w:hAnsi="Helvetica LT Std"/>
        </w:rPr>
        <w:t>keta” izenburuko IV.4 atala dela-eta, Kontuen Ganberako txostenak jasotzen du Iruñeak “aldi b</w:t>
      </w:r>
      <w:r>
        <w:rPr>
          <w:rFonts w:ascii="Helvetica LT Std" w:hAnsi="Helvetica LT Std"/>
        </w:rPr>
        <w:t>e</w:t>
      </w:r>
      <w:r>
        <w:rPr>
          <w:rFonts w:ascii="Helvetica LT Std" w:hAnsi="Helvetica LT Std"/>
        </w:rPr>
        <w:t>rean izapidetzen zituen larrialdi sozialeko laguntzak eta laguntza bereziak, eskatzaileak konpr</w:t>
      </w:r>
      <w:r>
        <w:rPr>
          <w:rFonts w:ascii="Helvetica LT Std" w:hAnsi="Helvetica LT Std"/>
        </w:rPr>
        <w:t>o</w:t>
      </w:r>
      <w:r>
        <w:rPr>
          <w:rFonts w:ascii="Helvetica LT Std" w:hAnsi="Helvetica LT Std"/>
        </w:rPr>
        <w:t>miso bat sinatuta, alegia, departamentuaren laguntzak jasoz gero besteak itzuli eginen zituela.”  Eta egiazki hala egiten zuen, zeren eta udalaren laguntzak berak toki entitatearen deialdian au</w:t>
      </w:r>
      <w:r>
        <w:rPr>
          <w:rFonts w:ascii="Helvetica LT Std" w:hAnsi="Helvetica LT Std"/>
        </w:rPr>
        <w:t>r</w:t>
      </w:r>
      <w:r>
        <w:rPr>
          <w:rFonts w:ascii="Helvetica LT Std" w:hAnsi="Helvetica LT Std"/>
        </w:rPr>
        <w:t>kezten baitziren eskatzaileek eskubide izan zitzaketen beste prestazio batzuen laguntza subsidi</w:t>
      </w:r>
      <w:r>
        <w:rPr>
          <w:rFonts w:ascii="Helvetica LT Std" w:hAnsi="Helvetica LT Std"/>
        </w:rPr>
        <w:t>a</w:t>
      </w:r>
      <w:r>
        <w:rPr>
          <w:rFonts w:ascii="Helvetica LT Std" w:hAnsi="Helvetica LT Std"/>
        </w:rPr>
        <w:t>rio gisa, eta bi eskabideen baterako izapidetzea aurreikusten baitzuten. (“...puntual eta subsidiar</w:t>
      </w:r>
      <w:r>
        <w:rPr>
          <w:rFonts w:ascii="Helvetica LT Std" w:hAnsi="Helvetica LT Std"/>
        </w:rPr>
        <w:t>i</w:t>
      </w:r>
      <w:r>
        <w:rPr>
          <w:rFonts w:ascii="Helvetica LT Std" w:hAnsi="Helvetica LT Std"/>
        </w:rPr>
        <w:t>oak, aldizkakoak ez direnak,...”. B.I atalean. Eta honako hau jotzen da “...Deialdi honetan araut</w:t>
      </w:r>
      <w:r>
        <w:rPr>
          <w:rFonts w:ascii="Helvetica LT Std" w:hAnsi="Helvetica LT Std"/>
        </w:rPr>
        <w:t>u</w:t>
      </w:r>
      <w:r>
        <w:rPr>
          <w:rFonts w:ascii="Helvetica LT Std" w:hAnsi="Helvetica LT Std"/>
        </w:rPr>
        <w:t>tako prestazioa subsidiarioa da erkidegoan diren beste prestazio edo baliabide batzuekiko, edo horiekin osatu daiteke... Baldin eta kontzeptu honengatik Nafarroako Gobernuaren aparteko diru-laguntzak eskatu badaitezke baina udal-zerbitzuek ordaintzeko beharra berehalakotzat jotzen b</w:t>
      </w:r>
      <w:r>
        <w:rPr>
          <w:rFonts w:ascii="Helvetica LT Std" w:hAnsi="Helvetica LT Std"/>
        </w:rPr>
        <w:t>a</w:t>
      </w:r>
      <w:r>
        <w:rPr>
          <w:rFonts w:ascii="Helvetica LT Std" w:hAnsi="Helvetica LT Std"/>
        </w:rPr>
        <w:t>dute, ematen ahalko dira, Gizarte Politikako Departamentuari eskaera paraleloa eginez... Kasu horretan, onuradunak itzultzeko konpromisoa sinatu beharko du, baldin eta gero Departamendu horrek laguntza ematen badio...” D.3 eta 4. atalak. Udalak, bere prestazioen bitartez (ulertu beh</w:t>
      </w:r>
      <w:r>
        <w:rPr>
          <w:rFonts w:ascii="Helvetica LT Std" w:hAnsi="Helvetica LT Std"/>
        </w:rPr>
        <w:t>a</w:t>
      </w:r>
      <w:r>
        <w:rPr>
          <w:rFonts w:ascii="Helvetica LT Std" w:hAnsi="Helvetica LT Std"/>
        </w:rPr>
        <w:t>rra dago 2015aren hasieran ez zela aurreikusten Nafarroako Gobernuak horri buruzko inongo deialdirik ateratzea), bilatzen zuen bere herritarrentzat foru erkidegoan zeuden estaldura sozialak hobetzea; zehazki, Nafarroako Gobernuaren laguntza bereziei zegokienez, haien aurrerakin m</w:t>
      </w:r>
      <w:r>
        <w:rPr>
          <w:rFonts w:ascii="Helvetica LT Std" w:hAnsi="Helvetica LT Std"/>
        </w:rPr>
        <w:t>o</w:t>
      </w:r>
      <w:r>
        <w:rPr>
          <w:rFonts w:ascii="Helvetica LT Std" w:hAnsi="Helvetica LT Std"/>
        </w:rPr>
        <w:t>duko bat zen, halako moduz non haien subsidiarioak izaten jarraituko zuten eta erabiltzaileek ez zituzten pairatuko ordainketa arinago egin behar izatearen ondorioak (laguntza berezi horiek bal</w:t>
      </w:r>
      <w:r>
        <w:rPr>
          <w:rFonts w:ascii="Helvetica LT Std" w:hAnsi="Helvetica LT Std"/>
        </w:rPr>
        <w:t>o</w:t>
      </w:r>
      <w:r>
        <w:rPr>
          <w:rFonts w:ascii="Helvetica LT Std" w:hAnsi="Helvetica LT Std"/>
        </w:rPr>
        <w:t xml:space="preserve">ratzeko epea 3 hilabetetik gorakoa zen). </w:t>
      </w:r>
    </w:p>
    <w:p w:rsidR="00AD4A17" w:rsidRPr="007D4FD2" w:rsidRDefault="00AD4A17" w:rsidP="00AD4A17">
      <w:pPr>
        <w:ind w:firstLine="284"/>
        <w:rPr>
          <w:rFonts w:ascii="Helvetica LT Std" w:hAnsi="Helvetica LT Std"/>
        </w:rPr>
      </w:pPr>
      <w:r>
        <w:rPr>
          <w:rFonts w:ascii="Helvetica LT Std" w:hAnsi="Helvetica LT Std"/>
        </w:rPr>
        <w:t>Horri dagokionez, Kontuen Ganberak bere fiskalizazio-lanean detektatu du bi administrazioek, alegia, Nafarroako Gobernuak eta Iruñeko Udalak, agian gastu bererako laguntzak eman dituztela, baina halakoak gero ez zaizkiola itzuli Iruñeko Udalari; eta haren iritziz, beharrezkoak diren itzu</w:t>
      </w:r>
      <w:r>
        <w:rPr>
          <w:rFonts w:ascii="Helvetica LT Std" w:hAnsi="Helvetica LT Std"/>
        </w:rPr>
        <w:t>l</w:t>
      </w:r>
      <w:r>
        <w:rPr>
          <w:rFonts w:ascii="Helvetica LT Std" w:hAnsi="Helvetica LT Std"/>
        </w:rPr>
        <w:t xml:space="preserve">keta espedienteak hasi beharko lirateke. Horri dagokionez, Iruñeko Udalak txostenean aipatutako espedienteak aztertuko ditu eta, kasua bada, behar diren itzulketa prozedurak hasiko ditu. Aipatu beharra dago hori zuzendu egin dela 2016ko eta 2017ko deialdietan, zeren eta 2016aren hasieran, Udalak jarraibideak eman baitzizkien udal gizarte zerbitzuetako teknikariei soilik larrialdiko laguntza kudeatzeko, izapide bikoitza egin gabe. </w:t>
      </w:r>
    </w:p>
    <w:p w:rsidR="00AD4A17" w:rsidRPr="007D4FD2" w:rsidRDefault="00AD4A17" w:rsidP="00AD4A17">
      <w:pPr>
        <w:ind w:firstLine="284"/>
        <w:rPr>
          <w:rFonts w:ascii="Helvetica LT Std" w:hAnsi="Helvetica LT Std"/>
        </w:rPr>
      </w:pPr>
      <w:r>
        <w:rPr>
          <w:rFonts w:ascii="Helvetica LT Std" w:hAnsi="Helvetica LT Std"/>
        </w:rPr>
        <w:t>Eta, azkenik, programak hobetzeko prozesuari dagokionez, datu base bakar bat ezartzera iri</w:t>
      </w:r>
      <w:r>
        <w:rPr>
          <w:rFonts w:ascii="Helvetica LT Std" w:hAnsi="Helvetica LT Std"/>
        </w:rPr>
        <w:t>s</w:t>
      </w:r>
      <w:r>
        <w:rPr>
          <w:rFonts w:ascii="Helvetica LT Std" w:hAnsi="Helvetica LT Std"/>
        </w:rPr>
        <w:t>teko Udal honi gelditzen zaion bakarra da Kontuen Ganberak egindako gomendioari atxikitzea, eta horretaz gainera, praktikotasun handiagoa izan dezan eta toki entitateen lan-zama gutxitzeko, g</w:t>
      </w:r>
      <w:r>
        <w:rPr>
          <w:rFonts w:ascii="Helvetica LT Std" w:hAnsi="Helvetica LT Std"/>
        </w:rPr>
        <w:t>e</w:t>
      </w:r>
      <w:r>
        <w:rPr>
          <w:rFonts w:ascii="Helvetica LT Std" w:hAnsi="Helvetica LT Std"/>
        </w:rPr>
        <w:t xml:space="preserve">hitu behar dugu datu base hori urtearen hasieratik egonen dela prest, halako moduz non oinarrizko gizarte zerbitzuek bera erabili ahal izanen baitute urte osoan zehar egiten dituzten eskaeretarako, Nafarroako Gobernuaren deialdia argitaratu aurretik kudeatutakoak geroztik eskatu behar izan gabe. </w:t>
      </w:r>
    </w:p>
    <w:p w:rsidR="00AD4A17" w:rsidRPr="007D4FD2" w:rsidRDefault="00AD4A17" w:rsidP="00AD4A17">
      <w:pPr>
        <w:ind w:firstLine="284"/>
        <w:rPr>
          <w:rFonts w:ascii="Helvetica LT Std" w:hAnsi="Helvetica LT Std"/>
        </w:rPr>
      </w:pPr>
      <w:r>
        <w:rPr>
          <w:rFonts w:ascii="Helvetica LT Std" w:hAnsi="Helvetica LT Std"/>
        </w:rPr>
        <w:t xml:space="preserve">Iruñean, 2017ko maiatzaren 2an </w:t>
      </w:r>
    </w:p>
    <w:p w:rsidR="00AD4A17" w:rsidRPr="007D4FD2" w:rsidRDefault="00AD4A17" w:rsidP="00AD4A17">
      <w:pPr>
        <w:ind w:firstLine="284"/>
        <w:rPr>
          <w:rFonts w:ascii="Helvetica LT Std" w:hAnsi="Helvetica LT Std"/>
        </w:rPr>
      </w:pPr>
      <w:r>
        <w:rPr>
          <w:rFonts w:ascii="Helvetica LT Std" w:hAnsi="Helvetica LT Std"/>
        </w:rPr>
        <w:t xml:space="preserve">Sin.: Marisol de la </w:t>
      </w:r>
      <w:proofErr w:type="spellStart"/>
      <w:r>
        <w:rPr>
          <w:rFonts w:ascii="Helvetica LT Std" w:hAnsi="Helvetica LT Std"/>
        </w:rPr>
        <w:t>Nava</w:t>
      </w:r>
      <w:proofErr w:type="spellEnd"/>
      <w:r>
        <w:rPr>
          <w:rFonts w:ascii="Helvetica LT Std" w:hAnsi="Helvetica LT Std"/>
        </w:rPr>
        <w:t xml:space="preserve"> </w:t>
      </w:r>
      <w:proofErr w:type="spellStart"/>
      <w:r>
        <w:rPr>
          <w:rFonts w:ascii="Helvetica LT Std" w:hAnsi="Helvetica LT Std"/>
        </w:rPr>
        <w:t>Martín</w:t>
      </w:r>
      <w:proofErr w:type="spellEnd"/>
      <w:r>
        <w:rPr>
          <w:rFonts w:ascii="Helvetica LT Std" w:hAnsi="Helvetica LT Std"/>
        </w:rPr>
        <w:t>, Iruñeko Udaleko Ekintza Sozialaren eta Komunitate Garapen</w:t>
      </w:r>
      <w:r>
        <w:rPr>
          <w:rFonts w:ascii="Helvetica LT Std" w:hAnsi="Helvetica LT Std"/>
        </w:rPr>
        <w:t>a</w:t>
      </w:r>
      <w:r>
        <w:rPr>
          <w:rFonts w:ascii="Helvetica LT Std" w:hAnsi="Helvetica LT Std"/>
        </w:rPr>
        <w:t xml:space="preserve">ren Alorreko zuzendaria </w:t>
      </w:r>
    </w:p>
    <w:p w:rsidR="00AD4A17" w:rsidRPr="007D4FD2" w:rsidRDefault="00AD4A17" w:rsidP="00AD4A17">
      <w:pPr>
        <w:ind w:firstLine="284"/>
        <w:rPr>
          <w:rFonts w:ascii="Helvetica LT Std" w:hAnsi="Helvetica LT Std"/>
        </w:rPr>
      </w:pPr>
      <w:r>
        <w:rPr>
          <w:rFonts w:ascii="Helvetica LT Std" w:hAnsi="Helvetica LT Std"/>
        </w:rPr>
        <w:t xml:space="preserve"> </w:t>
      </w:r>
    </w:p>
    <w:p w:rsidR="00AD4A17" w:rsidRPr="00D15A16" w:rsidRDefault="00AD4A17" w:rsidP="00AD4A17">
      <w:pPr>
        <w:ind w:firstLine="284"/>
        <w:rPr>
          <w:rFonts w:ascii="Helvetica LT Std" w:hAnsi="Helvetica LT Std"/>
          <w:b/>
        </w:rPr>
      </w:pPr>
      <w:r>
        <w:rPr>
          <w:rFonts w:ascii="Helvetica LT Std" w:hAnsi="Helvetica LT Std"/>
          <w:b/>
        </w:rPr>
        <w:t xml:space="preserve">Eskubide Sozialetako Departamentuaren alegazioak </w:t>
      </w:r>
    </w:p>
    <w:p w:rsidR="00AD4A17" w:rsidRPr="007D4FD2" w:rsidRDefault="00AD4A17" w:rsidP="00AD4A17">
      <w:pPr>
        <w:ind w:firstLine="284"/>
        <w:rPr>
          <w:rFonts w:ascii="Helvetica LT Std" w:hAnsi="Helvetica LT Std"/>
        </w:rPr>
      </w:pPr>
      <w:r>
        <w:rPr>
          <w:rFonts w:ascii="Helvetica LT Std" w:hAnsi="Helvetica LT Std"/>
        </w:rPr>
        <w:t xml:space="preserve">Nafarroako Kontuen Ganberaren behin-behineko txostena 10E/2015 Foru Agindua aztertzen du </w:t>
      </w:r>
      <w:proofErr w:type="spellStart"/>
      <w:r>
        <w:rPr>
          <w:rFonts w:ascii="Helvetica LT Std" w:hAnsi="Helvetica LT Std"/>
        </w:rPr>
        <w:t>—haren</w:t>
      </w:r>
      <w:proofErr w:type="spellEnd"/>
      <w:r>
        <w:rPr>
          <w:rFonts w:ascii="Helvetica LT Std" w:hAnsi="Helvetica LT Std"/>
        </w:rPr>
        <w:t xml:space="preserve"> bidez,  “Gizarte larrialdietarako laguntzak emateko toki entitateentzako diru-laguntza” iz</w:t>
      </w:r>
      <w:r>
        <w:rPr>
          <w:rFonts w:ascii="Helvetica LT Std" w:hAnsi="Helvetica LT Std"/>
        </w:rPr>
        <w:t>e</w:t>
      </w:r>
      <w:r>
        <w:rPr>
          <w:rFonts w:ascii="Helvetica LT Std" w:hAnsi="Helvetica LT Std"/>
        </w:rPr>
        <w:t xml:space="preserve">neko deialdia onesten </w:t>
      </w:r>
      <w:proofErr w:type="spellStart"/>
      <w:r>
        <w:rPr>
          <w:rFonts w:ascii="Helvetica LT Std" w:hAnsi="Helvetica LT Std"/>
        </w:rPr>
        <w:t>da—</w:t>
      </w:r>
      <w:proofErr w:type="spellEnd"/>
      <w:r>
        <w:rPr>
          <w:rFonts w:ascii="Helvetica LT Std" w:hAnsi="Helvetica LT Std"/>
        </w:rPr>
        <w:t xml:space="preserve">, bai eta ekainaren 28ko 168/1990 Foru Dekretuan, uztailaren 17ko 69/2008 Foru Dekretuan (Gizarte Zerbitzuen Zorroa) eta abuztuaren 9ko 3422/2005 Ebazpenean </w:t>
      </w:r>
      <w:r>
        <w:rPr>
          <w:rFonts w:ascii="Helvetica LT Std" w:hAnsi="Helvetica LT Std"/>
        </w:rPr>
        <w:lastRenderedPageBreak/>
        <w:t xml:space="preserve">araututako larrialdi sozialeko laguntza bereziak ere, Parlamentuak egindako eskariari erantzunez; izan ere, erakunde horrek eskatu zuen 2015. urteko honako hauek aztertzeko: </w:t>
      </w:r>
    </w:p>
    <w:p w:rsidR="00AD4A17" w:rsidRPr="007D4FD2" w:rsidRDefault="00AD4A17" w:rsidP="00AD4A17">
      <w:pPr>
        <w:ind w:firstLine="284"/>
        <w:rPr>
          <w:rFonts w:ascii="Helvetica LT Std" w:hAnsi="Helvetica LT Std"/>
        </w:rPr>
      </w:pPr>
      <w:r>
        <w:rPr>
          <w:rFonts w:ascii="Helvetica LT Std" w:hAnsi="Helvetica LT Std"/>
        </w:rPr>
        <w:t>– Larrialdi sozialeko laguntzen bidez eta lehendik existitzen diren laguntzen bidez diruz lagu</w:t>
      </w:r>
      <w:r>
        <w:rPr>
          <w:rFonts w:ascii="Helvetica LT Std" w:hAnsi="Helvetica LT Std"/>
        </w:rPr>
        <w:t>n</w:t>
      </w:r>
      <w:r>
        <w:rPr>
          <w:rFonts w:ascii="Helvetica LT Std" w:hAnsi="Helvetica LT Std"/>
        </w:rPr>
        <w:t>dutako kontzeptuak, bikoiztasunik dagoen ala ez aztertuta. Bi deialdien baldintzak eta kasu guzti</w:t>
      </w:r>
      <w:r>
        <w:rPr>
          <w:rFonts w:ascii="Helvetica LT Std" w:hAnsi="Helvetica LT Std"/>
        </w:rPr>
        <w:t>e</w:t>
      </w:r>
      <w:r>
        <w:rPr>
          <w:rFonts w:ascii="Helvetica LT Std" w:hAnsi="Helvetica LT Std"/>
        </w:rPr>
        <w:t xml:space="preserve">tan eskatu diren egiaztatzea. </w:t>
      </w:r>
    </w:p>
    <w:p w:rsidR="00AD4A17" w:rsidRPr="007D4FD2" w:rsidRDefault="00AD4A17" w:rsidP="00AD4A17">
      <w:pPr>
        <w:ind w:firstLine="284"/>
        <w:rPr>
          <w:rFonts w:ascii="Helvetica LT Std" w:hAnsi="Helvetica LT Std"/>
        </w:rPr>
      </w:pPr>
      <w:r>
        <w:rPr>
          <w:rFonts w:ascii="Helvetica LT Std" w:hAnsi="Helvetica LT Std"/>
        </w:rPr>
        <w:t xml:space="preserve">Egiaztatzea ea oinarrizko gizarte zerbitzuren bat </w:t>
      </w:r>
      <w:proofErr w:type="spellStart"/>
      <w:r>
        <w:rPr>
          <w:rFonts w:ascii="Helvetica LT Std" w:hAnsi="Helvetica LT Std"/>
        </w:rPr>
        <w:t>ba</w:t>
      </w:r>
      <w:proofErr w:type="spellEnd"/>
      <w:r>
        <w:rPr>
          <w:rFonts w:ascii="Helvetica LT Std" w:hAnsi="Helvetica LT Std"/>
        </w:rPr>
        <w:t xml:space="preserve"> ote dagoen larrialdietarako laguntzei edo haien zati bati uko egin diena baldintzen bat ezin egiaztatzeagatik. </w:t>
      </w:r>
    </w:p>
    <w:p w:rsidR="00AD4A17" w:rsidRPr="007D4FD2" w:rsidRDefault="00AD4A17" w:rsidP="00AD4A17">
      <w:pPr>
        <w:ind w:firstLine="284"/>
        <w:rPr>
          <w:rFonts w:ascii="Helvetica LT Std" w:hAnsi="Helvetica LT Std"/>
        </w:rPr>
      </w:pPr>
      <w:r>
        <w:rPr>
          <w:rFonts w:ascii="Helvetica LT Std" w:hAnsi="Helvetica LT Std"/>
        </w:rPr>
        <w:t xml:space="preserve">Larrialdiko laguntzak emateko, kudeatzeko eta kontrolatzeko prozedura aztertzea. </w:t>
      </w:r>
    </w:p>
    <w:p w:rsidR="00AD4A17" w:rsidRPr="007D4FD2" w:rsidRDefault="00AD4A17" w:rsidP="00AD4A17">
      <w:pPr>
        <w:ind w:firstLine="284"/>
        <w:rPr>
          <w:rFonts w:ascii="Helvetica LT Std" w:hAnsi="Helvetica LT Std"/>
        </w:rPr>
      </w:pPr>
      <w:r>
        <w:rPr>
          <w:rFonts w:ascii="Helvetica LT Std" w:hAnsi="Helvetica LT Std"/>
        </w:rPr>
        <w:t>– Eskubide Sozialetako Departamentuak, Kontuen Ganberako profesionalek egindako lana b</w:t>
      </w:r>
      <w:r>
        <w:rPr>
          <w:rFonts w:ascii="Helvetica LT Std" w:hAnsi="Helvetica LT Std"/>
        </w:rPr>
        <w:t>a</w:t>
      </w:r>
      <w:r>
        <w:rPr>
          <w:rFonts w:ascii="Helvetica LT Std" w:hAnsi="Helvetica LT Std"/>
        </w:rPr>
        <w:t xml:space="preserve">loratuz eta behin-behineko txosten horri dagokionez, honako hauek adierazi nahi ditu: </w:t>
      </w:r>
    </w:p>
    <w:p w:rsidR="00AD4A17" w:rsidRPr="007D4FD2" w:rsidRDefault="00AD4A17" w:rsidP="00AD4A17">
      <w:pPr>
        <w:ind w:firstLine="284"/>
        <w:rPr>
          <w:rFonts w:ascii="Helvetica LT Std" w:hAnsi="Helvetica LT Std"/>
        </w:rPr>
      </w:pPr>
      <w:r>
        <w:rPr>
          <w:rFonts w:ascii="Helvetica LT Std" w:hAnsi="Helvetica LT Std"/>
        </w:rPr>
        <w:t>1.- Laguntzen xedearen oinarritzea, arau-esparrua eta oinarrizko gizarte zerbitzuek larrialdi s</w:t>
      </w:r>
      <w:r>
        <w:rPr>
          <w:rFonts w:ascii="Helvetica LT Std" w:hAnsi="Helvetica LT Std"/>
        </w:rPr>
        <w:t>o</w:t>
      </w:r>
      <w:r>
        <w:rPr>
          <w:rFonts w:ascii="Helvetica LT Std" w:hAnsi="Helvetica LT Std"/>
        </w:rPr>
        <w:t xml:space="preserve">zialeko prestazioen kudeaketa dela-eta daukaten eskumena. </w:t>
      </w:r>
    </w:p>
    <w:p w:rsidR="00AD4A17" w:rsidRPr="007D4FD2" w:rsidRDefault="00AD4A17" w:rsidP="00AD4A17">
      <w:pPr>
        <w:ind w:firstLine="284"/>
        <w:rPr>
          <w:rFonts w:ascii="Helvetica LT Std" w:hAnsi="Helvetica LT Std"/>
        </w:rPr>
      </w:pPr>
      <w:r>
        <w:rPr>
          <w:rFonts w:ascii="Helvetica LT Std" w:hAnsi="Helvetica LT Std"/>
        </w:rPr>
        <w:t xml:space="preserve">Oinarrizko gizarte zerbitzuak gizarte zerbitzuen sistema publikoaren oinarrizko unitateen gisara egituratu dira, eta herritarrengandik hurbilen dagoen maila da. </w:t>
      </w:r>
    </w:p>
    <w:p w:rsidR="00AD4A17" w:rsidRPr="007D4FD2" w:rsidRDefault="00AD4A17" w:rsidP="00AD4A17">
      <w:pPr>
        <w:ind w:firstLine="284"/>
        <w:rPr>
          <w:rFonts w:ascii="Helvetica LT Std" w:hAnsi="Helvetica LT Std"/>
        </w:rPr>
      </w:pPr>
      <w:r>
        <w:rPr>
          <w:rFonts w:ascii="Helvetica LT Std" w:hAnsi="Helvetica LT Std"/>
        </w:rPr>
        <w:t>Abenduaren 14ko 15/2006 Foru Legeak esleitzen die gizarte zerbitzuei eskaerak egiten dizki</w:t>
      </w:r>
      <w:r>
        <w:rPr>
          <w:rFonts w:ascii="Helvetica LT Std" w:hAnsi="Helvetica LT Std"/>
        </w:rPr>
        <w:t>e</w:t>
      </w:r>
      <w:r>
        <w:rPr>
          <w:rFonts w:ascii="Helvetica LT Std" w:hAnsi="Helvetica LT Std"/>
        </w:rPr>
        <w:t>ten pertsonei arreta ematea, lehen erantzuna emateko (30.b artikulua), eta larrialdi sozialeko pre</w:t>
      </w:r>
      <w:r>
        <w:rPr>
          <w:rFonts w:ascii="Helvetica LT Std" w:hAnsi="Helvetica LT Std"/>
        </w:rPr>
        <w:t>s</w:t>
      </w:r>
      <w:r>
        <w:rPr>
          <w:rFonts w:ascii="Helvetica LT Std" w:hAnsi="Helvetica LT Std"/>
        </w:rPr>
        <w:t xml:space="preserve">tazioak kudeatzea (30.h artikulua). </w:t>
      </w:r>
    </w:p>
    <w:p w:rsidR="00AD4A17" w:rsidRPr="007D4FD2" w:rsidRDefault="00AD4A17" w:rsidP="00AD4A17">
      <w:pPr>
        <w:ind w:firstLine="284"/>
        <w:rPr>
          <w:rFonts w:ascii="Helvetica LT Std" w:hAnsi="Helvetica LT Std"/>
        </w:rPr>
      </w:pPr>
      <w:r>
        <w:rPr>
          <w:rFonts w:ascii="Helvetica LT Std" w:hAnsi="Helvetica LT Std"/>
        </w:rPr>
        <w:t>Hori dela eta, behin beharrizan larriko egoerak detektatuta, egoera ekonomikoaren ondorio gisa, eta aintzat hartuz beharrizan horien erantzuna, behar den azkartasuna dela-eta, lehendik dauden baliabideen bitartez ezin dela eman, eta aintzat hartuz, halaber, departamentu honek hartu dituen konpromisoak, bai Programa-akordioan, bai Eskubide Sozialetako Departamentuaren eg</w:t>
      </w:r>
      <w:r>
        <w:rPr>
          <w:rFonts w:ascii="Helvetica LT Std" w:hAnsi="Helvetica LT Std"/>
        </w:rPr>
        <w:t>i</w:t>
      </w:r>
      <w:r>
        <w:rPr>
          <w:rFonts w:ascii="Helvetica LT Std" w:hAnsi="Helvetica LT Std"/>
        </w:rPr>
        <w:t>tura organikoa ezartzen duen abuztuaren 28ko 128/2015 Foru Dekretuan, jo genuen larrialdi sozi</w:t>
      </w:r>
      <w:r>
        <w:rPr>
          <w:rFonts w:ascii="Helvetica LT Std" w:hAnsi="Helvetica LT Std"/>
        </w:rPr>
        <w:t>a</w:t>
      </w:r>
      <w:r>
        <w:rPr>
          <w:rFonts w:ascii="Helvetica LT Std" w:hAnsi="Helvetica LT Std"/>
        </w:rPr>
        <w:t>leko laguntzak egituratzera herritarrei, oinarrizko gizarte zerbitzuen bitartez, beren beharrizanet</w:t>
      </w:r>
      <w:r>
        <w:rPr>
          <w:rFonts w:ascii="Helvetica LT Std" w:hAnsi="Helvetica LT Std"/>
        </w:rPr>
        <w:t>a</w:t>
      </w:r>
      <w:r>
        <w:rPr>
          <w:rFonts w:ascii="Helvetica LT Std" w:hAnsi="Helvetica LT Std"/>
        </w:rPr>
        <w:t xml:space="preserve">rako erantzun azkarra emateko tresna baten gisara. </w:t>
      </w:r>
    </w:p>
    <w:p w:rsidR="00AD4A17" w:rsidRPr="007D4FD2" w:rsidRDefault="00AD4A17" w:rsidP="00AD4A17">
      <w:pPr>
        <w:ind w:firstLine="284"/>
        <w:rPr>
          <w:rFonts w:ascii="Helvetica LT Std" w:hAnsi="Helvetica LT Std"/>
        </w:rPr>
      </w:pPr>
      <w:r>
        <w:rPr>
          <w:rFonts w:ascii="Helvetica LT Std" w:hAnsi="Helvetica LT Std"/>
        </w:rPr>
        <w:t>Kontuen Ganberak aurkeztutako txostenean aipatzen den bezala, "gizarte zerbitzuen ehuneko 47k jada horrelako programak egiten zituzten” arren, Eskubide Sozialetako Departamentuak egok</w:t>
      </w:r>
      <w:r>
        <w:rPr>
          <w:rFonts w:ascii="Helvetica LT Std" w:hAnsi="Helvetica LT Std"/>
        </w:rPr>
        <w:t>i</w:t>
      </w:r>
      <w:r>
        <w:rPr>
          <w:rFonts w:ascii="Helvetica LT Std" w:hAnsi="Helvetica LT Std"/>
        </w:rPr>
        <w:t>tzat jo du laguntza horiek Foru Komunitateko lurralde osora hedatzea eta horrekin lurraldeko toki desberdinen arteko arrakala gutxitzen laguntzea. Horri esker, lehendik laguntza modu hori baze</w:t>
      </w:r>
      <w:r>
        <w:rPr>
          <w:rFonts w:ascii="Helvetica LT Std" w:hAnsi="Helvetica LT Std"/>
        </w:rPr>
        <w:t>u</w:t>
      </w:r>
      <w:r>
        <w:rPr>
          <w:rFonts w:ascii="Helvetica LT Std" w:hAnsi="Helvetica LT Std"/>
        </w:rPr>
        <w:t xml:space="preserve">katen entitateen baliabidea indartzen da, eta aukera ematen zaio herritarren zati handi bati une horretara arte ez zeukaten baliabide bat eskuratu ahal izateko. </w:t>
      </w:r>
    </w:p>
    <w:p w:rsidR="00AD4A17" w:rsidRPr="007D4FD2" w:rsidRDefault="00AD4A17" w:rsidP="00AD4A17">
      <w:pPr>
        <w:ind w:firstLine="284"/>
        <w:rPr>
          <w:rFonts w:ascii="Helvetica LT Std" w:hAnsi="Helvetica LT Std"/>
        </w:rPr>
      </w:pPr>
      <w:r>
        <w:rPr>
          <w:rFonts w:ascii="Helvetica LT Std" w:hAnsi="Helvetica LT Std"/>
        </w:rPr>
        <w:t>Halaber, laguntza horiek aukera ematen dute oinarrizko gizarte zerbitzuek bazterketa arriskuan dauden herritarren beharrizanei estaldura handiagoa emateko, eta beharrizan horietarako bereh</w:t>
      </w:r>
      <w:r>
        <w:rPr>
          <w:rFonts w:ascii="Helvetica LT Std" w:hAnsi="Helvetica LT Std"/>
        </w:rPr>
        <w:t>a</w:t>
      </w:r>
      <w:r>
        <w:rPr>
          <w:rFonts w:ascii="Helvetica LT Std" w:hAnsi="Helvetica LT Std"/>
        </w:rPr>
        <w:t xml:space="preserve">lako erantzuna emateko. </w:t>
      </w:r>
    </w:p>
    <w:p w:rsidR="00AD4A17" w:rsidRPr="007D4FD2" w:rsidRDefault="00AD4A17" w:rsidP="00AD4A17">
      <w:pPr>
        <w:ind w:firstLine="284"/>
        <w:rPr>
          <w:rFonts w:ascii="Helvetica LT Std" w:hAnsi="Helvetica LT Std"/>
        </w:rPr>
      </w:pPr>
      <w:r>
        <w:rPr>
          <w:rFonts w:ascii="Helvetica LT Std" w:hAnsi="Helvetica LT Std"/>
        </w:rPr>
        <w:t xml:space="preserve">2.- Larrialdiko laguntzak eta laguntza bereziak. </w:t>
      </w:r>
    </w:p>
    <w:p w:rsidR="00AD4A17" w:rsidRPr="007D4FD2" w:rsidRDefault="00AD4A17" w:rsidP="00AD4A17">
      <w:pPr>
        <w:ind w:firstLine="284"/>
        <w:rPr>
          <w:rFonts w:ascii="Helvetica LT Std" w:hAnsi="Helvetica LT Std"/>
        </w:rPr>
      </w:pPr>
      <w:r>
        <w:rPr>
          <w:rFonts w:ascii="Helvetica LT Std" w:hAnsi="Helvetica LT Std"/>
        </w:rPr>
        <w:t xml:space="preserve">Kontuen Ganberak azaltzen duenaren arabera irudi lezakeen arren bi laguntza horien helburua bat izan daitekeela, honako zehaztapen hauek egin behar ditugu: </w:t>
      </w:r>
    </w:p>
    <w:p w:rsidR="00AD4A17" w:rsidRPr="007D4FD2" w:rsidRDefault="00AD4A17" w:rsidP="00AD4A17">
      <w:pPr>
        <w:ind w:firstLine="284"/>
        <w:rPr>
          <w:rFonts w:ascii="Helvetica LT Std" w:hAnsi="Helvetica LT Std"/>
        </w:rPr>
      </w:pPr>
      <w:r>
        <w:rPr>
          <w:rFonts w:ascii="Helvetica LT Std" w:hAnsi="Helvetica LT Std"/>
        </w:rPr>
        <w:t xml:space="preserve">Lehenengo, larrialdiko laguntzen prebentzio-izaerak aukera ematen du zorra sortu baino lehen jarduteko; laguntza bereziak, ordea, sortuta dauden zorretarako ematen dira. </w:t>
      </w:r>
    </w:p>
    <w:p w:rsidR="00AD4A17" w:rsidRPr="007D4FD2" w:rsidRDefault="00AD4A17" w:rsidP="00AD4A17">
      <w:pPr>
        <w:ind w:firstLine="284"/>
        <w:rPr>
          <w:rFonts w:ascii="Helvetica LT Std" w:hAnsi="Helvetica LT Std"/>
        </w:rPr>
      </w:pPr>
      <w:r>
        <w:rPr>
          <w:rFonts w:ascii="Helvetica LT Std" w:hAnsi="Helvetica LT Std"/>
        </w:rPr>
        <w:t xml:space="preserve">Bigarrenik, esparru subjektiboa desberdina da bi kasuetan. 65 urtetik gora dauzkaten pertsonek edo Nafarroan bi urtez baino denbora laburragoz bizilekua izan dutenek, besteak </w:t>
      </w:r>
      <w:proofErr w:type="spellStart"/>
      <w:r>
        <w:rPr>
          <w:rFonts w:ascii="Helvetica LT Std" w:hAnsi="Helvetica LT Std"/>
        </w:rPr>
        <w:t>beste</w:t>
      </w:r>
      <w:proofErr w:type="spellEnd"/>
      <w:r>
        <w:rPr>
          <w:rFonts w:ascii="Helvetica LT Std" w:hAnsi="Helvetica LT Std"/>
        </w:rPr>
        <w:t>, ezin d</w:t>
      </w:r>
      <w:r>
        <w:rPr>
          <w:rFonts w:ascii="Helvetica LT Std" w:hAnsi="Helvetica LT Std"/>
        </w:rPr>
        <w:t>i</w:t>
      </w:r>
      <w:r>
        <w:rPr>
          <w:rFonts w:ascii="Helvetica LT Std" w:hAnsi="Helvetica LT Std"/>
        </w:rPr>
        <w:t xml:space="preserve">tuzte laguntza bereziak eskuratu: horixe izan zen larrialdi sozialeko laguntzak sortzea justifikatzeko beste arrazoi bat. </w:t>
      </w:r>
    </w:p>
    <w:p w:rsidR="00AD4A17" w:rsidRPr="007D4FD2" w:rsidRDefault="00AD4A17" w:rsidP="00AD4A17">
      <w:pPr>
        <w:ind w:firstLine="284"/>
        <w:rPr>
          <w:rFonts w:ascii="Helvetica LT Std" w:hAnsi="Helvetica LT Std"/>
        </w:rPr>
      </w:pPr>
      <w:r>
        <w:rPr>
          <w:rFonts w:ascii="Helvetica LT Std" w:hAnsi="Helvetica LT Std"/>
        </w:rPr>
        <w:t>Hirugarrenik, prozedura askoz ere arinagoa eta malguagoa da larrialdiko laguntzen kasuan, eta aukera eman du beharrizan desberdinei egokitzeko, udalaren beharrizanen arabera; horrekin, b</w:t>
      </w:r>
      <w:r>
        <w:rPr>
          <w:rFonts w:ascii="Helvetica LT Std" w:hAnsi="Helvetica LT Std"/>
        </w:rPr>
        <w:t>e</w:t>
      </w:r>
      <w:r>
        <w:rPr>
          <w:rFonts w:ascii="Helvetica LT Std" w:hAnsi="Helvetica LT Std"/>
        </w:rPr>
        <w:t>rehalako erantzun bat ematen zaie larrialdiko egoera batean egon eta geroratzerik gabe konpo</w:t>
      </w:r>
      <w:r>
        <w:rPr>
          <w:rFonts w:ascii="Helvetica LT Std" w:hAnsi="Helvetica LT Std"/>
        </w:rPr>
        <w:t>n</w:t>
      </w:r>
      <w:r>
        <w:rPr>
          <w:rFonts w:ascii="Helvetica LT Std" w:hAnsi="Helvetica LT Std"/>
        </w:rPr>
        <w:t xml:space="preserve">bide bat behar zuten herritarrei.  </w:t>
      </w:r>
    </w:p>
    <w:p w:rsidR="00AD4A17" w:rsidRPr="007D4FD2" w:rsidRDefault="00AD4A17" w:rsidP="00AD4A17">
      <w:pPr>
        <w:ind w:firstLine="284"/>
        <w:rPr>
          <w:rFonts w:ascii="Helvetica LT Std" w:hAnsi="Helvetica LT Std"/>
        </w:rPr>
      </w:pPr>
      <w:r>
        <w:rPr>
          <w:rFonts w:ascii="Helvetica LT Std" w:hAnsi="Helvetica LT Std"/>
        </w:rPr>
        <w:lastRenderedPageBreak/>
        <w:t>3.- Larrialdi sozialeko laguntzak emateko, kudeatzeko eta kontrolatzeko baldintzak eta proz</w:t>
      </w:r>
      <w:r>
        <w:rPr>
          <w:rFonts w:ascii="Helvetica LT Std" w:hAnsi="Helvetica LT Std"/>
        </w:rPr>
        <w:t>e</w:t>
      </w:r>
      <w:r>
        <w:rPr>
          <w:rFonts w:ascii="Helvetica LT Std" w:hAnsi="Helvetica LT Std"/>
        </w:rPr>
        <w:t xml:space="preserve">dura. </w:t>
      </w:r>
    </w:p>
    <w:p w:rsidR="00AD4A17" w:rsidRPr="007D4FD2" w:rsidRDefault="00AD4A17" w:rsidP="00AD4A17">
      <w:pPr>
        <w:ind w:firstLine="284"/>
        <w:rPr>
          <w:rFonts w:ascii="Helvetica LT Std" w:hAnsi="Helvetica LT Std"/>
        </w:rPr>
      </w:pPr>
      <w:r>
        <w:rPr>
          <w:rFonts w:ascii="Helvetica LT Std" w:hAnsi="Helvetica LT Std"/>
        </w:rPr>
        <w:t xml:space="preserve">Larrialdi sozialeko laguntzak eskuratzeko baldintzak, jada 2015eko deialditik, komunak dira: 18 urtetik gorakoa izatea; erreferentziako oinarrizko eskualdeko herriren batean erroldatuta egotea; hilabetekoak kontatuta, </w:t>
      </w:r>
      <w:proofErr w:type="spellStart"/>
      <w:r>
        <w:rPr>
          <w:rFonts w:ascii="Helvetica LT Std" w:hAnsi="Helvetica LT Std"/>
        </w:rPr>
        <w:t>lanbidearteko</w:t>
      </w:r>
      <w:proofErr w:type="spellEnd"/>
      <w:r>
        <w:rPr>
          <w:rFonts w:ascii="Helvetica LT Std" w:hAnsi="Helvetica LT Std"/>
        </w:rPr>
        <w:t xml:space="preserve"> gutxieneko soldatatik beherako baliabideak edukitzea; eta indar handiko edo nahi gabeko egoera ezustekoa izatea. Hori dela eta, erreferentzia-esparru k</w:t>
      </w:r>
      <w:r>
        <w:rPr>
          <w:rFonts w:ascii="Helvetica LT Std" w:hAnsi="Helvetica LT Std"/>
        </w:rPr>
        <w:t>o</w:t>
      </w:r>
      <w:r>
        <w:rPr>
          <w:rFonts w:ascii="Helvetica LT Std" w:hAnsi="Helvetica LT Std"/>
        </w:rPr>
        <w:t xml:space="preserve">muna dago toki entitate guztientzat. </w:t>
      </w:r>
    </w:p>
    <w:p w:rsidR="00AD4A17" w:rsidRPr="007D4FD2" w:rsidRDefault="00AD4A17" w:rsidP="00AD4A17">
      <w:pPr>
        <w:ind w:firstLine="284"/>
        <w:rPr>
          <w:rFonts w:ascii="Helvetica LT Std" w:hAnsi="Helvetica LT Std"/>
        </w:rPr>
      </w:pPr>
      <w:r>
        <w:rPr>
          <w:rFonts w:ascii="Helvetica LT Std" w:hAnsi="Helvetica LT Std"/>
        </w:rPr>
        <w:t>Toki entitateak dira laguntzak eman baino lehen proiektu bat aurkezten dutenak, programak nola garatu behar dituzten eta laguntzak emateko prozedurak eta irizpideak adieraziz, betiere deialdian jasotako baldintzen babesean, eta toki entitate onuradunak dira beren lurraldeetako b</w:t>
      </w:r>
      <w:r>
        <w:rPr>
          <w:rFonts w:ascii="Helvetica LT Std" w:hAnsi="Helvetica LT Std"/>
        </w:rPr>
        <w:t>e</w:t>
      </w:r>
      <w:r>
        <w:rPr>
          <w:rFonts w:ascii="Helvetica LT Std" w:hAnsi="Helvetica LT Std"/>
        </w:rPr>
        <w:t>harrizan sozialen arabera proiektuak diseinatzen dituztenak, jarduketa-lerroak lehenesten dituzt</w:t>
      </w:r>
      <w:r>
        <w:rPr>
          <w:rFonts w:ascii="Helvetica LT Std" w:hAnsi="Helvetica LT Std"/>
        </w:rPr>
        <w:t>e</w:t>
      </w:r>
      <w:r>
        <w:rPr>
          <w:rFonts w:ascii="Helvetica LT Std" w:hAnsi="Helvetica LT Std"/>
        </w:rPr>
        <w:t xml:space="preserve">nak eta planteatutako ekintzak betetzeko modua adierazten dutenak. </w:t>
      </w:r>
    </w:p>
    <w:p w:rsidR="00AD4A17" w:rsidRPr="007D4FD2" w:rsidRDefault="00AD4A17" w:rsidP="00AD4A17">
      <w:pPr>
        <w:ind w:firstLine="284"/>
        <w:rPr>
          <w:rFonts w:ascii="Helvetica LT Std" w:hAnsi="Helvetica LT Std"/>
        </w:rPr>
      </w:pPr>
      <w:r>
        <w:rPr>
          <w:rFonts w:ascii="Helvetica LT Std" w:hAnsi="Helvetica LT Std"/>
        </w:rPr>
        <w:t>Gero, gizarte-langileek, prestakuntza berariazkoaren arabera eta beren irizpide teknikoari jarra</w:t>
      </w:r>
      <w:r>
        <w:rPr>
          <w:rFonts w:ascii="Helvetica LT Std" w:hAnsi="Helvetica LT Std"/>
        </w:rPr>
        <w:t>i</w:t>
      </w:r>
      <w:r>
        <w:rPr>
          <w:rFonts w:ascii="Helvetica LT Std" w:hAnsi="Helvetica LT Std"/>
        </w:rPr>
        <w:t xml:space="preserve">tuta, kasu bakoitzari egokitutako esku-hartzerako balorazioa, diagnostikoa eta proposamena egiten dute. </w:t>
      </w:r>
    </w:p>
    <w:p w:rsidR="00AD4A17" w:rsidRPr="007D4FD2" w:rsidRDefault="00AD4A17" w:rsidP="00AD4A17">
      <w:pPr>
        <w:ind w:firstLine="284"/>
        <w:rPr>
          <w:rFonts w:ascii="Helvetica LT Std" w:hAnsi="Helvetica LT Std"/>
        </w:rPr>
      </w:pPr>
      <w:r>
        <w:rPr>
          <w:rFonts w:ascii="Helvetica LT Std" w:hAnsi="Helvetica LT Std"/>
        </w:rPr>
        <w:t>Irizpideetan ahal den homogeneotasun handiena bilatuz, Eskubide Sozialetako Departame</w:t>
      </w:r>
      <w:r>
        <w:rPr>
          <w:rFonts w:ascii="Helvetica LT Std" w:hAnsi="Helvetica LT Std"/>
        </w:rPr>
        <w:t>n</w:t>
      </w:r>
      <w:r>
        <w:rPr>
          <w:rFonts w:ascii="Helvetica LT Std" w:hAnsi="Helvetica LT Std"/>
        </w:rPr>
        <w:t xml:space="preserve">tuak, 2015eko, 2016ko eta 2017ko ekitaldietan, diru-laguntzen deialdirako laguntza-gida bat eman du, haren kudeaketa errazteko. </w:t>
      </w:r>
    </w:p>
    <w:p w:rsidR="00AD4A17" w:rsidRPr="007D4FD2" w:rsidRDefault="00AD4A17" w:rsidP="00AD4A17">
      <w:pPr>
        <w:ind w:firstLine="284"/>
        <w:rPr>
          <w:rFonts w:ascii="Helvetica LT Std" w:hAnsi="Helvetica LT Std"/>
        </w:rPr>
      </w:pPr>
      <w:r>
        <w:rPr>
          <w:rFonts w:ascii="Helvetica LT Std" w:hAnsi="Helvetica LT Std"/>
        </w:rPr>
        <w:t xml:space="preserve">4.- Laguntza bereziak. </w:t>
      </w:r>
    </w:p>
    <w:p w:rsidR="00AD4A17" w:rsidRPr="007D4FD2" w:rsidRDefault="00AD4A17" w:rsidP="00AD4A17">
      <w:pPr>
        <w:ind w:firstLine="284"/>
        <w:rPr>
          <w:rFonts w:ascii="Helvetica LT Std" w:hAnsi="Helvetica LT Std"/>
        </w:rPr>
      </w:pPr>
      <w:r>
        <w:rPr>
          <w:rFonts w:ascii="Helvetica LT Std" w:hAnsi="Helvetica LT Std"/>
        </w:rPr>
        <w:t xml:space="preserve">Laguntza horiei dagokienez, Kontuen Ganberak azaldutakoari jarraituz, honako hau adierazi behar dugu: </w:t>
      </w:r>
    </w:p>
    <w:p w:rsidR="00AD4A17" w:rsidRPr="007D4FD2" w:rsidRDefault="00AD4A17" w:rsidP="00AD4A17">
      <w:pPr>
        <w:ind w:firstLine="284"/>
        <w:rPr>
          <w:rFonts w:ascii="Helvetica LT Std" w:hAnsi="Helvetica LT Std"/>
        </w:rPr>
      </w:pPr>
      <w:r>
        <w:rPr>
          <w:rFonts w:ascii="Helvetica LT Std" w:hAnsi="Helvetica LT Std"/>
        </w:rPr>
        <w:t xml:space="preserve">Hobekuntza-tarteak detektatu dira; besteak </w:t>
      </w:r>
      <w:proofErr w:type="spellStart"/>
      <w:r>
        <w:rPr>
          <w:rFonts w:ascii="Helvetica LT Std" w:hAnsi="Helvetica LT Std"/>
        </w:rPr>
        <w:t>beste</w:t>
      </w:r>
      <w:proofErr w:type="spellEnd"/>
      <w:r>
        <w:rPr>
          <w:rFonts w:ascii="Helvetica LT Std" w:hAnsi="Helvetica LT Std"/>
        </w:rPr>
        <w:t>, laguntzak emateko ebazpenean laguntza h</w:t>
      </w:r>
      <w:r>
        <w:rPr>
          <w:rFonts w:ascii="Helvetica LT Std" w:hAnsi="Helvetica LT Std"/>
        </w:rPr>
        <w:t>o</w:t>
      </w:r>
      <w:r>
        <w:rPr>
          <w:rFonts w:ascii="Helvetica LT Std" w:hAnsi="Helvetica LT Std"/>
        </w:rPr>
        <w:t xml:space="preserve">rien ordainketa-egiaztagiriak aurkezteko gehieneko epea jasotzea edo ordainketa-frogagiriak edo -egiaztagiriak aurkezterakoan zenbait kontzeptu eskatzea. Halakoak jada jaso egin dira. </w:t>
      </w:r>
    </w:p>
    <w:p w:rsidR="00AD4A17" w:rsidRPr="007D4FD2" w:rsidRDefault="00AD4A17" w:rsidP="00AD4A17">
      <w:pPr>
        <w:ind w:firstLine="284"/>
        <w:rPr>
          <w:rFonts w:ascii="Helvetica LT Std" w:hAnsi="Helvetica LT Std"/>
        </w:rPr>
      </w:pPr>
      <w:r>
        <w:rPr>
          <w:rFonts w:ascii="Helvetica LT Std" w:hAnsi="Helvetica LT Std"/>
        </w:rPr>
        <w:t>Halaber, aplikazio informatikoetarako sarbideak (oinarrizko gizarte zerbitzuek ez zuten sarbid</w:t>
      </w:r>
      <w:r>
        <w:rPr>
          <w:rFonts w:ascii="Helvetica LT Std" w:hAnsi="Helvetica LT Std"/>
        </w:rPr>
        <w:t>e</w:t>
      </w:r>
      <w:r>
        <w:rPr>
          <w:rFonts w:ascii="Helvetica LT Std" w:hAnsi="Helvetica LT Std"/>
        </w:rPr>
        <w:t>rik izan hasieratik) balio izan du irizpideak homogeneizatu eta baldintzak eta justifikazioak egiazt</w:t>
      </w:r>
      <w:r>
        <w:rPr>
          <w:rFonts w:ascii="Helvetica LT Std" w:hAnsi="Helvetica LT Std"/>
        </w:rPr>
        <w:t>a</w:t>
      </w:r>
      <w:r>
        <w:rPr>
          <w:rFonts w:ascii="Helvetica LT Std" w:hAnsi="Helvetica LT Std"/>
        </w:rPr>
        <w:t>tzeko. Gogorarazi beharra dago oinarrizko gizarte zerbitzuak direla bai laguntza bereziak bai l</w:t>
      </w:r>
      <w:r>
        <w:rPr>
          <w:rFonts w:ascii="Helvetica LT Std" w:hAnsi="Helvetica LT Std"/>
        </w:rPr>
        <w:t>a</w:t>
      </w:r>
      <w:r>
        <w:rPr>
          <w:rFonts w:ascii="Helvetica LT Std" w:hAnsi="Helvetica LT Std"/>
        </w:rPr>
        <w:t xml:space="preserve">rrialdietakoak izapidetzen dituztenak; horrenbestez, alderdi horrek balio izan du informazio gehiago izateko, hura alderatu eta bikoiztasunik badagoen erabakitze aldera. </w:t>
      </w:r>
    </w:p>
    <w:p w:rsidR="00AD4A17" w:rsidRPr="007D4FD2" w:rsidRDefault="00AD4A17" w:rsidP="00AD4A17">
      <w:pPr>
        <w:ind w:firstLine="284"/>
        <w:rPr>
          <w:rFonts w:ascii="Helvetica LT Std" w:hAnsi="Helvetica LT Std"/>
        </w:rPr>
      </w:pPr>
      <w:r>
        <w:rPr>
          <w:rFonts w:ascii="Helvetica LT Std" w:hAnsi="Helvetica LT Std"/>
        </w:rPr>
        <w:t>Gogoeta horiek gorabehera, departamentu honek egokitzat jotzen du, bai, aldaketak sartzea l</w:t>
      </w:r>
      <w:r>
        <w:rPr>
          <w:rFonts w:ascii="Helvetica LT Std" w:hAnsi="Helvetica LT Std"/>
        </w:rPr>
        <w:t>a</w:t>
      </w:r>
      <w:r>
        <w:rPr>
          <w:rFonts w:ascii="Helvetica LT Std" w:hAnsi="Helvetica LT Std"/>
        </w:rPr>
        <w:t>guntza bereziak emateko prozeduran, kasu guztietan laguntzen ordainketa aurreratze aldera, zein kontzeptutarako eman diren begiratu gabe, eta, gainera, epe bat ezartzea kasu guztietan ordai</w:t>
      </w:r>
      <w:r>
        <w:rPr>
          <w:rFonts w:ascii="Helvetica LT Std" w:hAnsi="Helvetica LT Std"/>
        </w:rPr>
        <w:t>n</w:t>
      </w:r>
      <w:r>
        <w:rPr>
          <w:rFonts w:ascii="Helvetica LT Std" w:hAnsi="Helvetica LT Std"/>
        </w:rPr>
        <w:t xml:space="preserve">keta-egiaztagiriak aurkezteko. </w:t>
      </w:r>
    </w:p>
    <w:p w:rsidR="00AD4A17" w:rsidRPr="007D4FD2" w:rsidRDefault="00AD4A17" w:rsidP="00AD4A17">
      <w:pPr>
        <w:ind w:firstLine="284"/>
        <w:rPr>
          <w:rFonts w:ascii="Helvetica LT Std" w:hAnsi="Helvetica LT Std"/>
        </w:rPr>
      </w:pPr>
      <w:r>
        <w:rPr>
          <w:rFonts w:ascii="Helvetica LT Std" w:hAnsi="Helvetica LT Std"/>
        </w:rPr>
        <w:t xml:space="preserve">5.- 2016ko ekitaldirako deialdian sartutako hobekuntzak. </w:t>
      </w:r>
    </w:p>
    <w:p w:rsidR="00AD4A17" w:rsidRPr="007D4FD2" w:rsidRDefault="00AD4A17" w:rsidP="00AD4A17">
      <w:pPr>
        <w:ind w:firstLine="284"/>
        <w:rPr>
          <w:rFonts w:ascii="Helvetica LT Std" w:hAnsi="Helvetica LT Std"/>
        </w:rPr>
      </w:pPr>
      <w:r>
        <w:rPr>
          <w:rFonts w:ascii="Helvetica LT Std" w:hAnsi="Helvetica LT Std"/>
        </w:rPr>
        <w:t xml:space="preserve">2015eko ekitaldiko diru-laguntzen deialdia ateratzeko izan zen premia aitortuta </w:t>
      </w:r>
      <w:proofErr w:type="spellStart"/>
      <w:r>
        <w:rPr>
          <w:rFonts w:ascii="Helvetica LT Std" w:hAnsi="Helvetica LT Std"/>
        </w:rPr>
        <w:t>—haren</w:t>
      </w:r>
      <w:proofErr w:type="spellEnd"/>
      <w:r>
        <w:rPr>
          <w:rFonts w:ascii="Helvetica LT Std" w:hAnsi="Helvetica LT Std"/>
        </w:rPr>
        <w:t xml:space="preserve"> helb</w:t>
      </w:r>
      <w:r>
        <w:rPr>
          <w:rFonts w:ascii="Helvetica LT Std" w:hAnsi="Helvetica LT Std"/>
        </w:rPr>
        <w:t>u</w:t>
      </w:r>
      <w:r>
        <w:rPr>
          <w:rFonts w:ascii="Helvetica LT Std" w:hAnsi="Helvetica LT Std"/>
        </w:rPr>
        <w:t xml:space="preserve">rua zen antzemandako beharrizan-egoerak, erantzun urgentea behar zutenak, arindu ahal </w:t>
      </w:r>
      <w:proofErr w:type="spellStart"/>
      <w:r>
        <w:rPr>
          <w:rFonts w:ascii="Helvetica LT Std" w:hAnsi="Helvetica LT Std"/>
        </w:rPr>
        <w:t>izatea—</w:t>
      </w:r>
      <w:proofErr w:type="spellEnd"/>
      <w:r>
        <w:rPr>
          <w:rFonts w:ascii="Helvetica LT Std" w:hAnsi="Helvetica LT Std"/>
        </w:rPr>
        <w:t xml:space="preserve">, 2016an hobekuntza batzuk sartu ziren; hona hemen haien zehaztapenak: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 xml:space="preserve">Deialdiaren lehenengo oinarrian (3. atala), honako hau jasotzen da berariaz: “ezin izanen dira izapidetu batera </w:t>
      </w:r>
      <w:proofErr w:type="spellStart"/>
      <w:r>
        <w:rPr>
          <w:rFonts w:ascii="Helvetica LT Std" w:hAnsi="Helvetica LT Std"/>
        </w:rPr>
        <w:t>zenbateko/kontzeptu/faktura</w:t>
      </w:r>
      <w:proofErr w:type="spellEnd"/>
      <w:r>
        <w:rPr>
          <w:rFonts w:ascii="Helvetica LT Std" w:hAnsi="Helvetica LT Std"/>
        </w:rPr>
        <w:t xml:space="preserve"> bererako diru-laguntza honen kargurako udal mailako larrialdiko laguntza eta Eskubide Sozialetako Departamentuaren laguntza b</w:t>
      </w:r>
      <w:r>
        <w:rPr>
          <w:rFonts w:ascii="Helvetica LT Std" w:hAnsi="Helvetica LT Std"/>
        </w:rPr>
        <w:t>e</w:t>
      </w:r>
      <w:r>
        <w:rPr>
          <w:rFonts w:ascii="Helvetica LT Std" w:hAnsi="Helvetica LT Std"/>
        </w:rPr>
        <w:t xml:space="preserve">rezia”. Larrialdiko laguntza bat edo laguntza berezi bat eskatzeko irizpidea zehaztu behar da gizarte laneko profesionalaren balorazioaren bitartez, betiere onuradun bakoitzaren egoeraren arabera.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Bigarren oinarrian definitzen da zer ulertu behar den larrialdi sozialeko laguntzatzat, bizik</w:t>
      </w:r>
      <w:r>
        <w:rPr>
          <w:rFonts w:ascii="Helvetica LT Std" w:hAnsi="Helvetica LT Std"/>
        </w:rPr>
        <w:t>i</w:t>
      </w:r>
      <w:r>
        <w:rPr>
          <w:rFonts w:ascii="Helvetica LT Std" w:hAnsi="Helvetica LT Std"/>
        </w:rPr>
        <w:t xml:space="preserve">detasuneko familia unitatetzat eta familia unitatearen baliabide ekonomikotzat.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Larrialdiko laguntzen familia unitate bakoitzeko zenbatekoaren, kontzeptuaren eta kateg</w:t>
      </w:r>
      <w:r>
        <w:rPr>
          <w:rFonts w:ascii="Helvetica LT Std" w:hAnsi="Helvetica LT Std"/>
        </w:rPr>
        <w:t>o</w:t>
      </w:r>
      <w:r>
        <w:rPr>
          <w:rFonts w:ascii="Helvetica LT Std" w:hAnsi="Helvetica LT Std"/>
        </w:rPr>
        <w:t xml:space="preserve">riaren mugak betetzeko kontrol-neurriak sartzeko tresna bat ezarri zen.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lastRenderedPageBreak/>
        <w:t>Egoera ezustekoaren aipamena kentzen da, eta haren ordez honako hau sartzen da: “Ba</w:t>
      </w:r>
      <w:r>
        <w:rPr>
          <w:rFonts w:ascii="Helvetica LT Std" w:hAnsi="Helvetica LT Std"/>
        </w:rPr>
        <w:t>z</w:t>
      </w:r>
      <w:r>
        <w:rPr>
          <w:rFonts w:ascii="Helvetica LT Std" w:hAnsi="Helvetica LT Std"/>
        </w:rPr>
        <w:t xml:space="preserve">terketa sozialeko egoerak saihestu edo arintzeko beharrezkoak diren berariazko gastuei, apartekoei, aurre egiteko zailtasunak izatea”.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 xml:space="preserve">Deialdirako laguntza-gida bat prestatzen da, non honako hauek zehazten baitira: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Araudia, prozeduraren faseak, programen baldintzak, larrialdi sozialeko laguntzen ezaug</w:t>
      </w:r>
      <w:r>
        <w:rPr>
          <w:rFonts w:ascii="Helvetica LT Std" w:hAnsi="Helvetica LT Std"/>
        </w:rPr>
        <w:t>a</w:t>
      </w:r>
      <w:r>
        <w:rPr>
          <w:rFonts w:ascii="Helvetica LT Std" w:hAnsi="Helvetica LT Std"/>
        </w:rPr>
        <w:t xml:space="preserve">rriak, diruz laguntzekoak diren gastuak eta justifikazioa.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Toki entitateek emandako diru-laguntzaren justifikazio ekonomikorako sortutako tresna i</w:t>
      </w:r>
      <w:r>
        <w:rPr>
          <w:rFonts w:ascii="Helvetica LT Std" w:hAnsi="Helvetica LT Std"/>
        </w:rPr>
        <w:t>n</w:t>
      </w:r>
      <w:r>
        <w:rPr>
          <w:rFonts w:ascii="Helvetica LT Std" w:hAnsi="Helvetica LT Std"/>
        </w:rPr>
        <w:t xml:space="preserve">formatikoan informazioa sartzeko moduari buruzko </w:t>
      </w:r>
      <w:proofErr w:type="spellStart"/>
      <w:r>
        <w:rPr>
          <w:rFonts w:ascii="Helvetica LT Std" w:hAnsi="Helvetica LT Std"/>
        </w:rPr>
        <w:t>tutorial</w:t>
      </w:r>
      <w:proofErr w:type="spellEnd"/>
      <w:r>
        <w:rPr>
          <w:rFonts w:ascii="Helvetica LT Std" w:hAnsi="Helvetica LT Std"/>
        </w:rPr>
        <w:t xml:space="preserve"> bat prestatzen da; tresna info</w:t>
      </w:r>
      <w:r>
        <w:rPr>
          <w:rFonts w:ascii="Helvetica LT Std" w:hAnsi="Helvetica LT Std"/>
        </w:rPr>
        <w:t>r</w:t>
      </w:r>
      <w:r>
        <w:rPr>
          <w:rFonts w:ascii="Helvetica LT Std" w:hAnsi="Helvetica LT Std"/>
        </w:rPr>
        <w:t xml:space="preserve">matiko horrek laguntzaren kontrola eta kudeaketa hobetzen ditu. </w:t>
      </w:r>
    </w:p>
    <w:p w:rsidR="00AD4A17" w:rsidRPr="00A06C72" w:rsidRDefault="00AD4A17" w:rsidP="009118AE">
      <w:pPr>
        <w:pStyle w:val="Prrafodelista"/>
        <w:numPr>
          <w:ilvl w:val="0"/>
          <w:numId w:val="29"/>
        </w:numPr>
        <w:spacing w:after="200" w:line="276" w:lineRule="auto"/>
        <w:ind w:left="709" w:hanging="283"/>
        <w:jc w:val="left"/>
        <w:rPr>
          <w:rFonts w:ascii="Helvetica LT Std" w:hAnsi="Helvetica LT Std"/>
        </w:rPr>
      </w:pPr>
      <w:r>
        <w:rPr>
          <w:rFonts w:ascii="Helvetica LT Std" w:hAnsi="Helvetica LT Std"/>
        </w:rPr>
        <w:t xml:space="preserve">Laguntzen deialdia 2016ko ekainean egin zen. </w:t>
      </w:r>
    </w:p>
    <w:p w:rsidR="00AD4A17" w:rsidRPr="007D4FD2" w:rsidRDefault="00AD4A17" w:rsidP="00AD4A17">
      <w:pPr>
        <w:ind w:firstLine="284"/>
        <w:rPr>
          <w:rFonts w:ascii="Helvetica LT Std" w:hAnsi="Helvetica LT Std"/>
        </w:rPr>
      </w:pPr>
      <w:r>
        <w:rPr>
          <w:rFonts w:ascii="Helvetica LT Std" w:hAnsi="Helvetica LT Std"/>
        </w:rPr>
        <w:t xml:space="preserve">6.- 2017ko ekitaldirako deialdian sartutako hobekuntzak. </w:t>
      </w:r>
    </w:p>
    <w:p w:rsidR="00AD4A17" w:rsidRPr="007D4FD2" w:rsidRDefault="00AD4A17" w:rsidP="00AD4A17">
      <w:pPr>
        <w:ind w:firstLine="284"/>
        <w:rPr>
          <w:rFonts w:ascii="Helvetica LT Std" w:hAnsi="Helvetica LT Std"/>
        </w:rPr>
      </w:pPr>
      <w:r>
        <w:rPr>
          <w:rFonts w:ascii="Helvetica LT Std" w:hAnsi="Helvetica LT Std"/>
        </w:rPr>
        <w:t xml:space="preserve">Diru-laguntza hobetzearen eta kontrolatzearen ildo berari jarraituz, honako hauek dira 2017rako deialdian sartutako aldaketak: </w:t>
      </w:r>
    </w:p>
    <w:p w:rsidR="00AD4A17" w:rsidRPr="007B15EC" w:rsidRDefault="00AD4A17" w:rsidP="009118AE">
      <w:pPr>
        <w:pStyle w:val="Prrafodelista"/>
        <w:numPr>
          <w:ilvl w:val="0"/>
          <w:numId w:val="30"/>
        </w:numPr>
        <w:spacing w:after="200" w:line="276" w:lineRule="auto"/>
        <w:ind w:left="709" w:hanging="283"/>
        <w:jc w:val="left"/>
        <w:rPr>
          <w:rFonts w:ascii="Helvetica LT Std" w:hAnsi="Helvetica LT Std"/>
        </w:rPr>
      </w:pPr>
      <w:r>
        <w:rPr>
          <w:rFonts w:ascii="Helvetica LT Std" w:hAnsi="Helvetica LT Std"/>
        </w:rPr>
        <w:t>Laguntzen izena aldatu da, eta jasotzen dira bai berez larrialdi sozialeko egoeretara bid</w:t>
      </w:r>
      <w:r>
        <w:rPr>
          <w:rFonts w:ascii="Helvetica LT Std" w:hAnsi="Helvetica LT Std"/>
        </w:rPr>
        <w:t>e</w:t>
      </w:r>
      <w:r>
        <w:rPr>
          <w:rFonts w:ascii="Helvetica LT Std" w:hAnsi="Helvetica LT Std"/>
        </w:rPr>
        <w:t>ratutakoak, bai gizarteratze-prozesuak babesteko bideratutakoak. Horri dagokionez, deia</w:t>
      </w:r>
      <w:r>
        <w:rPr>
          <w:rFonts w:ascii="Helvetica LT Std" w:hAnsi="Helvetica LT Std"/>
        </w:rPr>
        <w:t>l</w:t>
      </w:r>
      <w:r>
        <w:rPr>
          <w:rFonts w:ascii="Helvetica LT Std" w:hAnsi="Helvetica LT Std"/>
        </w:rPr>
        <w:t>diak honako izen hau hartzen du: “Toki entitateentzako diru-laguntza deialdia, gizarte l</w:t>
      </w:r>
      <w:r>
        <w:rPr>
          <w:rFonts w:ascii="Helvetica LT Std" w:hAnsi="Helvetica LT Std"/>
        </w:rPr>
        <w:t>a</w:t>
      </w:r>
      <w:r>
        <w:rPr>
          <w:rFonts w:ascii="Helvetica LT Std" w:hAnsi="Helvetica LT Std"/>
        </w:rPr>
        <w:t xml:space="preserve">rrialdietako laguntzak </w:t>
      </w:r>
      <w:proofErr w:type="spellStart"/>
      <w:r>
        <w:rPr>
          <w:rFonts w:ascii="Helvetica LT Std" w:hAnsi="Helvetica LT Std"/>
        </w:rPr>
        <w:t>eta/edo</w:t>
      </w:r>
      <w:proofErr w:type="spellEnd"/>
      <w:r>
        <w:rPr>
          <w:rFonts w:ascii="Helvetica LT Std" w:hAnsi="Helvetica LT Std"/>
        </w:rPr>
        <w:t xml:space="preserve"> gizarteratze prozesuetan laguntzekoak banatzeko”. Deialdi</w:t>
      </w:r>
      <w:r>
        <w:rPr>
          <w:rFonts w:ascii="Helvetica LT Std" w:hAnsi="Helvetica LT Std"/>
        </w:rPr>
        <w:t>a</w:t>
      </w:r>
      <w:r>
        <w:rPr>
          <w:rFonts w:ascii="Helvetica LT Std" w:hAnsi="Helvetica LT Std"/>
        </w:rPr>
        <w:t>ren izen berri horrek hobeki jasotzen du laguntza hauek, 2015eko urrian ezarri zirenetik, izan duten filosofia; izan ere, alde batetik beharrizan urgenteei berehala erantzuteko tresna bat dira, eta, bestetik, oinarrizko gizarte zerbitzuetako profesionalek tresna gisa erabil d</w:t>
      </w:r>
      <w:r>
        <w:rPr>
          <w:rFonts w:ascii="Helvetica LT Std" w:hAnsi="Helvetica LT Std"/>
        </w:rPr>
        <w:t>i</w:t>
      </w:r>
      <w:r>
        <w:rPr>
          <w:rFonts w:ascii="Helvetica LT Std" w:hAnsi="Helvetica LT Std"/>
        </w:rPr>
        <w:t xml:space="preserve">tzakete bazterketa egoeran edo hartan egoteko arriskuan dauden pertsonen esku-hartze prozesuetan. </w:t>
      </w:r>
    </w:p>
    <w:p w:rsidR="009118AE" w:rsidRDefault="00AD4A17" w:rsidP="009118AE">
      <w:pPr>
        <w:pStyle w:val="Prrafodelista"/>
        <w:numPr>
          <w:ilvl w:val="0"/>
          <w:numId w:val="30"/>
        </w:numPr>
        <w:spacing w:after="200" w:line="276" w:lineRule="auto"/>
        <w:ind w:left="709" w:hanging="283"/>
        <w:jc w:val="left"/>
        <w:rPr>
          <w:rFonts w:ascii="Helvetica LT Std" w:hAnsi="Helvetica LT Std"/>
        </w:rPr>
      </w:pPr>
      <w:r>
        <w:rPr>
          <w:rFonts w:ascii="Helvetica LT Std" w:hAnsi="Helvetica LT Std"/>
        </w:rPr>
        <w:t>Aurreko urtean jada ezarri zen tresna informatikoan beste bi kontrol-neurri sartzen dira: b</w:t>
      </w:r>
      <w:r>
        <w:rPr>
          <w:rFonts w:ascii="Helvetica LT Std" w:hAnsi="Helvetica LT Std"/>
        </w:rPr>
        <w:t>a</w:t>
      </w:r>
      <w:r>
        <w:rPr>
          <w:rFonts w:ascii="Helvetica LT Std" w:hAnsi="Helvetica LT Std"/>
        </w:rPr>
        <w:t>tetik, larrialdiko laguntza baten eskaera erregistratzerakoan, erreferentziako profesionalari ohar bat agertuko zaio, baldin eta larrialdiko laguntza eskatzen ari zaion erabiltzaileak l</w:t>
      </w:r>
      <w:r>
        <w:rPr>
          <w:rFonts w:ascii="Helvetica LT Std" w:hAnsi="Helvetica LT Std"/>
        </w:rPr>
        <w:t>e</w:t>
      </w:r>
      <w:r>
        <w:rPr>
          <w:rFonts w:ascii="Helvetica LT Std" w:hAnsi="Helvetica LT Std"/>
        </w:rPr>
        <w:t xml:space="preserve">hendik laguntza berezi bat izapidetua badu; </w:t>
      </w:r>
    </w:p>
    <w:p w:rsidR="00AD4A17" w:rsidRPr="009118AE" w:rsidRDefault="00AD4A17" w:rsidP="009118AE">
      <w:pPr>
        <w:pStyle w:val="Prrafodelista"/>
        <w:spacing w:after="200" w:line="276" w:lineRule="auto"/>
        <w:ind w:left="709" w:firstLine="0"/>
        <w:jc w:val="left"/>
        <w:rPr>
          <w:rFonts w:ascii="Helvetica LT Std" w:hAnsi="Helvetica LT Std"/>
        </w:rPr>
      </w:pPr>
      <w:r>
        <w:rPr>
          <w:rFonts w:ascii="Helvetica LT Std" w:hAnsi="Helvetica LT Std"/>
        </w:rPr>
        <w:t>bestetik, laguntza berezien kudeaketarako erabiltzen den tresna informatikoan larrialdiko laguntzen kontzesioak jasoko dira, eta larrialdiko laguntzaren kategoriari, azpikategoriari eta zenbatekoari buruzko informazio guztia agertuko da, eta horrek aukera emanen du, l</w:t>
      </w:r>
      <w:r>
        <w:rPr>
          <w:rFonts w:ascii="Helvetica LT Std" w:hAnsi="Helvetica LT Std"/>
        </w:rPr>
        <w:t>a</w:t>
      </w:r>
      <w:r>
        <w:rPr>
          <w:rFonts w:ascii="Helvetica LT Std" w:hAnsi="Helvetica LT Std"/>
        </w:rPr>
        <w:t xml:space="preserve">guntza berezia baloratu behar denean, egiaztatzeko ea kontzeptu eta faktura bererako beste laguntzaren bat eman ote den. </w:t>
      </w:r>
    </w:p>
    <w:p w:rsidR="00AD4A17" w:rsidRPr="00992AB8" w:rsidRDefault="00AD4A17" w:rsidP="009118AE">
      <w:pPr>
        <w:pStyle w:val="Prrafodelista"/>
        <w:numPr>
          <w:ilvl w:val="0"/>
          <w:numId w:val="32"/>
        </w:numPr>
        <w:spacing w:after="200" w:line="276" w:lineRule="auto"/>
        <w:ind w:left="709" w:hanging="283"/>
        <w:jc w:val="left"/>
        <w:rPr>
          <w:rFonts w:ascii="Helvetica LT Std" w:hAnsi="Helvetica LT Std"/>
        </w:rPr>
      </w:pPr>
      <w:r>
        <w:rPr>
          <w:rFonts w:ascii="Helvetica LT Std" w:hAnsi="Helvetica LT Std"/>
        </w:rPr>
        <w:t>Balizko onuradunen baldintzak zehazten dira, eta aipatzen da nola jokatu behar den familia unitatearen diru-sarrerak kalkulatzeko, eta diru-sarrera arruntak definitzen dira, bai eta l</w:t>
      </w:r>
      <w:r>
        <w:rPr>
          <w:rFonts w:ascii="Helvetica LT Std" w:hAnsi="Helvetica LT Std"/>
        </w:rPr>
        <w:t>a</w:t>
      </w:r>
      <w:r>
        <w:rPr>
          <w:rFonts w:ascii="Helvetica LT Std" w:hAnsi="Helvetica LT Std"/>
        </w:rPr>
        <w:t xml:space="preserve">guntzetarako sarbidea ematen duten ondasun higigarriak eta higiezinak ere. </w:t>
      </w:r>
    </w:p>
    <w:p w:rsidR="00AD4A17" w:rsidRPr="00992AB8" w:rsidRDefault="00AD4A17" w:rsidP="009118AE">
      <w:pPr>
        <w:pStyle w:val="Prrafodelista"/>
        <w:numPr>
          <w:ilvl w:val="0"/>
          <w:numId w:val="32"/>
        </w:numPr>
        <w:spacing w:after="200" w:line="276" w:lineRule="auto"/>
        <w:ind w:left="709" w:hanging="283"/>
        <w:jc w:val="left"/>
        <w:rPr>
          <w:rFonts w:ascii="Helvetica LT Std" w:hAnsi="Helvetica LT Std"/>
        </w:rPr>
      </w:pPr>
      <w:r>
        <w:rPr>
          <w:rFonts w:ascii="Helvetica LT Std" w:hAnsi="Helvetica LT Std"/>
        </w:rPr>
        <w:t xml:space="preserve">Oinarrizko gizarte zerbitzuen kudeaketa orientatzeko eta errazteko, laguntza-eskabidearen, gizarte txostenaren eta ebazpenaren ereduak emanen dira. </w:t>
      </w:r>
    </w:p>
    <w:p w:rsidR="00AD4A17" w:rsidRPr="00992AB8" w:rsidRDefault="00AD4A17" w:rsidP="009118AE">
      <w:pPr>
        <w:pStyle w:val="Prrafodelista"/>
        <w:numPr>
          <w:ilvl w:val="0"/>
          <w:numId w:val="32"/>
        </w:numPr>
        <w:spacing w:after="200" w:line="276" w:lineRule="auto"/>
        <w:ind w:left="709" w:hanging="283"/>
        <w:jc w:val="left"/>
        <w:rPr>
          <w:rFonts w:ascii="Helvetica LT Std" w:hAnsi="Helvetica LT Std"/>
        </w:rPr>
      </w:pPr>
      <w:r>
        <w:rPr>
          <w:rFonts w:ascii="Helvetica LT Std" w:hAnsi="Helvetica LT Std"/>
        </w:rPr>
        <w:t xml:space="preserve">Oinarri arautzaileetan jokabide egokietara zuzendutako alderdi batzuk sartzen dira: </w:t>
      </w:r>
    </w:p>
    <w:p w:rsidR="00AD4A17" w:rsidRPr="00992AB8" w:rsidRDefault="00AD4A17" w:rsidP="009118AE">
      <w:pPr>
        <w:pStyle w:val="Prrafodelista"/>
        <w:numPr>
          <w:ilvl w:val="0"/>
          <w:numId w:val="31"/>
        </w:numPr>
        <w:spacing w:after="200" w:line="276" w:lineRule="auto"/>
        <w:ind w:left="1134" w:hanging="283"/>
        <w:jc w:val="left"/>
        <w:rPr>
          <w:rFonts w:ascii="Helvetica LT Std" w:hAnsi="Helvetica LT Std"/>
        </w:rPr>
      </w:pPr>
      <w:r>
        <w:rPr>
          <w:rFonts w:ascii="Helvetica LT Std" w:hAnsi="Helvetica LT Std"/>
        </w:rPr>
        <w:t xml:space="preserve">ezin dira diru-laguntza hauen kontura egotzi toki entitateek familia-unitateei oinarrizko beharrak asetzeko ematen dizkieten aurrerakinak, baldin eta gizarteratze prozesuaren barrenean alderdiek adostutako akordioaren arabera itzuli behar badira; </w:t>
      </w:r>
    </w:p>
    <w:p w:rsidR="00AD4A17" w:rsidRPr="00992AB8" w:rsidRDefault="00AD4A17" w:rsidP="009118AE">
      <w:pPr>
        <w:pStyle w:val="Prrafodelista"/>
        <w:numPr>
          <w:ilvl w:val="0"/>
          <w:numId w:val="31"/>
        </w:numPr>
        <w:spacing w:after="200" w:line="276" w:lineRule="auto"/>
        <w:ind w:left="1134" w:hanging="283"/>
        <w:jc w:val="left"/>
        <w:rPr>
          <w:rFonts w:ascii="Helvetica LT Std" w:hAnsi="Helvetica LT Std"/>
        </w:rPr>
      </w:pPr>
      <w:r>
        <w:rPr>
          <w:rFonts w:ascii="Helvetica LT Std" w:hAnsi="Helvetica LT Std"/>
        </w:rPr>
        <w:t>diru-laguntzaren kontura egotziko dira soilik deialdian arautzen diren baldintzak bet</w:t>
      </w:r>
      <w:r>
        <w:rPr>
          <w:rFonts w:ascii="Helvetica LT Std" w:hAnsi="Helvetica LT Std"/>
        </w:rPr>
        <w:t>e</w:t>
      </w:r>
      <w:r>
        <w:rPr>
          <w:rFonts w:ascii="Helvetica LT Std" w:hAnsi="Helvetica LT Std"/>
        </w:rPr>
        <w:t>tzen dituzten laguntzak; beste termino batzuetan ematen badira, soilik toki entitateari egotziko zaizkio; bateragarriak izanen dira beste laguntza batzuekin, gastuaren ze</w:t>
      </w:r>
      <w:r>
        <w:rPr>
          <w:rFonts w:ascii="Helvetica LT Std" w:hAnsi="Helvetica LT Std"/>
        </w:rPr>
        <w:t>n</w:t>
      </w:r>
      <w:r>
        <w:rPr>
          <w:rFonts w:ascii="Helvetica LT Std" w:hAnsi="Helvetica LT Std"/>
        </w:rPr>
        <w:t xml:space="preserve">batekoa gainditzen ez bada. </w:t>
      </w:r>
    </w:p>
    <w:p w:rsidR="00AD4A17" w:rsidRPr="00992AB8" w:rsidRDefault="00AD4A17" w:rsidP="009118AE">
      <w:pPr>
        <w:pStyle w:val="Prrafodelista"/>
        <w:numPr>
          <w:ilvl w:val="0"/>
          <w:numId w:val="31"/>
        </w:numPr>
        <w:spacing w:after="200" w:line="276" w:lineRule="auto"/>
        <w:ind w:left="1134" w:hanging="283"/>
        <w:jc w:val="left"/>
        <w:rPr>
          <w:rFonts w:ascii="Helvetica LT Std" w:hAnsi="Helvetica LT Std"/>
        </w:rPr>
      </w:pPr>
      <w:r>
        <w:rPr>
          <w:rFonts w:ascii="Helvetica LT Std" w:hAnsi="Helvetica LT Std"/>
        </w:rPr>
        <w:t>“Beste batzuk” atalean bidezkoa da sartzea oinarrizko gizarte zerbitzuen irizpide te</w:t>
      </w:r>
      <w:r>
        <w:rPr>
          <w:rFonts w:ascii="Helvetica LT Std" w:hAnsi="Helvetica LT Std"/>
        </w:rPr>
        <w:t>k</w:t>
      </w:r>
      <w:r>
        <w:rPr>
          <w:rFonts w:ascii="Helvetica LT Std" w:hAnsi="Helvetica LT Std"/>
        </w:rPr>
        <w:t xml:space="preserve">nikoaren arabera gizarteratze prozesua errazten dutenak. Atal honetan, zenbateko ekonomikoetan muga bat ezartzen da. </w:t>
      </w:r>
    </w:p>
    <w:p w:rsidR="00AD4A17" w:rsidRPr="00992AB8" w:rsidRDefault="00AD4A17" w:rsidP="009118AE">
      <w:pPr>
        <w:pStyle w:val="Prrafodelista"/>
        <w:numPr>
          <w:ilvl w:val="1"/>
          <w:numId w:val="33"/>
        </w:numPr>
        <w:spacing w:after="200" w:line="276" w:lineRule="auto"/>
        <w:ind w:left="709" w:hanging="283"/>
        <w:jc w:val="left"/>
        <w:rPr>
          <w:rFonts w:ascii="Helvetica LT Std" w:hAnsi="Helvetica LT Std"/>
        </w:rPr>
      </w:pPr>
      <w:r>
        <w:rPr>
          <w:rFonts w:ascii="Helvetica LT Std" w:hAnsi="Helvetica LT Std"/>
        </w:rPr>
        <w:lastRenderedPageBreak/>
        <w:t xml:space="preserve">Laguntza hirugarrenei ordaintzea eta hori justifikatzea. Deialdian bertan jasotzen da aukera hori, baina erabiltzailearen berariazko baimena behar da horretarako. </w:t>
      </w:r>
    </w:p>
    <w:p w:rsidR="00AD4A17" w:rsidRPr="00992AB8" w:rsidRDefault="00AD4A17" w:rsidP="009118AE">
      <w:pPr>
        <w:pStyle w:val="Prrafodelista"/>
        <w:numPr>
          <w:ilvl w:val="1"/>
          <w:numId w:val="33"/>
        </w:numPr>
        <w:spacing w:after="200" w:line="276" w:lineRule="auto"/>
        <w:ind w:left="709" w:hanging="283"/>
        <w:jc w:val="left"/>
        <w:rPr>
          <w:rFonts w:ascii="Helvetica LT Std" w:hAnsi="Helvetica LT Std"/>
        </w:rPr>
      </w:pPr>
      <w:r>
        <w:rPr>
          <w:rFonts w:ascii="Helvetica LT Std" w:hAnsi="Helvetica LT Std"/>
        </w:rPr>
        <w:t xml:space="preserve">Laguntzen deialdia 2017ko apirilean egin zen. </w:t>
      </w:r>
    </w:p>
    <w:p w:rsidR="00AD4A17" w:rsidRPr="007D4FD2" w:rsidRDefault="00AD4A17" w:rsidP="00AD4A17">
      <w:pPr>
        <w:ind w:firstLine="284"/>
        <w:rPr>
          <w:rFonts w:ascii="Helvetica LT Std" w:hAnsi="Helvetica LT Std"/>
        </w:rPr>
      </w:pPr>
      <w:r>
        <w:rPr>
          <w:rFonts w:ascii="Helvetica LT Std" w:hAnsi="Helvetica LT Std"/>
        </w:rPr>
        <w:t xml:space="preserve">7.- Amaierako ondorioa eta gomendioak. </w:t>
      </w:r>
    </w:p>
    <w:p w:rsidR="00AD4A17" w:rsidRPr="007D4FD2" w:rsidRDefault="00AD4A17" w:rsidP="00AD4A17">
      <w:pPr>
        <w:ind w:firstLine="284"/>
        <w:rPr>
          <w:rFonts w:ascii="Helvetica LT Std" w:hAnsi="Helvetica LT Std"/>
        </w:rPr>
      </w:pPr>
      <w:r>
        <w:rPr>
          <w:rFonts w:ascii="Helvetica LT Std" w:hAnsi="Helvetica LT Std"/>
        </w:rPr>
        <w:t>Kontuen Ganberak dioen bezala, larrialdiko laguntzen 2015eko deialdiaren zailtasunetako b</w:t>
      </w:r>
      <w:r>
        <w:rPr>
          <w:rFonts w:ascii="Helvetica LT Std" w:hAnsi="Helvetica LT Std"/>
        </w:rPr>
        <w:t>a</w:t>
      </w:r>
      <w:r>
        <w:rPr>
          <w:rFonts w:ascii="Helvetica LT Std" w:hAnsi="Helvetica LT Std"/>
        </w:rPr>
        <w:t xml:space="preserve">tzuen (esate baterako, jarduteko tarte eskasa eta deialdiko zenbait puntu zehaztu gabe egotea) arrazoia izan zen Administrazioak herritar batzuen beharrizan urgente eta geroraezinei erantzun arin eta malgua eman behar izatea. </w:t>
      </w:r>
    </w:p>
    <w:p w:rsidR="00AD4A17" w:rsidRPr="007D4FD2" w:rsidRDefault="00AD4A17" w:rsidP="00AD4A17">
      <w:pPr>
        <w:ind w:firstLine="284"/>
        <w:rPr>
          <w:rFonts w:ascii="Helvetica LT Std" w:hAnsi="Helvetica LT Std"/>
        </w:rPr>
      </w:pPr>
      <w:r>
        <w:rPr>
          <w:rFonts w:ascii="Helvetica LT Std" w:hAnsi="Helvetica LT Std"/>
        </w:rPr>
        <w:t xml:space="preserve">Eta Ganberak dioen bezala, funtzionaltasun falta horiek, zeinak lehendik ere bai baitzeuden, zenbait oinarrizko gizarte zerbitzutan lehenagotik programak bazeudelako, hurrengo urteetako deialdietan zuzenduta daude. </w:t>
      </w:r>
    </w:p>
    <w:p w:rsidR="00AD4A17" w:rsidRPr="007D4FD2" w:rsidRDefault="00AD4A17" w:rsidP="00AD4A17">
      <w:pPr>
        <w:ind w:firstLine="284"/>
        <w:rPr>
          <w:rFonts w:ascii="Helvetica LT Std" w:hAnsi="Helvetica LT Std"/>
        </w:rPr>
      </w:pPr>
      <w:r>
        <w:rPr>
          <w:rFonts w:ascii="Helvetica LT Std" w:hAnsi="Helvetica LT Std"/>
        </w:rPr>
        <w:t>Halaber, geroko deialdietan, irizpideak eta prozedurak bateratu dira. Hala eta guztiz ere, ohart</w:t>
      </w:r>
      <w:r>
        <w:rPr>
          <w:rFonts w:ascii="Helvetica LT Std" w:hAnsi="Helvetica LT Std"/>
        </w:rPr>
        <w:t>a</w:t>
      </w:r>
      <w:r>
        <w:rPr>
          <w:rFonts w:ascii="Helvetica LT Std" w:hAnsi="Helvetica LT Std"/>
        </w:rPr>
        <w:t>razi beharra dago ezen, gizarte langileek prozeduraren funtsezko zati baten ardura dutenez eta izapidetzea oinarrizko gizarte zerbitzuei dagokienez, nekez iritsiko dela erabateko uniformetas</w:t>
      </w:r>
      <w:r>
        <w:rPr>
          <w:rFonts w:ascii="Helvetica LT Std" w:hAnsi="Helvetica LT Std"/>
        </w:rPr>
        <w:t>u</w:t>
      </w:r>
      <w:r>
        <w:rPr>
          <w:rFonts w:ascii="Helvetica LT Std" w:hAnsi="Helvetica LT Std"/>
        </w:rPr>
        <w:t xml:space="preserve">nera, zeren eta teknikari bakoitzaren irizpidea eta profesionaltasuna errespetatu behar baita. Are gehiago, gogorarazi beharra dago toki entitate bakoitzak proiektu bat aurkezten duela baloratzeko, eta proiektu hori udal esparru desberdinetan detektatu diren beharrizanen araberakoa izaten dela. </w:t>
      </w:r>
    </w:p>
    <w:p w:rsidR="00AD4A17" w:rsidRPr="007D4FD2" w:rsidRDefault="00AD4A17" w:rsidP="00AD4A17">
      <w:pPr>
        <w:ind w:firstLine="284"/>
        <w:rPr>
          <w:rFonts w:ascii="Helvetica LT Std" w:hAnsi="Helvetica LT Std"/>
        </w:rPr>
      </w:pPr>
      <w:r>
        <w:rPr>
          <w:rFonts w:ascii="Helvetica LT Std" w:hAnsi="Helvetica LT Std"/>
        </w:rPr>
        <w:t xml:space="preserve">Kudeaketa- eta kontrol-prozedurei dagokienez, oinarrietan jada jasota bazeuden ere, 2017ko deialdian oinarrizko gizarte zerbitzu bakoitzari larrialdiko laguntzak kudeatzeko </w:t>
      </w:r>
      <w:proofErr w:type="spellStart"/>
      <w:r>
        <w:rPr>
          <w:rFonts w:ascii="Helvetica LT Std" w:hAnsi="Helvetica LT Std"/>
        </w:rPr>
        <w:t>edo/eta</w:t>
      </w:r>
      <w:proofErr w:type="spellEnd"/>
      <w:r>
        <w:rPr>
          <w:rFonts w:ascii="Helvetica LT Std" w:hAnsi="Helvetica LT Std"/>
        </w:rPr>
        <w:t xml:space="preserve"> gizarteratze prozesuak laguntzeko txostenen, eskabidearen eta ebazpenaren ereduak emanen zaizkio. </w:t>
      </w:r>
    </w:p>
    <w:p w:rsidR="00AD4A17" w:rsidRPr="007D4FD2" w:rsidRDefault="00AD4A17" w:rsidP="00AD4A17">
      <w:pPr>
        <w:ind w:firstLine="284"/>
        <w:rPr>
          <w:rFonts w:ascii="Helvetica LT Std" w:hAnsi="Helvetica LT Std"/>
        </w:rPr>
      </w:pPr>
      <w:r>
        <w:rPr>
          <w:rFonts w:ascii="Helvetica LT Std" w:hAnsi="Helvetica LT Std"/>
        </w:rPr>
        <w:t xml:space="preserve">Kontuen Ganbararen gomendioei dagokienez, honako hauek aipatuko ditugu labur: </w:t>
      </w:r>
    </w:p>
    <w:p w:rsidR="00AD4A17" w:rsidRPr="007D4FD2" w:rsidRDefault="00AD4A17" w:rsidP="00AD4A17">
      <w:pPr>
        <w:ind w:firstLine="284"/>
        <w:rPr>
          <w:rFonts w:ascii="Helvetica LT Std" w:hAnsi="Helvetica LT Std"/>
        </w:rPr>
      </w:pPr>
      <w:r>
        <w:rPr>
          <w:rFonts w:ascii="Helvetica LT Std" w:hAnsi="Helvetica LT Std"/>
        </w:rPr>
        <w:t>I. Ontzat ematen dugu laguntza bereziak eta larrialdi sozialeko laguntzak bereizita mantentzea komeni dela dioen gogoeta dakarren gomendioa. Eskubide Sozialetako Departamentua jada l</w:t>
      </w:r>
      <w:r>
        <w:rPr>
          <w:rFonts w:ascii="Helvetica LT Std" w:hAnsi="Helvetica LT Std"/>
        </w:rPr>
        <w:t>a</w:t>
      </w:r>
      <w:r>
        <w:rPr>
          <w:rFonts w:ascii="Helvetica LT Std" w:hAnsi="Helvetica LT Std"/>
        </w:rPr>
        <w:t xml:space="preserve">nean ari da bi laguntza horiek deialdi bakarrean biltzeko planteamenduaren inguruan. Horixe izan zen aurtengo deialdirako egin zen lehenengo proposamena, baina ezinezkoa izan zen, aurrez foru dekretu bidez araututa dagoen “gizarte zerbitzuen zorroa” aldatu behar zelako. Hala eta guztiz ere, Eskubide Sozialetako Departamentuak lan egiten jarraitzen du bi laguntza horiek batean biltzeari buruzko ideia dela eta, </w:t>
      </w:r>
      <w:proofErr w:type="spellStart"/>
      <w:r>
        <w:rPr>
          <w:rFonts w:ascii="Helvetica LT Std" w:hAnsi="Helvetica LT Std"/>
        </w:rPr>
        <w:t>eta</w:t>
      </w:r>
      <w:proofErr w:type="spellEnd"/>
      <w:r>
        <w:rPr>
          <w:rFonts w:ascii="Helvetica LT Std" w:hAnsi="Helvetica LT Std"/>
        </w:rPr>
        <w:t xml:space="preserve"> beharrezko diren arau-aldaketak aztertzen ari da, laguntzek balio dez</w:t>
      </w:r>
      <w:r>
        <w:rPr>
          <w:rFonts w:ascii="Helvetica LT Std" w:hAnsi="Helvetica LT Std"/>
        </w:rPr>
        <w:t>a</w:t>
      </w:r>
      <w:r>
        <w:rPr>
          <w:rFonts w:ascii="Helvetica LT Std" w:hAnsi="Helvetica LT Std"/>
        </w:rPr>
        <w:t>ten bai larrialdiko egoerei erantzuteko, bai gizarteratze prozesuetan laguntzeko, eta, halaber, l</w:t>
      </w:r>
      <w:r>
        <w:rPr>
          <w:rFonts w:ascii="Helvetica LT Std" w:hAnsi="Helvetica LT Std"/>
        </w:rPr>
        <w:t>a</w:t>
      </w:r>
      <w:r>
        <w:rPr>
          <w:rFonts w:ascii="Helvetica LT Std" w:hAnsi="Helvetica LT Std"/>
        </w:rPr>
        <w:t>guntza bermatuak izan daitezen baldintzak bete eta haien beharra duten pertsonentzat, eta pla</w:t>
      </w:r>
      <w:r>
        <w:rPr>
          <w:rFonts w:ascii="Helvetica LT Std" w:hAnsi="Helvetica LT Std"/>
        </w:rPr>
        <w:t>n</w:t>
      </w:r>
      <w:r>
        <w:rPr>
          <w:rFonts w:ascii="Helvetica LT Std" w:hAnsi="Helvetica LT Std"/>
        </w:rPr>
        <w:t xml:space="preserve">teatutako beharrizanei erantzun arin eta eraginkorra eman diezaieten. </w:t>
      </w:r>
    </w:p>
    <w:p w:rsidR="00AD4A17" w:rsidRPr="007D4FD2" w:rsidRDefault="00AD4A17" w:rsidP="00AD4A17">
      <w:pPr>
        <w:ind w:firstLine="284"/>
        <w:rPr>
          <w:rFonts w:ascii="Helvetica LT Std" w:hAnsi="Helvetica LT Std"/>
        </w:rPr>
      </w:pPr>
      <w:r>
        <w:rPr>
          <w:rFonts w:ascii="Helvetica LT Std" w:hAnsi="Helvetica LT Std"/>
        </w:rPr>
        <w:t>II. Ontzat ematen dugu emandako laguntzen zenbatekoa eta zertarakoa aztertzeari ekiteko g</w:t>
      </w:r>
      <w:r>
        <w:rPr>
          <w:rFonts w:ascii="Helvetica LT Std" w:hAnsi="Helvetica LT Std"/>
        </w:rPr>
        <w:t>o</w:t>
      </w:r>
      <w:r>
        <w:rPr>
          <w:rFonts w:ascii="Helvetica LT Std" w:hAnsi="Helvetica LT Std"/>
        </w:rPr>
        <w:t xml:space="preserve">mendioa, kasua bada, itzulketa-prozesuak irekiz. </w:t>
      </w:r>
    </w:p>
    <w:p w:rsidR="00AD4A17" w:rsidRPr="007D4FD2" w:rsidRDefault="00AD4A17" w:rsidP="00AD4A17">
      <w:pPr>
        <w:ind w:firstLine="284"/>
        <w:rPr>
          <w:rFonts w:ascii="Helvetica LT Std" w:hAnsi="Helvetica LT Std"/>
        </w:rPr>
      </w:pPr>
      <w:r>
        <w:rPr>
          <w:rFonts w:ascii="Helvetica LT Std" w:hAnsi="Helvetica LT Std"/>
        </w:rPr>
        <w:t xml:space="preserve">Bi laguntzei eustea erabakitzeko kasurako eman diren berariazko gomendioei dagokienez: </w:t>
      </w:r>
    </w:p>
    <w:p w:rsidR="00AD4A17" w:rsidRPr="007D4FD2" w:rsidRDefault="00AD4A17" w:rsidP="00AD4A17">
      <w:pPr>
        <w:ind w:firstLine="284"/>
        <w:rPr>
          <w:rFonts w:ascii="Helvetica LT Std" w:hAnsi="Helvetica LT Std"/>
        </w:rPr>
      </w:pPr>
      <w:r>
        <w:rPr>
          <w:rFonts w:ascii="Helvetica LT Std" w:hAnsi="Helvetica LT Std"/>
        </w:rPr>
        <w:t xml:space="preserve">I. Ontzat ematen dugu honako gomendio hau: “Laguntza hauek direla-eta oinarrizko gizarte zerbitzu guztientzako prozedura eta jarduketa-irizpide komunak ezartzea, </w:t>
      </w:r>
      <w:proofErr w:type="spellStart"/>
      <w:r>
        <w:rPr>
          <w:rFonts w:ascii="Helvetica LT Std" w:hAnsi="Helvetica LT Std"/>
        </w:rPr>
        <w:t>ez</w:t>
      </w:r>
      <w:proofErr w:type="spellEnd"/>
      <w:r>
        <w:rPr>
          <w:rFonts w:ascii="Helvetica LT Std" w:hAnsi="Helvetica LT Std"/>
        </w:rPr>
        <w:t xml:space="preserve"> dadin alderik gerta bizilekuaren arabera, egoerak antzekoak direnean” Aurreratu dugun bezala, larrialdiko laguntzen ideietako bat da lurraldeko toki desberdinen arteko arrakala gutxitzea, haietarako sarbidea Foru Komunitateko herritar guztiei emanda. Are gehiago, ildo beretik jada 2016ko eta 2017ko ekitaldi</w:t>
      </w:r>
      <w:r>
        <w:rPr>
          <w:rFonts w:ascii="Helvetica LT Std" w:hAnsi="Helvetica LT Std"/>
        </w:rPr>
        <w:t>e</w:t>
      </w:r>
      <w:r>
        <w:rPr>
          <w:rFonts w:ascii="Helvetica LT Std" w:hAnsi="Helvetica LT Std"/>
        </w:rPr>
        <w:t>tan funtsezko hobekuntzak ezarri dira, prozedurak bateratzeko eta diru-laguntza hauek eskatzen dituzten toki entitate guztientzako jarduketa-irizpide komunak ezartzeko. 2015eko, 2016ko eta 2017ko ekitaldietako deialdietan, laguntza hauen onuradun diren pertsonek bete beharreko baldi</w:t>
      </w:r>
      <w:r>
        <w:rPr>
          <w:rFonts w:ascii="Helvetica LT Std" w:hAnsi="Helvetica LT Std"/>
        </w:rPr>
        <w:t>n</w:t>
      </w:r>
      <w:r>
        <w:rPr>
          <w:rFonts w:ascii="Helvetica LT Std" w:hAnsi="Helvetica LT Std"/>
        </w:rPr>
        <w:t xml:space="preserve">tzak jasotzen dira, bai eta kategoriak, azpikategoriak eta diruz laguntzekoak diren zenbatekoak ere. Aipagai ditugun laguntzak Diru-laguntzei buruzko Foru Legeari lotuta daude; horrenbestez, toki entitateek haiek betetzen dituzte aurrez aurkeztutako proiektuei jarraituz eta beren lurraldeko beharrizanen arabera, zenbait kasuistika lehenetsi ahal ditzaten. Ados gaude honako hau dioen gomendioarekin: “Larrialdiko laguntzen kudeaketarako, departamentuaren deialdian zehaztutako parametroak aplikatzea, eta ez oinarrizko gizarte zerbitzuek dauzkaten programa berekiak, deialdi </w:t>
      </w:r>
      <w:r>
        <w:rPr>
          <w:rFonts w:ascii="Helvetica LT Std" w:hAnsi="Helvetica LT Std"/>
        </w:rPr>
        <w:lastRenderedPageBreak/>
        <w:t xml:space="preserve">horretan kontrakorik ezartzen </w:t>
      </w:r>
      <w:proofErr w:type="spellStart"/>
      <w:r>
        <w:rPr>
          <w:rFonts w:ascii="Helvetica LT Std" w:hAnsi="Helvetica LT Std"/>
        </w:rPr>
        <w:t>ez</w:t>
      </w:r>
      <w:proofErr w:type="spellEnd"/>
      <w:r>
        <w:rPr>
          <w:rFonts w:ascii="Helvetica LT Std" w:hAnsi="Helvetica LT Std"/>
        </w:rPr>
        <w:t xml:space="preserve"> den bitartean”. Oinarrizko gizarte zerbitzuak lotu behar zaizkie bai deialdiko oinarriei, bai Diru-laguntzei buruzko Foru Legeari. </w:t>
      </w:r>
    </w:p>
    <w:p w:rsidR="00AD4A17" w:rsidRPr="007D4FD2" w:rsidRDefault="00AD4A17" w:rsidP="00AD4A17">
      <w:pPr>
        <w:ind w:firstLine="284"/>
        <w:rPr>
          <w:rFonts w:ascii="Helvetica LT Std" w:hAnsi="Helvetica LT Std"/>
        </w:rPr>
      </w:pPr>
      <w:r>
        <w:rPr>
          <w:rFonts w:ascii="Helvetica LT Std" w:hAnsi="Helvetica LT Std"/>
        </w:rPr>
        <w:t>II. Ontzat ematen dugu honako hau dioen gomendioa: “Bidezkoa den guztietan, larrialdi sozi</w:t>
      </w:r>
      <w:r>
        <w:rPr>
          <w:rFonts w:ascii="Helvetica LT Std" w:hAnsi="Helvetica LT Std"/>
        </w:rPr>
        <w:t>a</w:t>
      </w:r>
      <w:r>
        <w:rPr>
          <w:rFonts w:ascii="Helvetica LT Std" w:hAnsi="Helvetica LT Std"/>
        </w:rPr>
        <w:t>leko laguntzen eskaria dakarten zorren egiaztagiriak biltzea”. Horri dagokionez, jada 2015eko ek</w:t>
      </w:r>
      <w:r>
        <w:rPr>
          <w:rFonts w:ascii="Helvetica LT Std" w:hAnsi="Helvetica LT Std"/>
        </w:rPr>
        <w:t>i</w:t>
      </w:r>
      <w:r>
        <w:rPr>
          <w:rFonts w:ascii="Helvetica LT Std" w:hAnsi="Helvetica LT Std"/>
        </w:rPr>
        <w:t>taldiko laguntzen deialdian, honako arau hau jasotzen da: “Gizarte larrialdietarako ematen diren laguntza guztiek gastu eta pagamenduaren frogagiriak beharko dituzte, kasuan kasuko kontrol o</w:t>
      </w:r>
      <w:r>
        <w:rPr>
          <w:rFonts w:ascii="Helvetica LT Std" w:hAnsi="Helvetica LT Std"/>
        </w:rPr>
        <w:t>r</w:t>
      </w:r>
      <w:r>
        <w:rPr>
          <w:rFonts w:ascii="Helvetica LT Std" w:hAnsi="Helvetica LT Std"/>
        </w:rPr>
        <w:t>ganoak egiaztatu ahal izateko. Horrek laginen bidez berrikusten ahalko ditu". Honako hau ere aip</w:t>
      </w:r>
      <w:r>
        <w:rPr>
          <w:rFonts w:ascii="Helvetica LT Std" w:hAnsi="Helvetica LT Std"/>
        </w:rPr>
        <w:t>a</w:t>
      </w:r>
      <w:r>
        <w:rPr>
          <w:rFonts w:ascii="Helvetica LT Std" w:hAnsi="Helvetica LT Std"/>
        </w:rPr>
        <w:t>tzen du: “Frogagiriak fakturak izanen dira, eta, halakorik ezean, banku laburpenak, gordekinak, kaxako erregistroak, gastuen oharrak edo bestelako agiriak. Betiere, diru-laguntza emateko ban</w:t>
      </w:r>
      <w:r>
        <w:rPr>
          <w:rFonts w:ascii="Helvetica LT Std" w:hAnsi="Helvetica LT Std"/>
        </w:rPr>
        <w:t>a</w:t>
      </w:r>
      <w:r>
        <w:rPr>
          <w:rFonts w:ascii="Helvetica LT Std" w:hAnsi="Helvetica LT Std"/>
        </w:rPr>
        <w:t xml:space="preserve">kako espedienteetan artxibatuta egon beharko dute. Horiek guztiak jatorrizko agiriak edo fotokopia konpultsatuak izanen dira”. </w:t>
      </w:r>
    </w:p>
    <w:p w:rsidR="00AD4A17" w:rsidRPr="007D4FD2" w:rsidRDefault="00AD4A17" w:rsidP="00AD4A17">
      <w:pPr>
        <w:ind w:firstLine="284"/>
        <w:rPr>
          <w:rFonts w:ascii="Helvetica LT Std" w:hAnsi="Helvetica LT Std"/>
        </w:rPr>
      </w:pPr>
      <w:r>
        <w:rPr>
          <w:rFonts w:ascii="Helvetica LT Std" w:hAnsi="Helvetica LT Std"/>
        </w:rPr>
        <w:t>III. Ontzat ematen dira honako gomendio hauek: “Kasu guztietan, jasotako laguntzaren xedeari buruzko egiaztagiriak eskatzea, dela larrialdiko laguntzetan, dela laguntza berezietan, funts publ</w:t>
      </w:r>
      <w:r>
        <w:rPr>
          <w:rFonts w:ascii="Helvetica LT Std" w:hAnsi="Helvetica LT Std"/>
        </w:rPr>
        <w:t>i</w:t>
      </w:r>
      <w:r>
        <w:rPr>
          <w:rFonts w:ascii="Helvetica LT Std" w:hAnsi="Helvetica LT Std"/>
        </w:rPr>
        <w:t xml:space="preserve">koen erabileran gardentasuna lortzearren” eta “Laguntza berezien kasuan, aipatutako egiaztagiri horiek </w:t>
      </w:r>
      <w:proofErr w:type="spellStart"/>
      <w:r>
        <w:rPr>
          <w:rFonts w:ascii="Helvetica LT Std" w:hAnsi="Helvetica LT Std"/>
        </w:rPr>
        <w:t>exigitzea</w:t>
      </w:r>
      <w:proofErr w:type="spellEnd"/>
      <w:r>
        <w:rPr>
          <w:rFonts w:ascii="Helvetica LT Std" w:hAnsi="Helvetica LT Std"/>
        </w:rPr>
        <w:t xml:space="preserve"> laguntza eman ondoren, eskatzailea gastu horri aurre egitera ez behartzeko”. L</w:t>
      </w:r>
      <w:r>
        <w:rPr>
          <w:rFonts w:ascii="Helvetica LT Std" w:hAnsi="Helvetica LT Std"/>
        </w:rPr>
        <w:t>a</w:t>
      </w:r>
      <w:r>
        <w:rPr>
          <w:rFonts w:ascii="Helvetica LT Std" w:hAnsi="Helvetica LT Std"/>
        </w:rPr>
        <w:t xml:space="preserve">guntza bereziei dagokienez, egindako gomendioak berehala aplikatuko dira, laguntza emateko ebazpenean ordainketa-egiaztagiriak aurkezteko epeak jarriz; kontzeptuak bereizi gabe, laguntza guztiak aurrez ordainduz; ordainketa-egiaztagiri guztiak berrikusiz, eta halakorik aurkeztu ezean itzulketa-prozedura abiatuz. </w:t>
      </w:r>
    </w:p>
    <w:p w:rsidR="00AD4A17" w:rsidRPr="007D4FD2" w:rsidRDefault="00AD4A17" w:rsidP="00AD4A17">
      <w:pPr>
        <w:ind w:firstLine="284"/>
        <w:rPr>
          <w:rFonts w:ascii="Helvetica LT Std" w:hAnsi="Helvetica LT Std"/>
        </w:rPr>
      </w:pPr>
      <w:r>
        <w:rPr>
          <w:rFonts w:ascii="Helvetica LT Std" w:hAnsi="Helvetica LT Std"/>
        </w:rPr>
        <w:t xml:space="preserve">IV. Ontzat ematen da honako gomendio hau: “Larrialdi sozialeko laguntzetarako deialdia ahal bezain arin argitaratzea, oinarrizko gizarte zerbitzuek haren kudeaketaren plangintza hobeki egin ahal izateko”. Horri dagokionez, 2017ko deialdia apirilaren 3an argitaratu zen. </w:t>
      </w:r>
    </w:p>
    <w:p w:rsidR="00AD4A17" w:rsidRPr="007D4FD2" w:rsidRDefault="00AD4A17" w:rsidP="00AD4A17">
      <w:pPr>
        <w:ind w:firstLine="284"/>
        <w:rPr>
          <w:rFonts w:ascii="Helvetica LT Std" w:hAnsi="Helvetica LT Std"/>
        </w:rPr>
      </w:pPr>
      <w:r>
        <w:rPr>
          <w:rFonts w:ascii="Helvetica LT Std" w:hAnsi="Helvetica LT Std"/>
        </w:rPr>
        <w:t>V. Ontzat ematen da honako gomendio hau: “Programak hobetzeko prozesuarekin jarraitzea, lan-zama gutxituko duen eta bi laguntzen artean faktura beraren zenbatekoa gainditzen duten diru-laguntza eman dadin saihesteko datu-base bakarra ezartzera iristeko”. Eskubide Sozialetako D</w:t>
      </w:r>
      <w:r>
        <w:rPr>
          <w:rFonts w:ascii="Helvetica LT Std" w:hAnsi="Helvetica LT Std"/>
        </w:rPr>
        <w:t>e</w:t>
      </w:r>
      <w:r>
        <w:rPr>
          <w:rFonts w:ascii="Helvetica LT Std" w:hAnsi="Helvetica LT Std"/>
        </w:rPr>
        <w:t>partamentuak lan egiten jarraitzen du departamentuaren laguntza hauek eta beste laguntza batzuk kudeatzeko prozesuak optimizatuko dituzten balizko hobekuntzetan. Ildo horretatik, 2017rako tresna informatikoak, lehen ere aipatu dugun bezala, kudeaketa-prozedurak errazten ditu eta ko</w:t>
      </w:r>
      <w:r>
        <w:rPr>
          <w:rFonts w:ascii="Helvetica LT Std" w:hAnsi="Helvetica LT Std"/>
        </w:rPr>
        <w:t>n</w:t>
      </w:r>
      <w:r>
        <w:rPr>
          <w:rFonts w:ascii="Helvetica LT Std" w:hAnsi="Helvetica LT Std"/>
        </w:rPr>
        <w:t xml:space="preserve">trol-tresna bat ematen du, larrialdiko laguntzen eta laguntza berezien bikoiztasunak saihesteko; horretaz gainera: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Pr>
          <w:rFonts w:ascii="Helvetica LT Std" w:hAnsi="Helvetica LT Std"/>
        </w:rPr>
        <w:t>Toki entitateek beren gain hartu behar izaten dituzten erregistro-lanak erraztu eta de</w:t>
      </w:r>
      <w:r>
        <w:rPr>
          <w:rFonts w:ascii="Helvetica LT Std" w:hAnsi="Helvetica LT Std"/>
        </w:rPr>
        <w:t>n</w:t>
      </w:r>
      <w:r>
        <w:rPr>
          <w:rFonts w:ascii="Helvetica LT Std" w:hAnsi="Helvetica LT Std"/>
        </w:rPr>
        <w:t xml:space="preserve">borak gutxitzen ditu.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Pr>
          <w:rFonts w:ascii="Helvetica LT Std" w:hAnsi="Helvetica LT Std"/>
        </w:rPr>
        <w:t xml:space="preserve">Datuen fidagarritasuna bermatzen du. Tresna informatikoak, besterik adierazi ezean, </w:t>
      </w:r>
      <w:proofErr w:type="spellStart"/>
      <w:r>
        <w:rPr>
          <w:rFonts w:ascii="Helvetica LT Std" w:hAnsi="Helvetica LT Std"/>
        </w:rPr>
        <w:t>ez</w:t>
      </w:r>
      <w:proofErr w:type="spellEnd"/>
      <w:r>
        <w:rPr>
          <w:rFonts w:ascii="Helvetica LT Std" w:hAnsi="Helvetica LT Std"/>
        </w:rPr>
        <w:t xml:space="preserve"> du uzten emandako laguntzak sartzen, baldin eta deialdiko baldintzetako bat (kategori</w:t>
      </w:r>
      <w:r>
        <w:rPr>
          <w:rFonts w:ascii="Helvetica LT Std" w:hAnsi="Helvetica LT Std"/>
        </w:rPr>
        <w:t>a</w:t>
      </w:r>
      <w:r>
        <w:rPr>
          <w:rFonts w:ascii="Helvetica LT Std" w:hAnsi="Helvetica LT Std"/>
        </w:rPr>
        <w:t>ren araberako gehieneko zenbatekoa, azpikategoriaren araberako gehieneko zenbat</w:t>
      </w:r>
      <w:r>
        <w:rPr>
          <w:rFonts w:ascii="Helvetica LT Std" w:hAnsi="Helvetica LT Std"/>
        </w:rPr>
        <w:t>e</w:t>
      </w:r>
      <w:r>
        <w:rPr>
          <w:rFonts w:ascii="Helvetica LT Std" w:hAnsi="Helvetica LT Std"/>
        </w:rPr>
        <w:t>koa, familia unitate bakoitzeko guztizko zenbatekoa, familia unitatearen diru-sarrerak) urratzen badute. Bestetik, espediente bat esleitzen dio izapidetutako laguntza bako</w:t>
      </w:r>
      <w:r>
        <w:rPr>
          <w:rFonts w:ascii="Helvetica LT Std" w:hAnsi="Helvetica LT Std"/>
        </w:rPr>
        <w:t>i</w:t>
      </w:r>
      <w:r>
        <w:rPr>
          <w:rFonts w:ascii="Helvetica LT Std" w:hAnsi="Helvetica LT Std"/>
        </w:rPr>
        <w:t xml:space="preserve">tzari, eta onuradunaren banku-kontuaren zenbakia sartzen du.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Pr>
          <w:rFonts w:ascii="Helvetica LT Std" w:hAnsi="Helvetica LT Std"/>
        </w:rPr>
        <w:t>Zenbait aldagai sartzen ditu, aukera ematen dutenak emandako diru-laguntzaren er</w:t>
      </w:r>
      <w:r>
        <w:rPr>
          <w:rFonts w:ascii="Helvetica LT Std" w:hAnsi="Helvetica LT Std"/>
        </w:rPr>
        <w:t>a</w:t>
      </w:r>
      <w:r>
        <w:rPr>
          <w:rFonts w:ascii="Helvetica LT Std" w:hAnsi="Helvetica LT Std"/>
        </w:rPr>
        <w:t xml:space="preserve">gina egoki ebaluatzeko: familia unitatearen datuak, familia unitateren hileko diru-sarrerak, kolektiboa eta abar. </w:t>
      </w:r>
    </w:p>
    <w:p w:rsidR="00AD4A17" w:rsidRPr="00F16DCE" w:rsidRDefault="00AD4A17" w:rsidP="009118AE">
      <w:pPr>
        <w:pStyle w:val="Prrafodelista"/>
        <w:numPr>
          <w:ilvl w:val="1"/>
          <w:numId w:val="34"/>
        </w:numPr>
        <w:spacing w:after="200" w:line="276" w:lineRule="auto"/>
        <w:ind w:left="993" w:hanging="142"/>
        <w:jc w:val="left"/>
        <w:rPr>
          <w:rFonts w:ascii="Helvetica LT Std" w:hAnsi="Helvetica LT Std"/>
        </w:rPr>
      </w:pPr>
      <w:r>
        <w:rPr>
          <w:rFonts w:ascii="Helvetica LT Std" w:hAnsi="Helvetica LT Std"/>
        </w:rPr>
        <w:t xml:space="preserve">Txostena automatikoki sortzen du. Toki entitateko idazkariak ziurtatu beharko du gero. </w:t>
      </w:r>
    </w:p>
    <w:p w:rsidR="00AD4A17" w:rsidRPr="007D4FD2" w:rsidRDefault="00AD4A17" w:rsidP="00AD4A17">
      <w:pPr>
        <w:ind w:firstLine="284"/>
        <w:rPr>
          <w:rFonts w:ascii="Helvetica LT Std" w:hAnsi="Helvetica LT Std"/>
        </w:rPr>
      </w:pPr>
      <w:r>
        <w:rPr>
          <w:rFonts w:ascii="Helvetica LT Std" w:hAnsi="Helvetica LT Std"/>
        </w:rPr>
        <w:t xml:space="preserve">Iruñean, 2017ko maiatzaren 2an. </w:t>
      </w:r>
    </w:p>
    <w:p w:rsidR="00AD4A17" w:rsidRPr="007D4FD2" w:rsidRDefault="00AD4A17" w:rsidP="00AD4A17">
      <w:pPr>
        <w:ind w:firstLine="284"/>
        <w:rPr>
          <w:rFonts w:ascii="Helvetica LT Std" w:hAnsi="Helvetica LT Std"/>
        </w:rPr>
      </w:pPr>
      <w:r>
        <w:rPr>
          <w:rFonts w:ascii="Helvetica LT Std" w:hAnsi="Helvetica LT Std"/>
        </w:rPr>
        <w:t xml:space="preserve">Eskubide Sozialetako kontseilaria: Miguel Laparra Navarro </w:t>
      </w:r>
    </w:p>
    <w:p w:rsidR="00AD4A17" w:rsidRPr="007E4323" w:rsidRDefault="00AD4A17" w:rsidP="00AD4A17">
      <w:pPr>
        <w:pStyle w:val="atitulo1"/>
        <w:jc w:val="left"/>
        <w:rPr>
          <w:bCs/>
          <w:sz w:val="32"/>
        </w:rPr>
      </w:pPr>
    </w:p>
    <w:p w:rsidR="004A10C0" w:rsidRPr="00DA0F2B"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DA0F2B"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Pr="00DA0F2B"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pPr>
    </w:p>
    <w:p w:rsidR="004A10C0" w:rsidRDefault="004A10C0" w:rsidP="004A10C0">
      <w:pPr>
        <w:pStyle w:val="texto"/>
        <w:tabs>
          <w:tab w:val="clear" w:pos="2835"/>
          <w:tab w:val="clear" w:pos="3969"/>
          <w:tab w:val="clear" w:pos="5103"/>
          <w:tab w:val="clear" w:pos="6237"/>
          <w:tab w:val="clear" w:pos="7371"/>
          <w:tab w:val="left" w:pos="480"/>
          <w:tab w:val="num" w:pos="720"/>
          <w:tab w:val="num" w:pos="1320"/>
        </w:tabs>
        <w:rPr>
          <w:rFonts w:cs="Arial"/>
        </w:rPr>
        <w:sectPr w:rsidR="004A10C0" w:rsidSect="004A10C0">
          <w:headerReference w:type="even" r:id="rId23"/>
          <w:headerReference w:type="default" r:id="rId24"/>
          <w:footerReference w:type="default" r:id="rId25"/>
          <w:type w:val="oddPage"/>
          <w:pgSz w:w="11907" w:h="16840" w:code="9"/>
          <w:pgMar w:top="2109" w:right="1559" w:bottom="1644" w:left="1559" w:header="369" w:footer="136" w:gutter="0"/>
          <w:cols w:space="720"/>
          <w:docGrid w:linePitch="360"/>
        </w:sectPr>
      </w:pPr>
    </w:p>
    <w:p w:rsidR="004A10C0" w:rsidRDefault="004A10C0" w:rsidP="004A10C0">
      <w:pPr>
        <w:pStyle w:val="atitulo1"/>
      </w:pPr>
      <w:bookmarkStart w:id="84" w:name="_Toc475449751"/>
      <w:bookmarkStart w:id="85" w:name="_Toc479322237"/>
      <w:bookmarkStart w:id="86" w:name="_Toc483807958"/>
      <w:r>
        <w:lastRenderedPageBreak/>
        <w:t>Behin-behineko txostenari aurkeztutako alegazioei Kontuen Ganberak emandako erantzuna</w:t>
      </w:r>
      <w:bookmarkEnd w:id="84"/>
      <w:bookmarkEnd w:id="85"/>
      <w:bookmarkEnd w:id="86"/>
    </w:p>
    <w:p w:rsidR="004A10C0" w:rsidRDefault="004A10C0" w:rsidP="004A10C0">
      <w:pPr>
        <w:ind w:firstLine="336"/>
        <w:rPr>
          <w:rFonts w:ascii="Arial" w:hAnsi="Arial" w:cs="Arial"/>
          <w:sz w:val="24"/>
          <w:szCs w:val="24"/>
        </w:rPr>
      </w:pPr>
      <w:r>
        <w:rPr>
          <w:rFonts w:ascii="Arial" w:hAnsi="Arial"/>
          <w:sz w:val="24"/>
          <w:szCs w:val="24"/>
        </w:rPr>
        <w:t>Eskerrak eman nahi dizkiogu Iruñeko Udalari eta Eskubide Sozialetako Depa</w:t>
      </w:r>
      <w:r>
        <w:rPr>
          <w:rFonts w:ascii="Arial" w:hAnsi="Arial"/>
          <w:sz w:val="24"/>
          <w:szCs w:val="24"/>
        </w:rPr>
        <w:t>r</w:t>
      </w:r>
      <w:r>
        <w:rPr>
          <w:rFonts w:ascii="Arial" w:hAnsi="Arial"/>
          <w:sz w:val="24"/>
          <w:szCs w:val="24"/>
        </w:rPr>
        <w:t>tamentuari aurkeztu dizkigun alegazioengatik. Alegazio horiek behin-behineko txostenari eransten zaizkio eta hori behin betikotzat hartzen da, egindako fiskal</w:t>
      </w:r>
      <w:r>
        <w:rPr>
          <w:rFonts w:ascii="Arial" w:hAnsi="Arial"/>
          <w:sz w:val="24"/>
          <w:szCs w:val="24"/>
        </w:rPr>
        <w:t>i</w:t>
      </w:r>
      <w:r>
        <w:rPr>
          <w:rFonts w:ascii="Arial" w:hAnsi="Arial"/>
          <w:sz w:val="24"/>
          <w:szCs w:val="24"/>
        </w:rPr>
        <w:t>zazioaren azalpena direlako eta ez dutelako edukia aldatzen.</w:t>
      </w:r>
    </w:p>
    <w:p w:rsidR="004A10C0" w:rsidRPr="00BB434A" w:rsidRDefault="004A10C0" w:rsidP="004A10C0">
      <w:pPr>
        <w:spacing w:before="240" w:after="120"/>
        <w:ind w:firstLine="0"/>
        <w:jc w:val="center"/>
        <w:rPr>
          <w:rFonts w:ascii="Arial" w:hAnsi="Arial" w:cs="Arial"/>
          <w:spacing w:val="6"/>
          <w:sz w:val="24"/>
          <w:szCs w:val="24"/>
        </w:rPr>
      </w:pPr>
      <w:r>
        <w:rPr>
          <w:rFonts w:ascii="Arial" w:hAnsi="Arial"/>
          <w:sz w:val="24"/>
          <w:szCs w:val="24"/>
        </w:rPr>
        <w:t>Iruñean, 2017ko maiatzaren 4an</w:t>
      </w:r>
    </w:p>
    <w:p w:rsidR="004A10C0" w:rsidRPr="00BB434A" w:rsidRDefault="004A10C0" w:rsidP="004A10C0">
      <w:pPr>
        <w:pStyle w:val="atitulo3"/>
        <w:jc w:val="center"/>
        <w:rPr>
          <w:rFonts w:cs="Arial"/>
          <w:i w:val="0"/>
          <w:sz w:val="24"/>
          <w:szCs w:val="24"/>
        </w:rPr>
      </w:pPr>
      <w:r>
        <w:rPr>
          <w:i w:val="0"/>
          <w:sz w:val="24"/>
          <w:szCs w:val="24"/>
        </w:rPr>
        <w:t xml:space="preserve">Lehendakaria, </w:t>
      </w:r>
      <w:proofErr w:type="spellStart"/>
      <w:r>
        <w:rPr>
          <w:i w:val="0"/>
          <w:sz w:val="24"/>
          <w:szCs w:val="24"/>
        </w:rPr>
        <w:t>Asunción</w:t>
      </w:r>
      <w:proofErr w:type="spellEnd"/>
      <w:r>
        <w:rPr>
          <w:i w:val="0"/>
          <w:sz w:val="24"/>
          <w:szCs w:val="24"/>
        </w:rPr>
        <w:t xml:space="preserve"> </w:t>
      </w:r>
      <w:proofErr w:type="spellStart"/>
      <w:r>
        <w:rPr>
          <w:i w:val="0"/>
          <w:sz w:val="24"/>
          <w:szCs w:val="24"/>
        </w:rPr>
        <w:t>Olaechea</w:t>
      </w:r>
      <w:proofErr w:type="spellEnd"/>
      <w:r>
        <w:rPr>
          <w:i w:val="0"/>
          <w:sz w:val="24"/>
          <w:szCs w:val="24"/>
        </w:rPr>
        <w:t xml:space="preserve"> </w:t>
      </w:r>
      <w:proofErr w:type="spellStart"/>
      <w:r>
        <w:rPr>
          <w:i w:val="0"/>
          <w:sz w:val="24"/>
          <w:szCs w:val="24"/>
        </w:rPr>
        <w:t>Estanga</w:t>
      </w:r>
      <w:proofErr w:type="spellEnd"/>
    </w:p>
    <w:p w:rsidR="00407BA0" w:rsidRPr="004A10C0" w:rsidRDefault="00407BA0" w:rsidP="00407BA0">
      <w:pPr>
        <w:pStyle w:val="texto"/>
        <w:ind w:firstLine="0"/>
      </w:pPr>
    </w:p>
    <w:sectPr w:rsidR="00407BA0" w:rsidRPr="004A10C0" w:rsidSect="004A10C0">
      <w:headerReference w:type="default" r:id="rId26"/>
      <w:footerReference w:type="default" r:id="rId27"/>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C0" w:rsidRDefault="004A10C0">
      <w:r>
        <w:separator/>
      </w:r>
    </w:p>
    <w:p w:rsidR="004A10C0" w:rsidRDefault="004A10C0"/>
    <w:p w:rsidR="004A10C0" w:rsidRDefault="004A10C0"/>
    <w:p w:rsidR="004A10C0" w:rsidRDefault="004A10C0"/>
  </w:endnote>
  <w:endnote w:type="continuationSeparator" w:id="0">
    <w:p w:rsidR="004A10C0" w:rsidRDefault="004A10C0">
      <w:r>
        <w:continuationSeparator/>
      </w:r>
    </w:p>
    <w:p w:rsidR="004A10C0" w:rsidRDefault="004A10C0"/>
    <w:p w:rsidR="004A10C0" w:rsidRDefault="004A10C0"/>
    <w:p w:rsidR="004A10C0" w:rsidRDefault="004A1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jan">
    <w:altName w:val="Courier"/>
    <w:panose1 w:val="00000000000000000000"/>
    <w:charset w:val="00"/>
    <w:family w:val="roman"/>
    <w:notTrueType/>
    <w:pitch w:val="variable"/>
    <w:sig w:usb0="00000003" w:usb1="00000000" w:usb2="00000000" w:usb3="00000000" w:csb0="00000001" w:csb1="00000000"/>
  </w:font>
  <w:font w:name="GillSans">
    <w:altName w:val="GillSans"/>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F3623">
      <w:rPr>
        <w:rStyle w:val="Nmerodepgina"/>
        <w:noProof/>
      </w:rPr>
      <w:t>49</w:t>
    </w:r>
    <w:r>
      <w:rPr>
        <w:rStyle w:val="Nmerodepgina"/>
      </w:rPr>
      <w:fldChar w:fldCharType="end"/>
    </w:r>
  </w:p>
  <w:p w:rsidR="004A10C0" w:rsidRDefault="004A10C0"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928CC04" wp14:editId="5D27ACBD">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4A10C0" w:rsidRPr="00F74E38" w:rsidRDefault="004A10C0" w:rsidP="00F03814">
    <w:pPr>
      <w:pStyle w:val="Piedepgina"/>
      <w:tabs>
        <w:tab w:val="clear" w:pos="4252"/>
        <w:tab w:val="clear" w:pos="8504"/>
        <w:tab w:val="center" w:pos="4560"/>
      </w:tabs>
      <w:ind w:right="360"/>
      <w:jc w:val="left"/>
      <w:rPr>
        <w:rStyle w:val="Nmerodepgina"/>
      </w:rPr>
    </w:pPr>
  </w:p>
  <w:p w:rsidR="004A10C0" w:rsidRPr="00C13453" w:rsidRDefault="004A10C0"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C4D6FF1" wp14:editId="21CC4AC4">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F3623">
      <w:rPr>
        <w:rStyle w:val="Nmerodepgina"/>
        <w:noProof/>
        <w:szCs w:val="24"/>
      </w:rPr>
      <w:t>29</w:t>
    </w:r>
    <w:r w:rsidRPr="001D4F09">
      <w:rPr>
        <w:rStyle w:val="Nmerodepgina"/>
        <w:szCs w:val="24"/>
      </w:rPr>
      <w:fldChar w:fldCharType="end"/>
    </w:r>
    <w:r>
      <w:rPr>
        <w:rStyle w:val="Nmerodepgina"/>
        <w:szCs w:val="24"/>
      </w:rPr>
      <w:t xml:space="preserve"> -</w:t>
    </w:r>
  </w:p>
  <w:p w:rsidR="004A10C0" w:rsidRPr="00C13453" w:rsidRDefault="004A10C0" w:rsidP="00D2472C">
    <w:pPr>
      <w:pStyle w:val="BorradorProvisional"/>
      <w:ind w:left="0"/>
      <w:jc w:val="center"/>
    </w:pPr>
  </w:p>
  <w:p w:rsidR="004A10C0" w:rsidRDefault="004A10C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190C3A">
    <w:pPr>
      <w:pStyle w:val="Piedepgina"/>
      <w:tabs>
        <w:tab w:val="clear" w:pos="2835"/>
        <w:tab w:val="clear" w:pos="3969"/>
        <w:tab w:val="clear" w:pos="4252"/>
        <w:tab w:val="clear" w:pos="5103"/>
        <w:tab w:val="clear" w:pos="6237"/>
        <w:tab w:val="clear" w:pos="7371"/>
        <w:tab w:val="clear" w:pos="8504"/>
        <w:tab w:val="center" w:pos="6537"/>
      </w:tabs>
      <w:spacing w:after="0"/>
      <w:ind w:right="29"/>
      <w:jc w:val="left"/>
      <w:rPr>
        <w:rFonts w:ascii="Trajan" w:hAnsi="Trajan"/>
        <w:sz w:val="24"/>
        <w:szCs w:val="24"/>
      </w:rPr>
    </w:pPr>
    <w:r>
      <w:rPr>
        <w:rFonts w:ascii="GillSans" w:hAnsi="GillSans"/>
        <w:noProof/>
        <w:lang w:val="es-ES" w:eastAsia="es-ES"/>
      </w:rPr>
      <w:drawing>
        <wp:inline distT="0" distB="0" distL="0" distR="0" wp14:anchorId="2ADABE9B" wp14:editId="24CEF955">
          <wp:extent cx="219075" cy="371475"/>
          <wp:effectExtent l="0" t="0" r="9525" b="9525"/>
          <wp:docPr id="18" name="Imagen 1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F3623">
      <w:rPr>
        <w:rStyle w:val="Nmerodepgina"/>
        <w:noProof/>
        <w:szCs w:val="24"/>
      </w:rPr>
      <w:t>37</w:t>
    </w:r>
    <w:r w:rsidRPr="001D4F09">
      <w:rPr>
        <w:rStyle w:val="Nmerodepgina"/>
        <w:szCs w:val="24"/>
      </w:rPr>
      <w:fldChar w:fldCharType="end"/>
    </w:r>
    <w:r>
      <w:rPr>
        <w:rStyle w:val="Nmerodepgina"/>
        <w:szCs w:val="24"/>
      </w:rPr>
      <w:t xml:space="preserve"> -</w:t>
    </w:r>
  </w:p>
  <w:p w:rsidR="004A10C0" w:rsidRPr="00C13453" w:rsidRDefault="004A10C0" w:rsidP="00D2472C">
    <w:pPr>
      <w:pStyle w:val="BorradorProvisional"/>
      <w:ind w:left="0"/>
      <w:jc w:val="center"/>
    </w:pPr>
  </w:p>
  <w:p w:rsidR="004A10C0" w:rsidRDefault="004A10C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2AF58B95" wp14:editId="28F8ACAC">
          <wp:extent cx="219075" cy="371475"/>
          <wp:effectExtent l="0" t="0" r="9525" b="9525"/>
          <wp:docPr id="31" name="Imagen 31"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F3623">
      <w:rPr>
        <w:rStyle w:val="Nmerodepgina"/>
        <w:noProof/>
        <w:szCs w:val="24"/>
      </w:rPr>
      <w:t>47</w:t>
    </w:r>
    <w:r w:rsidRPr="001D4F09">
      <w:rPr>
        <w:rStyle w:val="Nmerodepgina"/>
        <w:szCs w:val="24"/>
      </w:rPr>
      <w:fldChar w:fldCharType="end"/>
    </w:r>
    <w:r>
      <w:rPr>
        <w:rStyle w:val="Nmerodepgina"/>
        <w:szCs w:val="24"/>
      </w:rPr>
      <w:t xml:space="preserve"> -</w:t>
    </w:r>
  </w:p>
  <w:p w:rsidR="004A10C0" w:rsidRPr="00C13453" w:rsidRDefault="004A10C0" w:rsidP="00D2472C">
    <w:pPr>
      <w:pStyle w:val="BorradorProvisional"/>
      <w:ind w:left="0"/>
      <w:jc w:val="center"/>
    </w:pPr>
  </w:p>
  <w:p w:rsidR="004A10C0" w:rsidRDefault="004A10C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F03814" w:rsidRDefault="004A10C0" w:rsidP="004A10C0">
    <w:pPr>
      <w:pStyle w:val="Piedepgina"/>
      <w:tabs>
        <w:tab w:val="clear" w:pos="2835"/>
        <w:tab w:val="clear" w:pos="3969"/>
        <w:tab w:val="clear" w:pos="4252"/>
        <w:tab w:val="clear" w:pos="5103"/>
        <w:tab w:val="clear" w:pos="6237"/>
        <w:tab w:val="clear" w:pos="7371"/>
        <w:tab w:val="clear" w:pos="8504"/>
        <w:tab w:val="center" w:pos="4424"/>
      </w:tabs>
      <w:spacing w:after="0"/>
      <w:ind w:right="29"/>
      <w:jc w:val="left"/>
      <w:rPr>
        <w:rFonts w:ascii="Trajan" w:hAnsi="Trajan"/>
        <w:sz w:val="24"/>
        <w:szCs w:val="24"/>
      </w:rPr>
    </w:pPr>
    <w:r>
      <w:rPr>
        <w:rFonts w:ascii="GillSans" w:hAnsi="GillSans"/>
        <w:noProof/>
        <w:lang w:val="es-ES" w:eastAsia="es-ES"/>
      </w:rPr>
      <w:drawing>
        <wp:inline distT="0" distB="0" distL="0" distR="0" wp14:anchorId="2B48ADC2" wp14:editId="1E3EC22C">
          <wp:extent cx="219075" cy="371475"/>
          <wp:effectExtent l="0" t="0" r="9525" b="9525"/>
          <wp:docPr id="25" name="Imagen 2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Pr>
        <w:rStyle w:val="Nmerodepgina"/>
        <w:szCs w:val="24"/>
      </w:rPr>
      <w:tab/>
    </w:r>
  </w:p>
  <w:p w:rsidR="004A10C0" w:rsidRPr="00C13453" w:rsidRDefault="004A10C0" w:rsidP="00D2472C">
    <w:pPr>
      <w:pStyle w:val="BorradorProvisional"/>
      <w:ind w:left="0"/>
      <w:jc w:val="center"/>
    </w:pPr>
  </w:p>
  <w:p w:rsidR="004A10C0" w:rsidRDefault="004A10C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C0" w:rsidRDefault="004A10C0">
      <w:r>
        <w:separator/>
      </w:r>
    </w:p>
  </w:footnote>
  <w:footnote w:type="continuationSeparator" w:id="0">
    <w:p w:rsidR="004A10C0" w:rsidRDefault="004A10C0">
      <w:r>
        <w:continuationSeparator/>
      </w:r>
    </w:p>
    <w:p w:rsidR="004A10C0" w:rsidRDefault="004A10C0"/>
    <w:p w:rsidR="004A10C0" w:rsidRDefault="004A10C0"/>
    <w:p w:rsidR="004A10C0" w:rsidRDefault="004A10C0"/>
  </w:footnote>
  <w:footnote w:id="1">
    <w:p w:rsidR="004A10C0" w:rsidRPr="00BE5E70" w:rsidRDefault="004A10C0" w:rsidP="001642DA">
      <w:pPr>
        <w:pStyle w:val="Textonotapie"/>
        <w:ind w:firstLine="0"/>
      </w:pPr>
      <w:r>
        <w:rPr>
          <w:rStyle w:val="Refdenotaalpie"/>
        </w:rPr>
        <w:footnoteRef/>
      </w:r>
      <w:r>
        <w:t xml:space="preserve"> Aipatutako foru dekretuak oinarrizko gizarte zerbitzuen 44 oinarrizko eskualde ezartzen ditu; Lizarrako kasuan, bi OGZ daude (Lizarrakoa eta Aiegikoa); beraz, 45 OGZ daude.</w:t>
      </w:r>
    </w:p>
  </w:footnote>
  <w:footnote w:id="2">
    <w:p w:rsidR="004A10C0" w:rsidRDefault="004A10C0" w:rsidP="00F0018D">
      <w:pPr>
        <w:pStyle w:val="Textonotapie"/>
        <w:ind w:firstLine="0"/>
      </w:pPr>
      <w:r>
        <w:rPr>
          <w:rStyle w:val="Refdenotaalpie"/>
        </w:rPr>
        <w:footnoteRef/>
      </w:r>
      <w:r>
        <w:t xml:space="preserve"> Eskatzailea eta harekin bizi diren pertsonek honako lotura hauetakoren bat izanen dute: ezkontza edo pareko afektibitate-harremana, bigarren gradurainoko odol-ahaidetasuna eta lehen gradurainoko ezkontza-ahaidetasuna.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9C" w:rsidRDefault="00C21F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7C36BE">
    <w:pPr>
      <w:pStyle w:val="Encabezado"/>
      <w:pBdr>
        <w:bottom w:val="single" w:sz="4" w:space="1" w:color="auto"/>
      </w:pBdr>
      <w:spacing w:after="40"/>
      <w:ind w:firstLine="0"/>
      <w:jc w:val="left"/>
    </w:pPr>
    <w:r>
      <w:rPr>
        <w:b/>
        <w:noProof/>
        <w:lang w:val="es-ES" w:eastAsia="es-ES"/>
      </w:rPr>
      <w:drawing>
        <wp:inline distT="0" distB="0" distL="0" distR="0" wp14:anchorId="74EE7BBF" wp14:editId="7C0E3BC7">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A10C0" w:rsidRPr="0059650E" w:rsidRDefault="004A10C0" w:rsidP="00891D73">
    <w:pPr>
      <w:pStyle w:val="Encabezado"/>
      <w:pBdr>
        <w:bottom w:val="single" w:sz="4" w:space="1" w:color="auto"/>
      </w:pBdr>
      <w:ind w:firstLine="0"/>
    </w:pPr>
    <w:r>
      <w:t>Larrialdi sozialeko 2015eko laguntzei buruzko fiskalizazio txostenaren amaierako zirriborroa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6A2D41">
    <w:pPr>
      <w:pStyle w:val="Encabezado"/>
      <w:ind w:firstLine="0"/>
      <w:jc w:val="left"/>
    </w:pPr>
    <w:r>
      <w:rPr>
        <w:noProof/>
        <w:lang w:val="es-ES" w:eastAsia="es-ES"/>
      </w:rPr>
      <w:drawing>
        <wp:inline distT="0" distB="0" distL="0" distR="0" wp14:anchorId="0E7FF987" wp14:editId="5E94793F">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7C36BE">
    <w:pPr>
      <w:pStyle w:val="Encabezado"/>
      <w:pBdr>
        <w:bottom w:val="single" w:sz="4" w:space="1" w:color="auto"/>
      </w:pBdr>
      <w:spacing w:after="40"/>
      <w:ind w:firstLine="0"/>
      <w:jc w:val="left"/>
    </w:pPr>
    <w:r>
      <w:rPr>
        <w:b/>
        <w:noProof/>
        <w:lang w:val="es-ES" w:eastAsia="es-ES"/>
      </w:rPr>
      <w:drawing>
        <wp:inline distT="0" distB="0" distL="0" distR="0" wp14:anchorId="4D915E41" wp14:editId="5CD9D0B5">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A10C0" w:rsidRPr="0059650E" w:rsidRDefault="004A10C0" w:rsidP="00891D73">
    <w:pPr>
      <w:pStyle w:val="Encabezado"/>
      <w:pBdr>
        <w:bottom w:val="single" w:sz="4" w:space="1" w:color="auto"/>
      </w:pBdr>
      <w:ind w:firstLine="0"/>
    </w:pPr>
    <w:r>
      <w:t>Larrialdi sozialeko 2015eko laguntzei buruzko fiskalizazio txostena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p w:rsidR="004A10C0" w:rsidRDefault="004A10C0"/>
  <w:p w:rsidR="004A10C0" w:rsidRDefault="004A10C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rsidP="007C36BE">
    <w:pPr>
      <w:pStyle w:val="Encabezado"/>
      <w:pBdr>
        <w:bottom w:val="single" w:sz="4" w:space="1" w:color="auto"/>
      </w:pBdr>
      <w:spacing w:after="40"/>
      <w:ind w:firstLine="0"/>
      <w:jc w:val="left"/>
    </w:pPr>
    <w:r>
      <w:rPr>
        <w:b/>
        <w:noProof/>
        <w:lang w:val="es-ES" w:eastAsia="es-ES"/>
      </w:rPr>
      <w:drawing>
        <wp:inline distT="0" distB="0" distL="0" distR="0" wp14:anchorId="012A7FE2" wp14:editId="5678A1D8">
          <wp:extent cx="771525" cy="762000"/>
          <wp:effectExtent l="0" t="0" r="9525" b="0"/>
          <wp:docPr id="19" name="Imagen 1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4A10C0" w:rsidRPr="0059650E" w:rsidRDefault="004A10C0" w:rsidP="00891D73">
    <w:pPr>
      <w:pStyle w:val="Encabezado"/>
      <w:pBdr>
        <w:bottom w:val="single" w:sz="4" w:space="1" w:color="auto"/>
      </w:pBdr>
      <w:ind w:firstLine="0"/>
    </w:pPr>
    <w:r>
      <w:t>Larrialdi sozialeko 2015eko laguntzei buruzko fiskalizazio txostena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Default="004A10C0"/>
  <w:p w:rsidR="004A10C0" w:rsidRDefault="004A10C0"/>
  <w:p w:rsidR="004A10C0" w:rsidRDefault="004A10C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384558" w:rsidRDefault="004A10C0" w:rsidP="004A10C0">
    <w:pPr>
      <w:pStyle w:val="Encabezado"/>
      <w:tabs>
        <w:tab w:val="clear" w:pos="4252"/>
        <w:tab w:val="clear" w:pos="8504"/>
        <w:tab w:val="left" w:pos="3972"/>
      </w:tabs>
      <w:spacing w:after="40"/>
      <w:ind w:firstLine="0"/>
      <w:jc w:val="left"/>
      <w:rPr>
        <w:u w:val="single"/>
      </w:rPr>
    </w:pPr>
    <w:r>
      <w:rPr>
        <w:b/>
        <w:noProof/>
        <w:lang w:val="es-ES" w:eastAsia="es-ES"/>
      </w:rPr>
      <w:drawing>
        <wp:inline distT="0" distB="0" distL="0" distR="0" wp14:anchorId="1B81B04B" wp14:editId="5954F2DA">
          <wp:extent cx="771525" cy="762000"/>
          <wp:effectExtent l="0" t="0" r="9525" b="0"/>
          <wp:docPr id="30" name="Imagen 30"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4A10C0" w:rsidRPr="0059650E" w:rsidRDefault="006B0EB0" w:rsidP="006B0EB0">
    <w:pPr>
      <w:pStyle w:val="Encabezado"/>
      <w:pBdr>
        <w:bottom w:val="single" w:sz="4" w:space="1" w:color="auto"/>
      </w:pBdr>
      <w:ind w:firstLine="0"/>
    </w:pPr>
    <w:r>
      <w:t>Larrialdi sozialeko 2015eko laguntzei buruzko fiskalizazio txostena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C0" w:rsidRPr="00384558" w:rsidRDefault="004A10C0" w:rsidP="004A10C0">
    <w:pPr>
      <w:pStyle w:val="Encabezado"/>
      <w:tabs>
        <w:tab w:val="clear" w:pos="4252"/>
        <w:tab w:val="clear" w:pos="8504"/>
        <w:tab w:val="left" w:pos="3972"/>
      </w:tabs>
      <w:spacing w:after="40"/>
      <w:ind w:firstLine="0"/>
      <w:jc w:val="left"/>
      <w:rPr>
        <w:u w:val="single"/>
      </w:rPr>
    </w:pPr>
    <w:r>
      <w:rPr>
        <w:b/>
        <w:noProof/>
        <w:lang w:val="es-ES" w:eastAsia="es-ES"/>
      </w:rPr>
      <w:drawing>
        <wp:inline distT="0" distB="0" distL="0" distR="0" wp14:anchorId="176FB069" wp14:editId="32CF5E0C">
          <wp:extent cx="771525" cy="762000"/>
          <wp:effectExtent l="0" t="0" r="9525" b="0"/>
          <wp:docPr id="23" name="Imagen 2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tab/>
    </w:r>
  </w:p>
  <w:p w:rsidR="004A10C0" w:rsidRPr="0059650E" w:rsidRDefault="006B0EB0" w:rsidP="004A10C0">
    <w:pPr>
      <w:pStyle w:val="Encabezado"/>
      <w:pBdr>
        <w:bottom w:val="single" w:sz="4" w:space="1" w:color="auto"/>
      </w:pBdr>
      <w:ind w:firstLine="0"/>
    </w:pPr>
    <w:r>
      <w:t>Larrialdi sozialeko 2015eko laguntzei buruzko fiskalizazio txostena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F2C"/>
    <w:multiLevelType w:val="hybridMultilevel"/>
    <w:tmpl w:val="81424E64"/>
    <w:lvl w:ilvl="0" w:tplc="887C8CAE">
      <w:start w:val="2"/>
      <w:numFmt w:val="bullet"/>
      <w:lvlText w:val=""/>
      <w:lvlJc w:val="left"/>
      <w:pPr>
        <w:ind w:left="1116" w:hanging="360"/>
      </w:pPr>
      <w:rPr>
        <w:rFonts w:ascii="Symbol" w:eastAsia="Times New Roman" w:hAnsi="Symbol" w:cs="Times New Roman" w:hint="default"/>
      </w:rPr>
    </w:lvl>
    <w:lvl w:ilvl="1" w:tplc="0C0A0003" w:tentative="1">
      <w:start w:val="1"/>
      <w:numFmt w:val="bullet"/>
      <w:lvlText w:val="o"/>
      <w:lvlJc w:val="left"/>
      <w:pPr>
        <w:ind w:left="1836" w:hanging="360"/>
      </w:pPr>
      <w:rPr>
        <w:rFonts w:ascii="Courier New" w:hAnsi="Courier New" w:cs="Courier New" w:hint="default"/>
      </w:rPr>
    </w:lvl>
    <w:lvl w:ilvl="2" w:tplc="0C0A0005" w:tentative="1">
      <w:start w:val="1"/>
      <w:numFmt w:val="bullet"/>
      <w:lvlText w:val=""/>
      <w:lvlJc w:val="left"/>
      <w:pPr>
        <w:ind w:left="2556" w:hanging="360"/>
      </w:pPr>
      <w:rPr>
        <w:rFonts w:ascii="Wingdings" w:hAnsi="Wingdings" w:hint="default"/>
      </w:rPr>
    </w:lvl>
    <w:lvl w:ilvl="3" w:tplc="0C0A0001" w:tentative="1">
      <w:start w:val="1"/>
      <w:numFmt w:val="bullet"/>
      <w:lvlText w:val=""/>
      <w:lvlJc w:val="left"/>
      <w:pPr>
        <w:ind w:left="3276" w:hanging="360"/>
      </w:pPr>
      <w:rPr>
        <w:rFonts w:ascii="Symbol" w:hAnsi="Symbol" w:hint="default"/>
      </w:rPr>
    </w:lvl>
    <w:lvl w:ilvl="4" w:tplc="0C0A0003" w:tentative="1">
      <w:start w:val="1"/>
      <w:numFmt w:val="bullet"/>
      <w:lvlText w:val="o"/>
      <w:lvlJc w:val="left"/>
      <w:pPr>
        <w:ind w:left="3996" w:hanging="360"/>
      </w:pPr>
      <w:rPr>
        <w:rFonts w:ascii="Courier New" w:hAnsi="Courier New" w:cs="Courier New" w:hint="default"/>
      </w:rPr>
    </w:lvl>
    <w:lvl w:ilvl="5" w:tplc="0C0A0005" w:tentative="1">
      <w:start w:val="1"/>
      <w:numFmt w:val="bullet"/>
      <w:lvlText w:val=""/>
      <w:lvlJc w:val="left"/>
      <w:pPr>
        <w:ind w:left="4716" w:hanging="360"/>
      </w:pPr>
      <w:rPr>
        <w:rFonts w:ascii="Wingdings" w:hAnsi="Wingdings" w:hint="default"/>
      </w:rPr>
    </w:lvl>
    <w:lvl w:ilvl="6" w:tplc="0C0A0001" w:tentative="1">
      <w:start w:val="1"/>
      <w:numFmt w:val="bullet"/>
      <w:lvlText w:val=""/>
      <w:lvlJc w:val="left"/>
      <w:pPr>
        <w:ind w:left="5436" w:hanging="360"/>
      </w:pPr>
      <w:rPr>
        <w:rFonts w:ascii="Symbol" w:hAnsi="Symbol" w:hint="default"/>
      </w:rPr>
    </w:lvl>
    <w:lvl w:ilvl="7" w:tplc="0C0A0003" w:tentative="1">
      <w:start w:val="1"/>
      <w:numFmt w:val="bullet"/>
      <w:lvlText w:val="o"/>
      <w:lvlJc w:val="left"/>
      <w:pPr>
        <w:ind w:left="6156" w:hanging="360"/>
      </w:pPr>
      <w:rPr>
        <w:rFonts w:ascii="Courier New" w:hAnsi="Courier New" w:cs="Courier New" w:hint="default"/>
      </w:rPr>
    </w:lvl>
    <w:lvl w:ilvl="8" w:tplc="0C0A0005" w:tentative="1">
      <w:start w:val="1"/>
      <w:numFmt w:val="bullet"/>
      <w:lvlText w:val=""/>
      <w:lvlJc w:val="left"/>
      <w:pPr>
        <w:ind w:left="6876" w:hanging="360"/>
      </w:pPr>
      <w:rPr>
        <w:rFonts w:ascii="Wingdings" w:hAnsi="Wingdings" w:hint="default"/>
      </w:rPr>
    </w:lvl>
  </w:abstractNum>
  <w:abstractNum w:abstractNumId="1">
    <w:nsid w:val="053F79F1"/>
    <w:multiLevelType w:val="hybridMultilevel"/>
    <w:tmpl w:val="E5881DBA"/>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nsid w:val="08AA1573"/>
    <w:multiLevelType w:val="hybridMultilevel"/>
    <w:tmpl w:val="323A571E"/>
    <w:lvl w:ilvl="0" w:tplc="0C0A0001">
      <w:start w:val="1"/>
      <w:numFmt w:val="bullet"/>
      <w:lvlText w:val=""/>
      <w:lvlJc w:val="left"/>
      <w:pPr>
        <w:ind w:left="1287" w:hanging="360"/>
      </w:pPr>
      <w:rPr>
        <w:rFonts w:ascii="Symbol" w:hAnsi="Symbol" w:hint="default"/>
      </w:rPr>
    </w:lvl>
    <w:lvl w:ilvl="1" w:tplc="0C0A0001">
      <w:start w:val="1"/>
      <w:numFmt w:val="bullet"/>
      <w:lvlText w:val=""/>
      <w:lvlJc w:val="left"/>
      <w:pPr>
        <w:ind w:left="2007" w:hanging="360"/>
      </w:pPr>
      <w:rPr>
        <w:rFonts w:ascii="Symbol" w:hAnsi="Symbol"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nsid w:val="08EB5729"/>
    <w:multiLevelType w:val="hybridMultilevel"/>
    <w:tmpl w:val="2A9862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B5E4316"/>
    <w:multiLevelType w:val="hybridMultilevel"/>
    <w:tmpl w:val="F0F6C3AE"/>
    <w:lvl w:ilvl="0" w:tplc="0C0A0001">
      <w:start w:val="1"/>
      <w:numFmt w:val="bullet"/>
      <w:lvlText w:val=""/>
      <w:lvlJc w:val="left"/>
      <w:pPr>
        <w:ind w:left="1287" w:hanging="360"/>
      </w:pPr>
      <w:rPr>
        <w:rFonts w:ascii="Symbol" w:hAnsi="Symbol" w:hint="default"/>
      </w:rPr>
    </w:lvl>
    <w:lvl w:ilvl="1" w:tplc="0C0A0001">
      <w:start w:val="1"/>
      <w:numFmt w:val="bullet"/>
      <w:lvlText w:val=""/>
      <w:lvlJc w:val="left"/>
      <w:pPr>
        <w:ind w:left="2007" w:hanging="360"/>
      </w:pPr>
      <w:rPr>
        <w:rFonts w:ascii="Symbol" w:hAnsi="Symbol"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6">
    <w:nsid w:val="188E2DB7"/>
    <w:multiLevelType w:val="hybridMultilevel"/>
    <w:tmpl w:val="247C2B1C"/>
    <w:lvl w:ilvl="0" w:tplc="F50A19D2">
      <w:start w:val="46"/>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1D6B364E"/>
    <w:multiLevelType w:val="hybridMultilevel"/>
    <w:tmpl w:val="6352AD72"/>
    <w:lvl w:ilvl="0" w:tplc="086C5F4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FDA3172"/>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9">
    <w:nsid w:val="23D84F8D"/>
    <w:multiLevelType w:val="hybridMultilevel"/>
    <w:tmpl w:val="F4585D4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nsid w:val="257E08AE"/>
    <w:multiLevelType w:val="hybridMultilevel"/>
    <w:tmpl w:val="156AED08"/>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3357516C"/>
    <w:multiLevelType w:val="hybridMultilevel"/>
    <w:tmpl w:val="A6440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6DB3441"/>
    <w:multiLevelType w:val="hybridMultilevel"/>
    <w:tmpl w:val="B8866462"/>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3ACB2E6B"/>
    <w:multiLevelType w:val="hybridMultilevel"/>
    <w:tmpl w:val="981A8F48"/>
    <w:lvl w:ilvl="0" w:tplc="53C417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4D161F"/>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15">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B0D7D9A"/>
    <w:multiLevelType w:val="hybridMultilevel"/>
    <w:tmpl w:val="9AA40084"/>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7">
    <w:nsid w:val="4E136913"/>
    <w:multiLevelType w:val="hybridMultilevel"/>
    <w:tmpl w:val="EAB02AA0"/>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8">
    <w:nsid w:val="52E96F25"/>
    <w:multiLevelType w:val="singleLevel"/>
    <w:tmpl w:val="CF941D44"/>
    <w:lvl w:ilvl="0">
      <w:start w:val="46"/>
      <w:numFmt w:val="bullet"/>
      <w:lvlText w:val=""/>
      <w:lvlJc w:val="left"/>
      <w:pPr>
        <w:ind w:left="360" w:hanging="360"/>
      </w:pPr>
      <w:rPr>
        <w:rFonts w:ascii="Wingdings" w:hAnsi="Wingdings" w:hint="default"/>
        <w:color w:val="auto"/>
      </w:rPr>
    </w:lvl>
  </w:abstractNum>
  <w:abstractNum w:abstractNumId="19">
    <w:nsid w:val="540A59D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0">
    <w:nsid w:val="5A1C2D4C"/>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1">
    <w:nsid w:val="5C8C264D"/>
    <w:multiLevelType w:val="hybridMultilevel"/>
    <w:tmpl w:val="2B34E7B2"/>
    <w:lvl w:ilvl="0" w:tplc="F50A19D2">
      <w:start w:val="46"/>
      <w:numFmt w:val="bullet"/>
      <w:lvlText w:val=""/>
      <w:lvlJc w:val="left"/>
      <w:pPr>
        <w:ind w:left="1155" w:hanging="360"/>
      </w:pPr>
      <w:rPr>
        <w:rFonts w:ascii="Wingdings" w:hAnsi="Wingdings"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22">
    <w:nsid w:val="62C73FF1"/>
    <w:multiLevelType w:val="hybridMultilevel"/>
    <w:tmpl w:val="E1CE1C2E"/>
    <w:lvl w:ilvl="0" w:tplc="54603C90">
      <w:start w:val="1"/>
      <w:numFmt w:val="lowerLetter"/>
      <w:lvlText w:val="%1)"/>
      <w:lvlJc w:val="left"/>
      <w:pPr>
        <w:ind w:left="878" w:hanging="360"/>
      </w:pPr>
      <w:rPr>
        <w:rFonts w:hint="default"/>
      </w:rPr>
    </w:lvl>
    <w:lvl w:ilvl="1" w:tplc="0C0A0019" w:tentative="1">
      <w:start w:val="1"/>
      <w:numFmt w:val="lowerLetter"/>
      <w:lvlText w:val="%2."/>
      <w:lvlJc w:val="left"/>
      <w:pPr>
        <w:ind w:left="1598" w:hanging="360"/>
      </w:pPr>
    </w:lvl>
    <w:lvl w:ilvl="2" w:tplc="0C0A001B" w:tentative="1">
      <w:start w:val="1"/>
      <w:numFmt w:val="lowerRoman"/>
      <w:lvlText w:val="%3."/>
      <w:lvlJc w:val="right"/>
      <w:pPr>
        <w:ind w:left="2318" w:hanging="180"/>
      </w:pPr>
    </w:lvl>
    <w:lvl w:ilvl="3" w:tplc="0C0A000F" w:tentative="1">
      <w:start w:val="1"/>
      <w:numFmt w:val="decimal"/>
      <w:lvlText w:val="%4."/>
      <w:lvlJc w:val="left"/>
      <w:pPr>
        <w:ind w:left="3038" w:hanging="360"/>
      </w:pPr>
    </w:lvl>
    <w:lvl w:ilvl="4" w:tplc="0C0A0019" w:tentative="1">
      <w:start w:val="1"/>
      <w:numFmt w:val="lowerLetter"/>
      <w:lvlText w:val="%5."/>
      <w:lvlJc w:val="left"/>
      <w:pPr>
        <w:ind w:left="3758" w:hanging="360"/>
      </w:pPr>
    </w:lvl>
    <w:lvl w:ilvl="5" w:tplc="0C0A001B" w:tentative="1">
      <w:start w:val="1"/>
      <w:numFmt w:val="lowerRoman"/>
      <w:lvlText w:val="%6."/>
      <w:lvlJc w:val="right"/>
      <w:pPr>
        <w:ind w:left="4478" w:hanging="180"/>
      </w:pPr>
    </w:lvl>
    <w:lvl w:ilvl="6" w:tplc="0C0A000F" w:tentative="1">
      <w:start w:val="1"/>
      <w:numFmt w:val="decimal"/>
      <w:lvlText w:val="%7."/>
      <w:lvlJc w:val="left"/>
      <w:pPr>
        <w:ind w:left="5198" w:hanging="360"/>
      </w:pPr>
    </w:lvl>
    <w:lvl w:ilvl="7" w:tplc="0C0A0019" w:tentative="1">
      <w:start w:val="1"/>
      <w:numFmt w:val="lowerLetter"/>
      <w:lvlText w:val="%8."/>
      <w:lvlJc w:val="left"/>
      <w:pPr>
        <w:ind w:left="5918" w:hanging="360"/>
      </w:pPr>
    </w:lvl>
    <w:lvl w:ilvl="8" w:tplc="0C0A001B" w:tentative="1">
      <w:start w:val="1"/>
      <w:numFmt w:val="lowerRoman"/>
      <w:lvlText w:val="%9."/>
      <w:lvlJc w:val="right"/>
      <w:pPr>
        <w:ind w:left="6638" w:hanging="180"/>
      </w:pPr>
    </w:lvl>
  </w:abstractNum>
  <w:abstractNum w:abstractNumId="2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4">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724C1C63"/>
    <w:multiLevelType w:val="hybridMultilevel"/>
    <w:tmpl w:val="74A8CD4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nsid w:val="744127B1"/>
    <w:multiLevelType w:val="hybridMultilevel"/>
    <w:tmpl w:val="F952661E"/>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nsid w:val="789D7E8C"/>
    <w:multiLevelType w:val="hybridMultilevel"/>
    <w:tmpl w:val="7B968D30"/>
    <w:lvl w:ilvl="0" w:tplc="0C0A0001">
      <w:start w:val="1"/>
      <w:numFmt w:val="bullet"/>
      <w:lvlText w:val=""/>
      <w:lvlJc w:val="left"/>
      <w:pPr>
        <w:ind w:left="1004" w:hanging="360"/>
      </w:pPr>
      <w:rPr>
        <w:rFonts w:ascii="Symbol" w:hAnsi="Symbol" w:hint="default"/>
      </w:rPr>
    </w:lvl>
    <w:lvl w:ilvl="1" w:tplc="F50A19D2">
      <w:start w:val="46"/>
      <w:numFmt w:val="bullet"/>
      <w:lvlText w:val=""/>
      <w:lvlJc w:val="left"/>
      <w:pPr>
        <w:ind w:left="1724" w:hanging="360"/>
      </w:pPr>
      <w:rPr>
        <w:rFonts w:ascii="Wingdings" w:hAnsi="Wingding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29">
    <w:nsid w:val="7D6C5FAA"/>
    <w:multiLevelType w:val="hybridMultilevel"/>
    <w:tmpl w:val="81C860A8"/>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0">
    <w:nsid w:val="7F570087"/>
    <w:multiLevelType w:val="hybridMultilevel"/>
    <w:tmpl w:val="AB60003A"/>
    <w:lvl w:ilvl="0" w:tplc="0C0A0001">
      <w:start w:val="1"/>
      <w:numFmt w:val="bullet"/>
      <w:lvlText w:val=""/>
      <w:lvlJc w:val="left"/>
      <w:pPr>
        <w:ind w:left="1287" w:hanging="360"/>
      </w:pPr>
      <w:rPr>
        <w:rFonts w:ascii="Symbol" w:hAnsi="Symbol" w:hint="default"/>
      </w:rPr>
    </w:lvl>
    <w:lvl w:ilvl="1" w:tplc="20E66566">
      <w:numFmt w:val="bullet"/>
      <w:lvlText w:val="•"/>
      <w:lvlJc w:val="left"/>
      <w:pPr>
        <w:ind w:left="2382" w:hanging="735"/>
      </w:pPr>
      <w:rPr>
        <w:rFonts w:ascii="Helvetica LT Std" w:eastAsiaTheme="minorHAnsi" w:hAnsi="Helvetica LT Std" w:cstheme="minorBidi"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28"/>
  </w:num>
  <w:num w:numId="2">
    <w:abstractNumId w:val="23"/>
  </w:num>
  <w:num w:numId="3">
    <w:abstractNumId w:val="5"/>
  </w:num>
  <w:num w:numId="4">
    <w:abstractNumId w:val="15"/>
  </w:num>
  <w:num w:numId="5">
    <w:abstractNumId w:val="24"/>
  </w:num>
  <w:num w:numId="6">
    <w:abstractNumId w:val="5"/>
  </w:num>
  <w:num w:numId="7">
    <w:abstractNumId w:val="5"/>
  </w:num>
  <w:num w:numId="8">
    <w:abstractNumId w:val="5"/>
  </w:num>
  <w:num w:numId="9">
    <w:abstractNumId w:val="13"/>
  </w:num>
  <w:num w:numId="10">
    <w:abstractNumId w:val="21"/>
  </w:num>
  <w:num w:numId="11">
    <w:abstractNumId w:val="10"/>
  </w:num>
  <w:num w:numId="12">
    <w:abstractNumId w:val="9"/>
  </w:num>
  <w:num w:numId="13">
    <w:abstractNumId w:val="16"/>
  </w:num>
  <w:num w:numId="14">
    <w:abstractNumId w:val="12"/>
  </w:num>
  <w:num w:numId="15">
    <w:abstractNumId w:val="7"/>
  </w:num>
  <w:num w:numId="16">
    <w:abstractNumId w:val="22"/>
  </w:num>
  <w:num w:numId="17">
    <w:abstractNumId w:val="8"/>
  </w:num>
  <w:num w:numId="18">
    <w:abstractNumId w:val="14"/>
  </w:num>
  <w:num w:numId="19">
    <w:abstractNumId w:val="20"/>
  </w:num>
  <w:num w:numId="20">
    <w:abstractNumId w:val="0"/>
  </w:num>
  <w:num w:numId="21">
    <w:abstractNumId w:val="11"/>
  </w:num>
  <w:num w:numId="22">
    <w:abstractNumId w:val="18"/>
  </w:num>
  <w:num w:numId="23">
    <w:abstractNumId w:val="17"/>
  </w:num>
  <w:num w:numId="24">
    <w:abstractNumId w:val="27"/>
  </w:num>
  <w:num w:numId="25">
    <w:abstractNumId w:val="26"/>
  </w:num>
  <w:num w:numId="26">
    <w:abstractNumId w:val="6"/>
  </w:num>
  <w:num w:numId="27">
    <w:abstractNumId w:val="19"/>
  </w:num>
  <w:num w:numId="28">
    <w:abstractNumId w:val="3"/>
  </w:num>
  <w:num w:numId="29">
    <w:abstractNumId w:val="25"/>
  </w:num>
  <w:num w:numId="30">
    <w:abstractNumId w:val="30"/>
  </w:num>
  <w:num w:numId="31">
    <w:abstractNumId w:val="1"/>
  </w:num>
  <w:num w:numId="32">
    <w:abstractNumId w:val="29"/>
  </w:num>
  <w:num w:numId="33">
    <w:abstractNumId w:val="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911"/>
    <w:rsid w:val="000019D8"/>
    <w:rsid w:val="000055C1"/>
    <w:rsid w:val="00006736"/>
    <w:rsid w:val="00006A97"/>
    <w:rsid w:val="00007305"/>
    <w:rsid w:val="00011140"/>
    <w:rsid w:val="0001123B"/>
    <w:rsid w:val="0001284C"/>
    <w:rsid w:val="00012A7F"/>
    <w:rsid w:val="00017A3A"/>
    <w:rsid w:val="00036E42"/>
    <w:rsid w:val="00041850"/>
    <w:rsid w:val="0004373B"/>
    <w:rsid w:val="000448FA"/>
    <w:rsid w:val="00052D1F"/>
    <w:rsid w:val="00053A42"/>
    <w:rsid w:val="00054BF0"/>
    <w:rsid w:val="0005517D"/>
    <w:rsid w:val="00060B5D"/>
    <w:rsid w:val="0006133D"/>
    <w:rsid w:val="00062366"/>
    <w:rsid w:val="00063585"/>
    <w:rsid w:val="00071CD0"/>
    <w:rsid w:val="000733F7"/>
    <w:rsid w:val="00075692"/>
    <w:rsid w:val="00087B8D"/>
    <w:rsid w:val="00093D67"/>
    <w:rsid w:val="00093E60"/>
    <w:rsid w:val="00095DE0"/>
    <w:rsid w:val="000A18B7"/>
    <w:rsid w:val="000A2C1E"/>
    <w:rsid w:val="000A4697"/>
    <w:rsid w:val="000B2728"/>
    <w:rsid w:val="000B388A"/>
    <w:rsid w:val="000B3943"/>
    <w:rsid w:val="000B4477"/>
    <w:rsid w:val="000C0704"/>
    <w:rsid w:val="000C2B07"/>
    <w:rsid w:val="000C39CC"/>
    <w:rsid w:val="000C7566"/>
    <w:rsid w:val="000D188E"/>
    <w:rsid w:val="000D5335"/>
    <w:rsid w:val="000E0421"/>
    <w:rsid w:val="000E7B86"/>
    <w:rsid w:val="000F2B66"/>
    <w:rsid w:val="000F3938"/>
    <w:rsid w:val="000F3D83"/>
    <w:rsid w:val="00100F12"/>
    <w:rsid w:val="00103589"/>
    <w:rsid w:val="001045C9"/>
    <w:rsid w:val="00107CC1"/>
    <w:rsid w:val="00111A92"/>
    <w:rsid w:val="00112649"/>
    <w:rsid w:val="00112C18"/>
    <w:rsid w:val="001145C3"/>
    <w:rsid w:val="001161D2"/>
    <w:rsid w:val="00125F49"/>
    <w:rsid w:val="00131DF1"/>
    <w:rsid w:val="00132C38"/>
    <w:rsid w:val="00133984"/>
    <w:rsid w:val="001365C4"/>
    <w:rsid w:val="0014147D"/>
    <w:rsid w:val="00141D29"/>
    <w:rsid w:val="0014506A"/>
    <w:rsid w:val="0014728F"/>
    <w:rsid w:val="001521A2"/>
    <w:rsid w:val="00152358"/>
    <w:rsid w:val="00155BFF"/>
    <w:rsid w:val="00160F66"/>
    <w:rsid w:val="001633AF"/>
    <w:rsid w:val="001642DA"/>
    <w:rsid w:val="00166A6C"/>
    <w:rsid w:val="00173EDD"/>
    <w:rsid w:val="0017402B"/>
    <w:rsid w:val="001759FE"/>
    <w:rsid w:val="00181D37"/>
    <w:rsid w:val="00181FFD"/>
    <w:rsid w:val="001835B7"/>
    <w:rsid w:val="0018426B"/>
    <w:rsid w:val="00185A37"/>
    <w:rsid w:val="00190C3A"/>
    <w:rsid w:val="00194309"/>
    <w:rsid w:val="0019660E"/>
    <w:rsid w:val="001B39E2"/>
    <w:rsid w:val="001C2B26"/>
    <w:rsid w:val="001C3A32"/>
    <w:rsid w:val="001D4F09"/>
    <w:rsid w:val="001F1482"/>
    <w:rsid w:val="001F16D8"/>
    <w:rsid w:val="001F20D7"/>
    <w:rsid w:val="001F623E"/>
    <w:rsid w:val="001F6575"/>
    <w:rsid w:val="001F7727"/>
    <w:rsid w:val="001F7744"/>
    <w:rsid w:val="00200D40"/>
    <w:rsid w:val="002014EB"/>
    <w:rsid w:val="00202B1A"/>
    <w:rsid w:val="00204979"/>
    <w:rsid w:val="00211D69"/>
    <w:rsid w:val="002156E5"/>
    <w:rsid w:val="002179DB"/>
    <w:rsid w:val="00220401"/>
    <w:rsid w:val="00227E48"/>
    <w:rsid w:val="00230577"/>
    <w:rsid w:val="002313BE"/>
    <w:rsid w:val="0023209D"/>
    <w:rsid w:val="002333F8"/>
    <w:rsid w:val="00233D79"/>
    <w:rsid w:val="00237657"/>
    <w:rsid w:val="00242BA7"/>
    <w:rsid w:val="002437B5"/>
    <w:rsid w:val="00244EF1"/>
    <w:rsid w:val="00246F21"/>
    <w:rsid w:val="00253E78"/>
    <w:rsid w:val="00262C3C"/>
    <w:rsid w:val="00264C88"/>
    <w:rsid w:val="0026532C"/>
    <w:rsid w:val="0026575D"/>
    <w:rsid w:val="002705B0"/>
    <w:rsid w:val="002717A6"/>
    <w:rsid w:val="00272015"/>
    <w:rsid w:val="00273C10"/>
    <w:rsid w:val="00274B4C"/>
    <w:rsid w:val="00276264"/>
    <w:rsid w:val="00281DCA"/>
    <w:rsid w:val="0028682F"/>
    <w:rsid w:val="0029464B"/>
    <w:rsid w:val="00297B04"/>
    <w:rsid w:val="002A056C"/>
    <w:rsid w:val="002A66A5"/>
    <w:rsid w:val="002A6EBB"/>
    <w:rsid w:val="002B21E9"/>
    <w:rsid w:val="002B2671"/>
    <w:rsid w:val="002B2B87"/>
    <w:rsid w:val="002B3B33"/>
    <w:rsid w:val="002B4E0F"/>
    <w:rsid w:val="002B5754"/>
    <w:rsid w:val="002C7026"/>
    <w:rsid w:val="002C7E08"/>
    <w:rsid w:val="002D089F"/>
    <w:rsid w:val="002D5635"/>
    <w:rsid w:val="002D65E8"/>
    <w:rsid w:val="002D7D32"/>
    <w:rsid w:val="002E02E5"/>
    <w:rsid w:val="002E0478"/>
    <w:rsid w:val="002E0791"/>
    <w:rsid w:val="002E1B92"/>
    <w:rsid w:val="002E7B81"/>
    <w:rsid w:val="002F03FF"/>
    <w:rsid w:val="002F09FB"/>
    <w:rsid w:val="002F0FE3"/>
    <w:rsid w:val="002F1AF0"/>
    <w:rsid w:val="002F21F1"/>
    <w:rsid w:val="002F2530"/>
    <w:rsid w:val="002F272A"/>
    <w:rsid w:val="002F3225"/>
    <w:rsid w:val="002F53B4"/>
    <w:rsid w:val="002F76D6"/>
    <w:rsid w:val="00303506"/>
    <w:rsid w:val="00307057"/>
    <w:rsid w:val="00311EF2"/>
    <w:rsid w:val="00312819"/>
    <w:rsid w:val="00312E9C"/>
    <w:rsid w:val="00313875"/>
    <w:rsid w:val="003203BF"/>
    <w:rsid w:val="00321369"/>
    <w:rsid w:val="00330787"/>
    <w:rsid w:val="00332785"/>
    <w:rsid w:val="00337493"/>
    <w:rsid w:val="0034285F"/>
    <w:rsid w:val="003464A4"/>
    <w:rsid w:val="00351684"/>
    <w:rsid w:val="00354458"/>
    <w:rsid w:val="00363653"/>
    <w:rsid w:val="0036509D"/>
    <w:rsid w:val="00370DFE"/>
    <w:rsid w:val="0037228C"/>
    <w:rsid w:val="003738FD"/>
    <w:rsid w:val="00374FFD"/>
    <w:rsid w:val="003810BE"/>
    <w:rsid w:val="00385F8E"/>
    <w:rsid w:val="00386F6C"/>
    <w:rsid w:val="00387709"/>
    <w:rsid w:val="00387794"/>
    <w:rsid w:val="00397162"/>
    <w:rsid w:val="003A335E"/>
    <w:rsid w:val="003A3DD2"/>
    <w:rsid w:val="003B3573"/>
    <w:rsid w:val="003B5813"/>
    <w:rsid w:val="003C03EA"/>
    <w:rsid w:val="003C196B"/>
    <w:rsid w:val="003C5683"/>
    <w:rsid w:val="003C6E1D"/>
    <w:rsid w:val="003D058C"/>
    <w:rsid w:val="003D6B12"/>
    <w:rsid w:val="003D76B1"/>
    <w:rsid w:val="003E17A6"/>
    <w:rsid w:val="003E1D27"/>
    <w:rsid w:val="003E4AA5"/>
    <w:rsid w:val="003E7E5F"/>
    <w:rsid w:val="003F1CEC"/>
    <w:rsid w:val="003F43BF"/>
    <w:rsid w:val="003F6BE4"/>
    <w:rsid w:val="00403CF8"/>
    <w:rsid w:val="00405261"/>
    <w:rsid w:val="00407459"/>
    <w:rsid w:val="00407BA0"/>
    <w:rsid w:val="0041298D"/>
    <w:rsid w:val="00414D01"/>
    <w:rsid w:val="004170FE"/>
    <w:rsid w:val="004209E6"/>
    <w:rsid w:val="0042324B"/>
    <w:rsid w:val="004234E8"/>
    <w:rsid w:val="00426805"/>
    <w:rsid w:val="00430150"/>
    <w:rsid w:val="004302F9"/>
    <w:rsid w:val="0043229B"/>
    <w:rsid w:val="00435287"/>
    <w:rsid w:val="00440A22"/>
    <w:rsid w:val="004449C5"/>
    <w:rsid w:val="0045550E"/>
    <w:rsid w:val="00456456"/>
    <w:rsid w:val="0045742C"/>
    <w:rsid w:val="00462367"/>
    <w:rsid w:val="0046490C"/>
    <w:rsid w:val="00470287"/>
    <w:rsid w:val="00470733"/>
    <w:rsid w:val="00477C53"/>
    <w:rsid w:val="00480046"/>
    <w:rsid w:val="004802A1"/>
    <w:rsid w:val="00484AAF"/>
    <w:rsid w:val="00485380"/>
    <w:rsid w:val="004869F0"/>
    <w:rsid w:val="00490A25"/>
    <w:rsid w:val="00493D87"/>
    <w:rsid w:val="004950D4"/>
    <w:rsid w:val="00495681"/>
    <w:rsid w:val="00496A93"/>
    <w:rsid w:val="004A0506"/>
    <w:rsid w:val="004A10C0"/>
    <w:rsid w:val="004A2342"/>
    <w:rsid w:val="004A2F62"/>
    <w:rsid w:val="004B1DB8"/>
    <w:rsid w:val="004B2F01"/>
    <w:rsid w:val="004B4182"/>
    <w:rsid w:val="004B4538"/>
    <w:rsid w:val="004B6FB6"/>
    <w:rsid w:val="004B76E5"/>
    <w:rsid w:val="004C3423"/>
    <w:rsid w:val="004C571D"/>
    <w:rsid w:val="004D13D8"/>
    <w:rsid w:val="004D35A2"/>
    <w:rsid w:val="004D5FD1"/>
    <w:rsid w:val="004F3623"/>
    <w:rsid w:val="004F7C93"/>
    <w:rsid w:val="00503B7D"/>
    <w:rsid w:val="00506105"/>
    <w:rsid w:val="00510E44"/>
    <w:rsid w:val="005116C5"/>
    <w:rsid w:val="00513162"/>
    <w:rsid w:val="00525809"/>
    <w:rsid w:val="005321AB"/>
    <w:rsid w:val="00533D6D"/>
    <w:rsid w:val="00535130"/>
    <w:rsid w:val="00537302"/>
    <w:rsid w:val="00555509"/>
    <w:rsid w:val="00561C5B"/>
    <w:rsid w:val="00564F2D"/>
    <w:rsid w:val="00566CDA"/>
    <w:rsid w:val="0056727E"/>
    <w:rsid w:val="00567BA6"/>
    <w:rsid w:val="00570033"/>
    <w:rsid w:val="00570147"/>
    <w:rsid w:val="005728A9"/>
    <w:rsid w:val="0057307E"/>
    <w:rsid w:val="00573A4C"/>
    <w:rsid w:val="00574B79"/>
    <w:rsid w:val="00574D12"/>
    <w:rsid w:val="005800B4"/>
    <w:rsid w:val="0058070B"/>
    <w:rsid w:val="0058296F"/>
    <w:rsid w:val="00582DA3"/>
    <w:rsid w:val="0058676B"/>
    <w:rsid w:val="00595E80"/>
    <w:rsid w:val="0059650E"/>
    <w:rsid w:val="00596953"/>
    <w:rsid w:val="005A6030"/>
    <w:rsid w:val="005B57AD"/>
    <w:rsid w:val="005B722E"/>
    <w:rsid w:val="005C02FE"/>
    <w:rsid w:val="005C50AC"/>
    <w:rsid w:val="005C5E3B"/>
    <w:rsid w:val="005C6406"/>
    <w:rsid w:val="005D69D1"/>
    <w:rsid w:val="005D755C"/>
    <w:rsid w:val="005E210D"/>
    <w:rsid w:val="005F2425"/>
    <w:rsid w:val="005F5EC7"/>
    <w:rsid w:val="005F7207"/>
    <w:rsid w:val="005F7FCF"/>
    <w:rsid w:val="00604C08"/>
    <w:rsid w:val="00607691"/>
    <w:rsid w:val="0061062C"/>
    <w:rsid w:val="00613183"/>
    <w:rsid w:val="006133F0"/>
    <w:rsid w:val="00616888"/>
    <w:rsid w:val="006176BE"/>
    <w:rsid w:val="00621002"/>
    <w:rsid w:val="006212CB"/>
    <w:rsid w:val="0062206F"/>
    <w:rsid w:val="00624094"/>
    <w:rsid w:val="006279F9"/>
    <w:rsid w:val="006369EE"/>
    <w:rsid w:val="0064156B"/>
    <w:rsid w:val="0064700E"/>
    <w:rsid w:val="00650183"/>
    <w:rsid w:val="00650677"/>
    <w:rsid w:val="006736A9"/>
    <w:rsid w:val="00673BC7"/>
    <w:rsid w:val="00674975"/>
    <w:rsid w:val="006751A9"/>
    <w:rsid w:val="00675D39"/>
    <w:rsid w:val="00680CBB"/>
    <w:rsid w:val="0068560B"/>
    <w:rsid w:val="0068568B"/>
    <w:rsid w:val="006A1277"/>
    <w:rsid w:val="006A2602"/>
    <w:rsid w:val="006A2D41"/>
    <w:rsid w:val="006A67E1"/>
    <w:rsid w:val="006B0EB0"/>
    <w:rsid w:val="006B21B1"/>
    <w:rsid w:val="006C36FB"/>
    <w:rsid w:val="006C7D62"/>
    <w:rsid w:val="006D0B23"/>
    <w:rsid w:val="006D2ED6"/>
    <w:rsid w:val="006D5685"/>
    <w:rsid w:val="006D6358"/>
    <w:rsid w:val="006E1987"/>
    <w:rsid w:val="006E23B2"/>
    <w:rsid w:val="006E275D"/>
    <w:rsid w:val="006E5207"/>
    <w:rsid w:val="006E6472"/>
    <w:rsid w:val="006F5C70"/>
    <w:rsid w:val="006F6A20"/>
    <w:rsid w:val="006F77E7"/>
    <w:rsid w:val="007047B2"/>
    <w:rsid w:val="00704DE7"/>
    <w:rsid w:val="00706868"/>
    <w:rsid w:val="0070772D"/>
    <w:rsid w:val="007078B8"/>
    <w:rsid w:val="00715E32"/>
    <w:rsid w:val="007162D1"/>
    <w:rsid w:val="00716463"/>
    <w:rsid w:val="0071706E"/>
    <w:rsid w:val="007261EB"/>
    <w:rsid w:val="00727292"/>
    <w:rsid w:val="00736953"/>
    <w:rsid w:val="00742F6A"/>
    <w:rsid w:val="007446E8"/>
    <w:rsid w:val="007469D9"/>
    <w:rsid w:val="00751553"/>
    <w:rsid w:val="0075165E"/>
    <w:rsid w:val="00752E4F"/>
    <w:rsid w:val="00754E10"/>
    <w:rsid w:val="00762A29"/>
    <w:rsid w:val="0076327D"/>
    <w:rsid w:val="00767745"/>
    <w:rsid w:val="007707FC"/>
    <w:rsid w:val="00770BE3"/>
    <w:rsid w:val="0077177A"/>
    <w:rsid w:val="007728A8"/>
    <w:rsid w:val="00776F56"/>
    <w:rsid w:val="00785A76"/>
    <w:rsid w:val="00785E2C"/>
    <w:rsid w:val="00787852"/>
    <w:rsid w:val="007915BC"/>
    <w:rsid w:val="007917CE"/>
    <w:rsid w:val="00791C7E"/>
    <w:rsid w:val="007967FA"/>
    <w:rsid w:val="00797E7A"/>
    <w:rsid w:val="007A0EA6"/>
    <w:rsid w:val="007A2D9E"/>
    <w:rsid w:val="007A55B1"/>
    <w:rsid w:val="007B0381"/>
    <w:rsid w:val="007B0F3D"/>
    <w:rsid w:val="007B148D"/>
    <w:rsid w:val="007B18C8"/>
    <w:rsid w:val="007B28DE"/>
    <w:rsid w:val="007B7A5F"/>
    <w:rsid w:val="007B7B1C"/>
    <w:rsid w:val="007C36BE"/>
    <w:rsid w:val="007D53ED"/>
    <w:rsid w:val="007D6001"/>
    <w:rsid w:val="007D63F2"/>
    <w:rsid w:val="007D7A1F"/>
    <w:rsid w:val="007D7F94"/>
    <w:rsid w:val="007E1B76"/>
    <w:rsid w:val="007E219A"/>
    <w:rsid w:val="007E37BF"/>
    <w:rsid w:val="007E4323"/>
    <w:rsid w:val="007E6593"/>
    <w:rsid w:val="007E6A8F"/>
    <w:rsid w:val="007F1101"/>
    <w:rsid w:val="007F2CB1"/>
    <w:rsid w:val="00803D20"/>
    <w:rsid w:val="008112A0"/>
    <w:rsid w:val="00815588"/>
    <w:rsid w:val="0081696D"/>
    <w:rsid w:val="00816E01"/>
    <w:rsid w:val="008173D0"/>
    <w:rsid w:val="00823235"/>
    <w:rsid w:val="008249F1"/>
    <w:rsid w:val="00824AF2"/>
    <w:rsid w:val="00826686"/>
    <w:rsid w:val="00832E4C"/>
    <w:rsid w:val="00835563"/>
    <w:rsid w:val="00836511"/>
    <w:rsid w:val="00836B02"/>
    <w:rsid w:val="00836EC6"/>
    <w:rsid w:val="0083741E"/>
    <w:rsid w:val="00837985"/>
    <w:rsid w:val="00840E3D"/>
    <w:rsid w:val="00841D8C"/>
    <w:rsid w:val="00842220"/>
    <w:rsid w:val="00844111"/>
    <w:rsid w:val="00844F74"/>
    <w:rsid w:val="00846382"/>
    <w:rsid w:val="00850F57"/>
    <w:rsid w:val="008536C2"/>
    <w:rsid w:val="00857410"/>
    <w:rsid w:val="008600C7"/>
    <w:rsid w:val="00861507"/>
    <w:rsid w:val="008617D0"/>
    <w:rsid w:val="00861A60"/>
    <w:rsid w:val="00862357"/>
    <w:rsid w:val="00862D02"/>
    <w:rsid w:val="008637B9"/>
    <w:rsid w:val="00864194"/>
    <w:rsid w:val="00870399"/>
    <w:rsid w:val="00870629"/>
    <w:rsid w:val="008711EC"/>
    <w:rsid w:val="008718FE"/>
    <w:rsid w:val="00872946"/>
    <w:rsid w:val="00883928"/>
    <w:rsid w:val="00883DDE"/>
    <w:rsid w:val="00891D73"/>
    <w:rsid w:val="00892A44"/>
    <w:rsid w:val="00897FBC"/>
    <w:rsid w:val="008A2DE8"/>
    <w:rsid w:val="008A312D"/>
    <w:rsid w:val="008A3E09"/>
    <w:rsid w:val="008A3E57"/>
    <w:rsid w:val="008A69A7"/>
    <w:rsid w:val="008A77A7"/>
    <w:rsid w:val="008B3636"/>
    <w:rsid w:val="008B3F34"/>
    <w:rsid w:val="008B5B7F"/>
    <w:rsid w:val="008C56B9"/>
    <w:rsid w:val="008D05E0"/>
    <w:rsid w:val="008D19B9"/>
    <w:rsid w:val="008D2600"/>
    <w:rsid w:val="008E0AC0"/>
    <w:rsid w:val="008E221A"/>
    <w:rsid w:val="008E3FFE"/>
    <w:rsid w:val="008E60BE"/>
    <w:rsid w:val="008E6B74"/>
    <w:rsid w:val="008F0FAF"/>
    <w:rsid w:val="008F46CD"/>
    <w:rsid w:val="008F6480"/>
    <w:rsid w:val="008F7740"/>
    <w:rsid w:val="00900755"/>
    <w:rsid w:val="00900CA2"/>
    <w:rsid w:val="00903653"/>
    <w:rsid w:val="00905C5E"/>
    <w:rsid w:val="00910A52"/>
    <w:rsid w:val="00911479"/>
    <w:rsid w:val="009118AE"/>
    <w:rsid w:val="0091484D"/>
    <w:rsid w:val="0092500A"/>
    <w:rsid w:val="00925E71"/>
    <w:rsid w:val="0093329F"/>
    <w:rsid w:val="00933A9F"/>
    <w:rsid w:val="00937043"/>
    <w:rsid w:val="00941F69"/>
    <w:rsid w:val="009445D3"/>
    <w:rsid w:val="00946F7C"/>
    <w:rsid w:val="00955A8A"/>
    <w:rsid w:val="00955B16"/>
    <w:rsid w:val="00962B14"/>
    <w:rsid w:val="0096400D"/>
    <w:rsid w:val="009664F6"/>
    <w:rsid w:val="00966600"/>
    <w:rsid w:val="009671D9"/>
    <w:rsid w:val="00971352"/>
    <w:rsid w:val="00975E5B"/>
    <w:rsid w:val="00977C8F"/>
    <w:rsid w:val="00977F94"/>
    <w:rsid w:val="00983BA0"/>
    <w:rsid w:val="009863E9"/>
    <w:rsid w:val="00992E20"/>
    <w:rsid w:val="009936FC"/>
    <w:rsid w:val="00993925"/>
    <w:rsid w:val="00993977"/>
    <w:rsid w:val="009A05D1"/>
    <w:rsid w:val="009A28AC"/>
    <w:rsid w:val="009A3A5B"/>
    <w:rsid w:val="009A3F2A"/>
    <w:rsid w:val="009B2AAC"/>
    <w:rsid w:val="009B3326"/>
    <w:rsid w:val="009B3521"/>
    <w:rsid w:val="009B541C"/>
    <w:rsid w:val="009C4460"/>
    <w:rsid w:val="009D51DC"/>
    <w:rsid w:val="009D7192"/>
    <w:rsid w:val="009E0458"/>
    <w:rsid w:val="009E0E38"/>
    <w:rsid w:val="009E1A35"/>
    <w:rsid w:val="009F09AA"/>
    <w:rsid w:val="009F2C16"/>
    <w:rsid w:val="009F2C1B"/>
    <w:rsid w:val="009F335C"/>
    <w:rsid w:val="00A002B5"/>
    <w:rsid w:val="00A00836"/>
    <w:rsid w:val="00A0233C"/>
    <w:rsid w:val="00A0260C"/>
    <w:rsid w:val="00A041B5"/>
    <w:rsid w:val="00A04F8C"/>
    <w:rsid w:val="00A05158"/>
    <w:rsid w:val="00A13BF5"/>
    <w:rsid w:val="00A14837"/>
    <w:rsid w:val="00A20374"/>
    <w:rsid w:val="00A21E98"/>
    <w:rsid w:val="00A225E3"/>
    <w:rsid w:val="00A23A26"/>
    <w:rsid w:val="00A24932"/>
    <w:rsid w:val="00A24A8F"/>
    <w:rsid w:val="00A25708"/>
    <w:rsid w:val="00A25BF0"/>
    <w:rsid w:val="00A3026E"/>
    <w:rsid w:val="00A4576A"/>
    <w:rsid w:val="00A45AD0"/>
    <w:rsid w:val="00A45EE9"/>
    <w:rsid w:val="00A53C14"/>
    <w:rsid w:val="00A57553"/>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977"/>
    <w:rsid w:val="00A92BF3"/>
    <w:rsid w:val="00A943C8"/>
    <w:rsid w:val="00A950A4"/>
    <w:rsid w:val="00A9520D"/>
    <w:rsid w:val="00A9747D"/>
    <w:rsid w:val="00AA00A6"/>
    <w:rsid w:val="00AA2885"/>
    <w:rsid w:val="00AA6BA8"/>
    <w:rsid w:val="00AA7F5A"/>
    <w:rsid w:val="00AB2340"/>
    <w:rsid w:val="00AB5FE4"/>
    <w:rsid w:val="00AB659D"/>
    <w:rsid w:val="00AC229F"/>
    <w:rsid w:val="00AD43EF"/>
    <w:rsid w:val="00AD4A17"/>
    <w:rsid w:val="00AD584C"/>
    <w:rsid w:val="00AD7671"/>
    <w:rsid w:val="00AE53E8"/>
    <w:rsid w:val="00AE5783"/>
    <w:rsid w:val="00AE6FE4"/>
    <w:rsid w:val="00AF05D2"/>
    <w:rsid w:val="00AF07F2"/>
    <w:rsid w:val="00AF2059"/>
    <w:rsid w:val="00AF3D84"/>
    <w:rsid w:val="00AF4161"/>
    <w:rsid w:val="00AF4598"/>
    <w:rsid w:val="00AF580B"/>
    <w:rsid w:val="00B007C8"/>
    <w:rsid w:val="00B06EFB"/>
    <w:rsid w:val="00B14410"/>
    <w:rsid w:val="00B15E61"/>
    <w:rsid w:val="00B16BEF"/>
    <w:rsid w:val="00B24F35"/>
    <w:rsid w:val="00B32C88"/>
    <w:rsid w:val="00B34747"/>
    <w:rsid w:val="00B371AE"/>
    <w:rsid w:val="00B42E49"/>
    <w:rsid w:val="00B4728B"/>
    <w:rsid w:val="00B50627"/>
    <w:rsid w:val="00B50903"/>
    <w:rsid w:val="00B52546"/>
    <w:rsid w:val="00B53413"/>
    <w:rsid w:val="00B558CF"/>
    <w:rsid w:val="00B62FFE"/>
    <w:rsid w:val="00B65013"/>
    <w:rsid w:val="00B7123A"/>
    <w:rsid w:val="00B726D6"/>
    <w:rsid w:val="00B7435C"/>
    <w:rsid w:val="00B76F38"/>
    <w:rsid w:val="00B8085D"/>
    <w:rsid w:val="00B81EFF"/>
    <w:rsid w:val="00B836BB"/>
    <w:rsid w:val="00B84122"/>
    <w:rsid w:val="00B862B0"/>
    <w:rsid w:val="00BA2B7C"/>
    <w:rsid w:val="00BA6E07"/>
    <w:rsid w:val="00BB142A"/>
    <w:rsid w:val="00BB34B9"/>
    <w:rsid w:val="00BB35C2"/>
    <w:rsid w:val="00BB5078"/>
    <w:rsid w:val="00BB553B"/>
    <w:rsid w:val="00BB69B0"/>
    <w:rsid w:val="00BC28D7"/>
    <w:rsid w:val="00BC376C"/>
    <w:rsid w:val="00BC6321"/>
    <w:rsid w:val="00BC7817"/>
    <w:rsid w:val="00BD3819"/>
    <w:rsid w:val="00BD4E6D"/>
    <w:rsid w:val="00BD642D"/>
    <w:rsid w:val="00BD64AC"/>
    <w:rsid w:val="00BD6988"/>
    <w:rsid w:val="00BE1A77"/>
    <w:rsid w:val="00BE4742"/>
    <w:rsid w:val="00BE7383"/>
    <w:rsid w:val="00BE754D"/>
    <w:rsid w:val="00BF1DB9"/>
    <w:rsid w:val="00BF3FF4"/>
    <w:rsid w:val="00BF6D10"/>
    <w:rsid w:val="00BF6E79"/>
    <w:rsid w:val="00C02AFF"/>
    <w:rsid w:val="00C03F6C"/>
    <w:rsid w:val="00C04A65"/>
    <w:rsid w:val="00C12108"/>
    <w:rsid w:val="00C121D9"/>
    <w:rsid w:val="00C13453"/>
    <w:rsid w:val="00C21F9C"/>
    <w:rsid w:val="00C220F9"/>
    <w:rsid w:val="00C2541C"/>
    <w:rsid w:val="00C26862"/>
    <w:rsid w:val="00C30458"/>
    <w:rsid w:val="00C31DA6"/>
    <w:rsid w:val="00C33260"/>
    <w:rsid w:val="00C40369"/>
    <w:rsid w:val="00C40F2B"/>
    <w:rsid w:val="00C4598F"/>
    <w:rsid w:val="00C50360"/>
    <w:rsid w:val="00C53908"/>
    <w:rsid w:val="00C54E12"/>
    <w:rsid w:val="00C55468"/>
    <w:rsid w:val="00C622C3"/>
    <w:rsid w:val="00C63BD5"/>
    <w:rsid w:val="00C65500"/>
    <w:rsid w:val="00C67E2D"/>
    <w:rsid w:val="00C67E4C"/>
    <w:rsid w:val="00C712B3"/>
    <w:rsid w:val="00C74906"/>
    <w:rsid w:val="00C81540"/>
    <w:rsid w:val="00C81B40"/>
    <w:rsid w:val="00C81FEA"/>
    <w:rsid w:val="00C83969"/>
    <w:rsid w:val="00C86C95"/>
    <w:rsid w:val="00C9210E"/>
    <w:rsid w:val="00CA05EB"/>
    <w:rsid w:val="00CA3515"/>
    <w:rsid w:val="00CA3A05"/>
    <w:rsid w:val="00CA6170"/>
    <w:rsid w:val="00CB14E9"/>
    <w:rsid w:val="00CB1BB3"/>
    <w:rsid w:val="00CB6D90"/>
    <w:rsid w:val="00CB72C3"/>
    <w:rsid w:val="00CC098A"/>
    <w:rsid w:val="00CC2A0A"/>
    <w:rsid w:val="00CC45E4"/>
    <w:rsid w:val="00CC6FFC"/>
    <w:rsid w:val="00CD019F"/>
    <w:rsid w:val="00CD27C5"/>
    <w:rsid w:val="00CE25EA"/>
    <w:rsid w:val="00CE4169"/>
    <w:rsid w:val="00CE7894"/>
    <w:rsid w:val="00CF06A1"/>
    <w:rsid w:val="00CF1467"/>
    <w:rsid w:val="00CF23B3"/>
    <w:rsid w:val="00CF48D6"/>
    <w:rsid w:val="00CF56C9"/>
    <w:rsid w:val="00CF57D6"/>
    <w:rsid w:val="00CF6C1B"/>
    <w:rsid w:val="00D019D5"/>
    <w:rsid w:val="00D040FE"/>
    <w:rsid w:val="00D168FD"/>
    <w:rsid w:val="00D16F64"/>
    <w:rsid w:val="00D22262"/>
    <w:rsid w:val="00D22AF3"/>
    <w:rsid w:val="00D23F05"/>
    <w:rsid w:val="00D2472C"/>
    <w:rsid w:val="00D26209"/>
    <w:rsid w:val="00D2740D"/>
    <w:rsid w:val="00D279BA"/>
    <w:rsid w:val="00D3110D"/>
    <w:rsid w:val="00D404B5"/>
    <w:rsid w:val="00D447CB"/>
    <w:rsid w:val="00D4584B"/>
    <w:rsid w:val="00D46A58"/>
    <w:rsid w:val="00D47D16"/>
    <w:rsid w:val="00D505F4"/>
    <w:rsid w:val="00D51CE1"/>
    <w:rsid w:val="00D5392B"/>
    <w:rsid w:val="00D54A33"/>
    <w:rsid w:val="00D562F2"/>
    <w:rsid w:val="00D61B93"/>
    <w:rsid w:val="00D63F65"/>
    <w:rsid w:val="00D6523A"/>
    <w:rsid w:val="00D67E4A"/>
    <w:rsid w:val="00D73229"/>
    <w:rsid w:val="00D763FD"/>
    <w:rsid w:val="00D90AD1"/>
    <w:rsid w:val="00D941F7"/>
    <w:rsid w:val="00D95199"/>
    <w:rsid w:val="00D95A1D"/>
    <w:rsid w:val="00DA4DDF"/>
    <w:rsid w:val="00DB0804"/>
    <w:rsid w:val="00DB1F89"/>
    <w:rsid w:val="00DB2FC4"/>
    <w:rsid w:val="00DB48FB"/>
    <w:rsid w:val="00DC382A"/>
    <w:rsid w:val="00DC39D4"/>
    <w:rsid w:val="00DD3280"/>
    <w:rsid w:val="00DD70BA"/>
    <w:rsid w:val="00DE1923"/>
    <w:rsid w:val="00DE2B33"/>
    <w:rsid w:val="00DE638B"/>
    <w:rsid w:val="00DE6AE6"/>
    <w:rsid w:val="00DE72EE"/>
    <w:rsid w:val="00DF12D0"/>
    <w:rsid w:val="00DF37E5"/>
    <w:rsid w:val="00DF46EB"/>
    <w:rsid w:val="00DF5CD5"/>
    <w:rsid w:val="00E034FE"/>
    <w:rsid w:val="00E041E5"/>
    <w:rsid w:val="00E04888"/>
    <w:rsid w:val="00E0763B"/>
    <w:rsid w:val="00E10302"/>
    <w:rsid w:val="00E17EC5"/>
    <w:rsid w:val="00E21F77"/>
    <w:rsid w:val="00E26BFD"/>
    <w:rsid w:val="00E27E90"/>
    <w:rsid w:val="00E317EC"/>
    <w:rsid w:val="00E33D02"/>
    <w:rsid w:val="00E34F2C"/>
    <w:rsid w:val="00E35332"/>
    <w:rsid w:val="00E35D79"/>
    <w:rsid w:val="00E4641E"/>
    <w:rsid w:val="00E519AE"/>
    <w:rsid w:val="00E57AF7"/>
    <w:rsid w:val="00E57C90"/>
    <w:rsid w:val="00E6241B"/>
    <w:rsid w:val="00E64FCC"/>
    <w:rsid w:val="00E65778"/>
    <w:rsid w:val="00E703B6"/>
    <w:rsid w:val="00E72200"/>
    <w:rsid w:val="00E72B1B"/>
    <w:rsid w:val="00E75D47"/>
    <w:rsid w:val="00E766F5"/>
    <w:rsid w:val="00E82948"/>
    <w:rsid w:val="00E901C0"/>
    <w:rsid w:val="00E90218"/>
    <w:rsid w:val="00E913BB"/>
    <w:rsid w:val="00E95F2E"/>
    <w:rsid w:val="00EA1508"/>
    <w:rsid w:val="00EA1541"/>
    <w:rsid w:val="00EA32E4"/>
    <w:rsid w:val="00EA7E36"/>
    <w:rsid w:val="00EB0898"/>
    <w:rsid w:val="00EB627B"/>
    <w:rsid w:val="00EB6D94"/>
    <w:rsid w:val="00EC4183"/>
    <w:rsid w:val="00EC58B9"/>
    <w:rsid w:val="00EC6468"/>
    <w:rsid w:val="00EC6708"/>
    <w:rsid w:val="00ED207C"/>
    <w:rsid w:val="00ED325A"/>
    <w:rsid w:val="00ED3F41"/>
    <w:rsid w:val="00ED5615"/>
    <w:rsid w:val="00ED692E"/>
    <w:rsid w:val="00ED69AF"/>
    <w:rsid w:val="00EE1847"/>
    <w:rsid w:val="00EE240E"/>
    <w:rsid w:val="00EE3F7A"/>
    <w:rsid w:val="00EE46AC"/>
    <w:rsid w:val="00EE688E"/>
    <w:rsid w:val="00EE6A6D"/>
    <w:rsid w:val="00EF03E2"/>
    <w:rsid w:val="00EF7F8B"/>
    <w:rsid w:val="00F0018D"/>
    <w:rsid w:val="00F028B8"/>
    <w:rsid w:val="00F03814"/>
    <w:rsid w:val="00F054E8"/>
    <w:rsid w:val="00F07A09"/>
    <w:rsid w:val="00F1390C"/>
    <w:rsid w:val="00F14D98"/>
    <w:rsid w:val="00F20C5E"/>
    <w:rsid w:val="00F36A1D"/>
    <w:rsid w:val="00F42984"/>
    <w:rsid w:val="00F44278"/>
    <w:rsid w:val="00F51B65"/>
    <w:rsid w:val="00F5283B"/>
    <w:rsid w:val="00F52AAB"/>
    <w:rsid w:val="00F52EB6"/>
    <w:rsid w:val="00F55260"/>
    <w:rsid w:val="00F55911"/>
    <w:rsid w:val="00F6316B"/>
    <w:rsid w:val="00F65AE0"/>
    <w:rsid w:val="00F74E38"/>
    <w:rsid w:val="00F76D6F"/>
    <w:rsid w:val="00F778B0"/>
    <w:rsid w:val="00F83BC2"/>
    <w:rsid w:val="00F92EC1"/>
    <w:rsid w:val="00F94C47"/>
    <w:rsid w:val="00FA0421"/>
    <w:rsid w:val="00FA3389"/>
    <w:rsid w:val="00FA3476"/>
    <w:rsid w:val="00FA495F"/>
    <w:rsid w:val="00FA6DAA"/>
    <w:rsid w:val="00FA784F"/>
    <w:rsid w:val="00FB0C10"/>
    <w:rsid w:val="00FB3C36"/>
    <w:rsid w:val="00FB4280"/>
    <w:rsid w:val="00FB7CCE"/>
    <w:rsid w:val="00FC01C8"/>
    <w:rsid w:val="00FC5027"/>
    <w:rsid w:val="00FC50C7"/>
    <w:rsid w:val="00FC511D"/>
    <w:rsid w:val="00FC68BC"/>
    <w:rsid w:val="00FC6FBD"/>
    <w:rsid w:val="00FD11D4"/>
    <w:rsid w:val="00FD225D"/>
    <w:rsid w:val="00FD2384"/>
    <w:rsid w:val="00FE452E"/>
    <w:rsid w:val="00FF3B12"/>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D63F65"/>
    <w:pPr>
      <w:tabs>
        <w:tab w:val="right" w:leader="dot" w:pos="8931"/>
      </w:tabs>
      <w:spacing w:after="0"/>
      <w:ind w:right="334"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642DA"/>
    <w:rPr>
      <w:rFonts w:ascii="Arial" w:hAnsi="Arial"/>
      <w:b/>
      <w:color w:val="000000"/>
      <w:kern w:val="28"/>
      <w:sz w:val="25"/>
      <w:szCs w:val="26"/>
      <w:lang w:val="eu-ES" w:eastAsia="en-US"/>
    </w:rPr>
  </w:style>
  <w:style w:type="paragraph" w:styleId="Textonotapie">
    <w:name w:val="footnote text"/>
    <w:basedOn w:val="Normal"/>
    <w:link w:val="TextonotapieCar"/>
    <w:unhideWhenUsed/>
    <w:rsid w:val="001642DA"/>
    <w:pPr>
      <w:spacing w:after="0"/>
    </w:pPr>
  </w:style>
  <w:style w:type="character" w:customStyle="1" w:styleId="TextonotapieCar">
    <w:name w:val="Texto nota pie Car"/>
    <w:basedOn w:val="Fuentedeprrafopredeter"/>
    <w:link w:val="Textonotapie"/>
    <w:rsid w:val="001642DA"/>
    <w:rPr>
      <w:lang w:val="eu-ES" w:eastAsia="en-US"/>
    </w:rPr>
  </w:style>
  <w:style w:type="character" w:styleId="Refdenotaalpie">
    <w:name w:val="footnote reference"/>
    <w:basedOn w:val="Fuentedeprrafopredeter"/>
    <w:unhideWhenUsed/>
    <w:rsid w:val="001642DA"/>
    <w:rPr>
      <w:vertAlign w:val="superscript"/>
    </w:rPr>
  </w:style>
  <w:style w:type="paragraph" w:styleId="NormalWeb">
    <w:name w:val="Normal (Web)"/>
    <w:basedOn w:val="Normal"/>
    <w:uiPriority w:val="99"/>
    <w:unhideWhenUsed/>
    <w:rsid w:val="00861507"/>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C02AFF"/>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060B5D"/>
    <w:pPr>
      <w:ind w:left="720"/>
      <w:contextualSpacing/>
    </w:pPr>
  </w:style>
  <w:style w:type="character" w:customStyle="1" w:styleId="EncabezadoCar">
    <w:name w:val="Encabezado Car"/>
    <w:basedOn w:val="Fuentedeprrafopredeter"/>
    <w:link w:val="Encabezado"/>
    <w:uiPriority w:val="99"/>
    <w:rsid w:val="004A10C0"/>
    <w:rPr>
      <w:bCs/>
      <w:caps/>
      <w:sz w:val="14"/>
      <w:szCs w:val="12"/>
      <w:lang w:val="eu-ES" w:eastAsia="en-US"/>
    </w:rPr>
  </w:style>
  <w:style w:type="character" w:customStyle="1" w:styleId="PiedepginaCar">
    <w:name w:val="Pie de página Car"/>
    <w:basedOn w:val="Fuentedeprrafopredeter"/>
    <w:link w:val="Piedepgina"/>
    <w:uiPriority w:val="99"/>
    <w:rsid w:val="004A10C0"/>
    <w:rPr>
      <w:spacing w:val="6"/>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D63F65"/>
    <w:pPr>
      <w:tabs>
        <w:tab w:val="right" w:leader="dot" w:pos="8931"/>
      </w:tabs>
      <w:spacing w:after="0"/>
      <w:ind w:right="334"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locked/>
    <w:rsid w:val="001642DA"/>
    <w:rPr>
      <w:rFonts w:ascii="Arial" w:hAnsi="Arial"/>
      <w:b/>
      <w:color w:val="000000"/>
      <w:kern w:val="28"/>
      <w:sz w:val="25"/>
      <w:szCs w:val="26"/>
      <w:lang w:val="eu-ES" w:eastAsia="en-US"/>
    </w:rPr>
  </w:style>
  <w:style w:type="paragraph" w:styleId="Textonotapie">
    <w:name w:val="footnote text"/>
    <w:basedOn w:val="Normal"/>
    <w:link w:val="TextonotapieCar"/>
    <w:unhideWhenUsed/>
    <w:rsid w:val="001642DA"/>
    <w:pPr>
      <w:spacing w:after="0"/>
    </w:pPr>
  </w:style>
  <w:style w:type="character" w:customStyle="1" w:styleId="TextonotapieCar">
    <w:name w:val="Texto nota pie Car"/>
    <w:basedOn w:val="Fuentedeprrafopredeter"/>
    <w:link w:val="Textonotapie"/>
    <w:rsid w:val="001642DA"/>
    <w:rPr>
      <w:lang w:val="eu-ES" w:eastAsia="en-US"/>
    </w:rPr>
  </w:style>
  <w:style w:type="character" w:styleId="Refdenotaalpie">
    <w:name w:val="footnote reference"/>
    <w:basedOn w:val="Fuentedeprrafopredeter"/>
    <w:unhideWhenUsed/>
    <w:rsid w:val="001642DA"/>
    <w:rPr>
      <w:vertAlign w:val="superscript"/>
    </w:rPr>
  </w:style>
  <w:style w:type="paragraph" w:styleId="NormalWeb">
    <w:name w:val="Normal (Web)"/>
    <w:basedOn w:val="Normal"/>
    <w:uiPriority w:val="99"/>
    <w:unhideWhenUsed/>
    <w:rsid w:val="00861507"/>
    <w:pPr>
      <w:spacing w:before="100" w:beforeAutospacing="1" w:after="100" w:afterAutospacing="1"/>
      <w:ind w:firstLine="0"/>
      <w:jc w:val="left"/>
    </w:pPr>
    <w:rPr>
      <w:rFonts w:eastAsiaTheme="minorEastAsia"/>
      <w:sz w:val="24"/>
      <w:szCs w:val="24"/>
      <w:lang w:eastAsia="es-ES"/>
    </w:rPr>
  </w:style>
  <w:style w:type="character" w:customStyle="1" w:styleId="atitulo2Car">
    <w:name w:val="atitulo2 Car"/>
    <w:link w:val="atitulo2"/>
    <w:locked/>
    <w:rsid w:val="00C02AFF"/>
    <w:rPr>
      <w:rFonts w:ascii="Arial" w:hAnsi="Arial"/>
      <w:bCs/>
      <w:iCs/>
      <w:color w:val="000000"/>
      <w:spacing w:val="10"/>
      <w:kern w:val="28"/>
      <w:sz w:val="25"/>
      <w:szCs w:val="26"/>
      <w:lang w:val="eu-ES" w:eastAsia="en-US"/>
    </w:rPr>
  </w:style>
  <w:style w:type="paragraph" w:styleId="Prrafodelista">
    <w:name w:val="List Paragraph"/>
    <w:basedOn w:val="Normal"/>
    <w:uiPriority w:val="34"/>
    <w:qFormat/>
    <w:rsid w:val="00060B5D"/>
    <w:pPr>
      <w:ind w:left="720"/>
      <w:contextualSpacing/>
    </w:pPr>
  </w:style>
  <w:style w:type="character" w:customStyle="1" w:styleId="EncabezadoCar">
    <w:name w:val="Encabezado Car"/>
    <w:basedOn w:val="Fuentedeprrafopredeter"/>
    <w:link w:val="Encabezado"/>
    <w:uiPriority w:val="99"/>
    <w:rsid w:val="004A10C0"/>
    <w:rPr>
      <w:bCs/>
      <w:caps/>
      <w:sz w:val="14"/>
      <w:szCs w:val="12"/>
      <w:lang w:val="eu-ES" w:eastAsia="en-US"/>
    </w:rPr>
  </w:style>
  <w:style w:type="character" w:customStyle="1" w:styleId="PiedepginaCar">
    <w:name w:val="Pie de página Car"/>
    <w:basedOn w:val="Fuentedeprrafopredeter"/>
    <w:link w:val="Piedepgina"/>
    <w:uiPriority w:val="99"/>
    <w:rsid w:val="004A10C0"/>
    <w:rPr>
      <w:spacing w:val="6"/>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D633935\APPDATA\LOCAL\TEMP\TM_TEMP\TM_4\A.1.1%20-%20AYUDAS%20EMERGENCIA%20SOCIAL%20-%2005-09-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633935\APPDATA\LOCAL\TEMP\TM_TEMP\TM_4\A.1.1%20-%20AYUDAS%20EMERGENCIA%20SOCIAL%20-%2005-09-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633935\APPDATA\LOCAL\TEMP\TM_TEMP\TM_4\A.2.3%20-%20AYUDAS%20EMERGENCIA%20SOCIAL%20-%2005-09-201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633935\APPDATA\LOCAL\TEMP\TM_TEMP\TM_4\A.2.3%20-%20AYUDAS%20EMERGENCIA%20SOCIAL%20-%2005-09-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3.8344613092518673E-2"/>
          <c:y val="1.3147364344771725E-3"/>
          <c:w val="0.5656099405101106"/>
          <c:h val="0.81985393327128331"/>
        </c:manualLayout>
      </c:layout>
      <c:pie3DChart>
        <c:varyColors val="1"/>
        <c:ser>
          <c:idx val="0"/>
          <c:order val="0"/>
          <c:explosion val="25"/>
          <c:dPt>
            <c:idx val="0"/>
            <c:bubble3D val="0"/>
            <c:spPr>
              <a:solidFill>
                <a:schemeClr val="accent6">
                  <a:lumMod val="60000"/>
                  <a:lumOff val="40000"/>
                </a:schemeClr>
              </a:solidFill>
            </c:spPr>
          </c:dPt>
          <c:dPt>
            <c:idx val="1"/>
            <c:bubble3D val="0"/>
            <c:spPr>
              <a:solidFill>
                <a:srgbClr val="0070C0"/>
              </a:solidFill>
            </c:spPr>
          </c:dPt>
          <c:dPt>
            <c:idx val="2"/>
            <c:bubble3D val="0"/>
            <c:spPr>
              <a:solidFill>
                <a:srgbClr val="00B050"/>
              </a:solidFill>
            </c:spPr>
          </c:dPt>
          <c:dPt>
            <c:idx val="3"/>
            <c:bubble3D val="0"/>
            <c:explosion val="29"/>
            <c:spPr>
              <a:solidFill>
                <a:srgbClr val="FFFF99"/>
              </a:solidFill>
            </c:spPr>
          </c:dPt>
          <c:dPt>
            <c:idx val="4"/>
            <c:bubble3D val="0"/>
            <c:spPr>
              <a:solidFill>
                <a:srgbClr val="FF0000"/>
              </a:solidFill>
            </c:spPr>
          </c:dPt>
          <c:dPt>
            <c:idx val="5"/>
            <c:bubble3D val="0"/>
            <c:spPr>
              <a:solidFill>
                <a:schemeClr val="bg1">
                  <a:lumMod val="85000"/>
                </a:schemeClr>
              </a:solidFill>
            </c:spPr>
          </c:dPt>
          <c:dLbls>
            <c:dLbl>
              <c:idx val="2"/>
              <c:layout>
                <c:manualLayout>
                  <c:x val="2.0336832895888014E-3"/>
                  <c:y val="1.3873213764946048E-2"/>
                </c:manualLayout>
              </c:layout>
              <c:showLegendKey val="0"/>
              <c:showVal val="1"/>
              <c:showCatName val="0"/>
              <c:showSerName val="0"/>
              <c:showPercent val="0"/>
              <c:showBubbleSize val="0"/>
            </c:dLbl>
            <c:txPr>
              <a:bodyPr/>
              <a:lstStyle/>
              <a:p>
                <a:pPr>
                  <a:defRPr b="1"/>
                </a:pPr>
                <a:endParaRPr lang="es-ES"/>
              </a:p>
            </c:txPr>
            <c:showLegendKey val="0"/>
            <c:showVal val="1"/>
            <c:showCatName val="0"/>
            <c:showSerName val="0"/>
            <c:showPercent val="0"/>
            <c:showBubbleSize val="0"/>
            <c:showLeaderLines val="1"/>
          </c:dLbls>
          <c:cat>
            <c:strRef>
              <c:f>'por zonas'!$B$57:$B$62</c:f>
              <c:strCache>
                <c:ptCount val="6"/>
                <c:pt idx="0">
                  <c:v>Área de Estella</c:v>
                </c:pt>
                <c:pt idx="1">
                  <c:v>Área Noroeste</c:v>
                </c:pt>
                <c:pt idx="2">
                  <c:v>Área Noreste</c:v>
                </c:pt>
                <c:pt idx="3">
                  <c:v>Área de Pamplona y Comarca</c:v>
                </c:pt>
                <c:pt idx="4">
                  <c:v>Área de Tafalla</c:v>
                </c:pt>
                <c:pt idx="5">
                  <c:v>Área de Tudela</c:v>
                </c:pt>
              </c:strCache>
            </c:strRef>
          </c:cat>
          <c:val>
            <c:numRef>
              <c:f>'por zonas'!$D$57:$D$62</c:f>
              <c:numCache>
                <c:formatCode>0%</c:formatCode>
                <c:ptCount val="6"/>
                <c:pt idx="0">
                  <c:v>0.10167380278818462</c:v>
                </c:pt>
                <c:pt idx="1">
                  <c:v>5.5602492545301627E-2</c:v>
                </c:pt>
                <c:pt idx="2">
                  <c:v>1.9820577516119989E-2</c:v>
                </c:pt>
                <c:pt idx="3">
                  <c:v>0.4896035629635293</c:v>
                </c:pt>
                <c:pt idx="4">
                  <c:v>9.0723042026658512E-2</c:v>
                </c:pt>
                <c:pt idx="5">
                  <c:v>0.24257652216020592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337601111538135"/>
          <c:y val="0.17477162636810176"/>
          <c:w val="0.30233265373452678"/>
          <c:h val="0.37441623052369494"/>
        </c:manualLayout>
      </c:layout>
      <c:overlay val="0"/>
      <c:txPr>
        <a:bodyPr/>
        <a:lstStyle/>
        <a:p>
          <a:pPr>
            <a:defRPr sz="1000"/>
          </a:pPr>
          <a:endParaRPr lang="es-E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doughnutChart>
        <c:varyColors val="1"/>
        <c:ser>
          <c:idx val="0"/>
          <c:order val="0"/>
          <c:dLbls>
            <c:txPr>
              <a:bodyPr/>
              <a:lstStyle/>
              <a:p>
                <a:pPr>
                  <a:defRPr sz="1200" b="1"/>
                </a:pPr>
                <a:endParaRPr lang="es-ES"/>
              </a:p>
            </c:txPr>
            <c:showLegendKey val="0"/>
            <c:showVal val="1"/>
            <c:showCatName val="0"/>
            <c:showSerName val="0"/>
            <c:showPercent val="0"/>
            <c:showBubbleSize val="0"/>
            <c:showLeaderLines val="1"/>
          </c:dLbls>
          <c:cat>
            <c:strRef>
              <c:f>'Desglose por concepto'!$T$60:$T$64</c:f>
              <c:strCache>
                <c:ptCount val="5"/>
                <c:pt idx="0">
                  <c:v>Alojamiento</c:v>
                </c:pt>
                <c:pt idx="1">
                  <c:v>Energía</c:v>
                </c:pt>
                <c:pt idx="2">
                  <c:v>Nutrición  y Salud</c:v>
                </c:pt>
                <c:pt idx="3">
                  <c:v>Educación e integración sociolaboral</c:v>
                </c:pt>
                <c:pt idx="4">
                  <c:v>Cobertura de otras necesidades básicas</c:v>
                </c:pt>
              </c:strCache>
            </c:strRef>
          </c:cat>
          <c:val>
            <c:numRef>
              <c:f>'Desglose por concepto'!$AA$60:$AA$64</c:f>
              <c:numCache>
                <c:formatCode>0%</c:formatCode>
                <c:ptCount val="5"/>
                <c:pt idx="0">
                  <c:v>0.44862146047266432</c:v>
                </c:pt>
                <c:pt idx="1">
                  <c:v>0.12103228459710638</c:v>
                </c:pt>
                <c:pt idx="2">
                  <c:v>0.25953125456659282</c:v>
                </c:pt>
                <c:pt idx="3">
                  <c:v>5.7247338455475978E-2</c:v>
                </c:pt>
                <c:pt idx="4">
                  <c:v>0.11356766190816053</c:v>
                </c:pt>
              </c:numCache>
            </c:numRef>
          </c:val>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58727523096976664"/>
          <c:y val="0.15495509286778655"/>
          <c:w val="0.30270920078944463"/>
          <c:h val="0.62390541409831524"/>
        </c:manualLayout>
      </c:layout>
      <c:overlay val="0"/>
      <c:txPr>
        <a:bodyPr/>
        <a:lstStyle/>
        <a:p>
          <a:pPr>
            <a:defRPr sz="1100"/>
          </a:pPr>
          <a:endParaRPr lang="es-E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Pt>
            <c:idx val="0"/>
            <c:bubble3D val="0"/>
            <c:spPr>
              <a:solidFill>
                <a:schemeClr val="accent6">
                  <a:lumMod val="60000"/>
                  <a:lumOff val="40000"/>
                </a:schemeClr>
              </a:solidFill>
            </c:spPr>
          </c:dPt>
          <c:dPt>
            <c:idx val="1"/>
            <c:bubble3D val="0"/>
            <c:spPr>
              <a:solidFill>
                <a:srgbClr val="0070C0"/>
              </a:solidFill>
            </c:spPr>
          </c:dPt>
          <c:dPt>
            <c:idx val="2"/>
            <c:bubble3D val="0"/>
            <c:spPr>
              <a:solidFill>
                <a:srgbClr val="00B050"/>
              </a:solidFill>
            </c:spPr>
          </c:dPt>
          <c:dPt>
            <c:idx val="3"/>
            <c:bubble3D val="0"/>
            <c:spPr>
              <a:solidFill>
                <a:srgbClr val="FFFF99"/>
              </a:solidFill>
            </c:spPr>
          </c:dPt>
          <c:dPt>
            <c:idx val="4"/>
            <c:bubble3D val="0"/>
            <c:spPr>
              <a:solidFill>
                <a:srgbClr val="FF0000"/>
              </a:solidFill>
            </c:spPr>
          </c:dPt>
          <c:dPt>
            <c:idx val="5"/>
            <c:bubble3D val="0"/>
            <c:spPr>
              <a:solidFill>
                <a:schemeClr val="bg1">
                  <a:lumMod val="85000"/>
                </a:schemeClr>
              </a:solidFill>
            </c:spPr>
          </c:dPt>
          <c:dLbls>
            <c:dLbl>
              <c:idx val="2"/>
              <c:layout>
                <c:manualLayout>
                  <c:x val="1.3556106394684276E-3"/>
                  <c:y val="4.0504207844675094E-2"/>
                </c:manualLayout>
              </c:layout>
              <c:showLegendKey val="0"/>
              <c:showVal val="1"/>
              <c:showCatName val="0"/>
              <c:showSerName val="0"/>
              <c:showPercent val="0"/>
              <c:showBubbleSize val="0"/>
            </c:dLbl>
            <c:txPr>
              <a:bodyPr/>
              <a:lstStyle/>
              <a:p>
                <a:pPr>
                  <a:defRPr b="1" i="0" baseline="0"/>
                </a:pPr>
                <a:endParaRPr lang="es-ES"/>
              </a:p>
            </c:txPr>
            <c:showLegendKey val="0"/>
            <c:showVal val="1"/>
            <c:showCatName val="0"/>
            <c:showSerName val="0"/>
            <c:showPercent val="0"/>
            <c:showBubbleSize val="0"/>
            <c:showLeaderLines val="1"/>
          </c:dLbls>
          <c:cat>
            <c:strRef>
              <c:f>'td gto 2015 x zona'!$A$14:$A$19</c:f>
              <c:strCache>
                <c:ptCount val="6"/>
                <c:pt idx="0">
                  <c:v>Área de Estella</c:v>
                </c:pt>
                <c:pt idx="1">
                  <c:v>Área Noroeste</c:v>
                </c:pt>
                <c:pt idx="2">
                  <c:v>Área Noreste</c:v>
                </c:pt>
                <c:pt idx="3">
                  <c:v>Área de Pamplona y Comarca</c:v>
                </c:pt>
                <c:pt idx="4">
                  <c:v>Área de Tafalla</c:v>
                </c:pt>
                <c:pt idx="5">
                  <c:v>Área de Tudela</c:v>
                </c:pt>
              </c:strCache>
            </c:strRef>
          </c:cat>
          <c:val>
            <c:numRef>
              <c:f>'td gto 2015 x zona'!$C$14:$C$19</c:f>
              <c:numCache>
                <c:formatCode>0%</c:formatCode>
                <c:ptCount val="6"/>
                <c:pt idx="0">
                  <c:v>0.08</c:v>
                </c:pt>
                <c:pt idx="1">
                  <c:v>3.2200271747248273E-2</c:v>
                </c:pt>
                <c:pt idx="2">
                  <c:v>6.940129301920556E-3</c:v>
                </c:pt>
                <c:pt idx="3">
                  <c:v>0.66858583949378181</c:v>
                </c:pt>
                <c:pt idx="4">
                  <c:v>6.5674388134485007E-2</c:v>
                </c:pt>
                <c:pt idx="5">
                  <c:v>0.14126744549855022</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0530156339153263"/>
          <c:y val="4.1081821294077371E-2"/>
          <c:w val="0.30233639685527625"/>
          <c:h val="0.88412934549189259"/>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doughnutChart>
        <c:varyColors val="1"/>
        <c:ser>
          <c:idx val="0"/>
          <c:order val="0"/>
          <c:dLbls>
            <c:txPr>
              <a:bodyPr/>
              <a:lstStyle/>
              <a:p>
                <a:pPr>
                  <a:defRPr sz="1100" b="1" i="0" baseline="0"/>
                </a:pPr>
                <a:endParaRPr lang="es-ES"/>
              </a:p>
            </c:txPr>
            <c:showLegendKey val="0"/>
            <c:showVal val="1"/>
            <c:showCatName val="0"/>
            <c:showSerName val="0"/>
            <c:showPercent val="0"/>
            <c:showBubbleSize val="0"/>
            <c:showLeaderLines val="1"/>
          </c:dLbls>
          <c:cat>
            <c:strRef>
              <c:f>'td gto 2015 x concepto ay'!$A$22:$A$24</c:f>
              <c:strCache>
                <c:ptCount val="3"/>
                <c:pt idx="0">
                  <c:v>Alojamiento</c:v>
                </c:pt>
                <c:pt idx="1">
                  <c:v>Energía</c:v>
                </c:pt>
                <c:pt idx="2">
                  <c:v>Otros</c:v>
                </c:pt>
              </c:strCache>
            </c:strRef>
          </c:cat>
          <c:val>
            <c:numRef>
              <c:f>'td gto 2015 x concepto ay'!$C$22:$C$24</c:f>
              <c:numCache>
                <c:formatCode>0%</c:formatCode>
                <c:ptCount val="3"/>
                <c:pt idx="0">
                  <c:v>0.5194364676793044</c:v>
                </c:pt>
                <c:pt idx="1">
                  <c:v>4.6749634386799722E-2</c:v>
                </c:pt>
                <c:pt idx="2">
                  <c:v>0.43381389793389585</c:v>
                </c:pt>
              </c:numCache>
            </c:numRef>
          </c:val>
        </c:ser>
        <c:dLbls>
          <c:showLegendKey val="0"/>
          <c:showVal val="0"/>
          <c:showCatName val="0"/>
          <c:showSerName val="0"/>
          <c:showPercent val="0"/>
          <c:showBubbleSize val="0"/>
          <c:showLeaderLines val="1"/>
        </c:dLbls>
        <c:firstSliceAng val="0"/>
        <c:holeSize val="50"/>
      </c:doughnutChart>
    </c:plotArea>
    <c:legend>
      <c:legendPos val="r"/>
      <c:overlay val="0"/>
      <c:txPr>
        <a:bodyPr/>
        <a:lstStyle/>
        <a:p>
          <a:pPr rtl="0">
            <a:defRPr/>
          </a:pPr>
          <a:endParaRPr lang="es-E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14372</Words>
  <Characters>79049</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2017-05-29T05:57:00Z</dcterms:created>
  <dcterms:modified xsi:type="dcterms:W3CDTF">2017-05-29T05:57:00Z</dcterms:modified>
</cp:coreProperties>
</file>