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2017-2018 ikasturtean 9 eserleku baino gehiagoko ibilgailuekiko eskola-garraioko zerbitzua kontratatzeko lizitazio berriari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Nafarroako Kontratu Publikoen Administrazio Auzitegiak ebazpen bidez baliogabetu du, inolako konbalidazio-aukerarik gabe, 2017-2018 ikasturtean 9 eserleku baino gehiagoko ibilgailuekiko eskola-garraioko zerbitzua kontratatzeko lizitazio-prozedura, Nafarroako Errepide Garraioko Enpresaburuen Elkarteak lizitazio-orrien aurka aurkeztutako erreklamazio bat ontzat hartzearen ondorioz. Hori dela-eta, honako galdera hauek egiten ditut, idatziz erantzun dakien:</w:t>
      </w:r>
    </w:p>
    <w:p>
      <w:pPr>
        <w:pStyle w:val="0"/>
        <w:suppressAutoHyphens w:val="false"/>
        <w:rPr>
          <w:rStyle w:val="1"/>
        </w:rPr>
      </w:pPr>
      <w:r>
        <w:rPr>
          <w:rStyle w:val="1"/>
        </w:rPr>
        <w:t xml:space="preserve">– Departamentuak zer epe darabil lizitazio berri bat egiteko?</w:t>
      </w:r>
    </w:p>
    <w:p>
      <w:pPr>
        <w:pStyle w:val="0"/>
        <w:suppressAutoHyphens w:val="false"/>
        <w:rPr>
          <w:rStyle w:val="1"/>
        </w:rPr>
      </w:pPr>
      <w:r>
        <w:rPr>
          <w:rStyle w:val="1"/>
        </w:rPr>
        <w:t xml:space="preserve">– Zer berritasun sartuko ditu edo zer aldaketa eginen ditu aurreko lizitazio-orrien aldean?</w:t>
      </w:r>
    </w:p>
    <w:p>
      <w:pPr>
        <w:pStyle w:val="0"/>
        <w:suppressAutoHyphens w:val="false"/>
        <w:rPr>
          <w:rStyle w:val="1"/>
        </w:rPr>
      </w:pPr>
      <w:r>
        <w:rPr>
          <w:rStyle w:val="1"/>
        </w:rPr>
        <w:t xml:space="preserve">– Hezkuntza Departamentuan noren ardura izan da lizitazio-orriak prestatzea?</w:t>
      </w:r>
    </w:p>
    <w:p>
      <w:pPr>
        <w:pStyle w:val="0"/>
        <w:suppressAutoHyphens w:val="false"/>
        <w:rPr>
          <w:rStyle w:val="1"/>
        </w:rPr>
      </w:pPr>
      <w:r>
        <w:rPr>
          <w:rStyle w:val="1"/>
        </w:rPr>
        <w:t xml:space="preserve">– Zer irizpidetan oinarritu da ibilbideak handitzeko eta lizitazioaren aurrekontua murrizteko?</w:t>
      </w:r>
    </w:p>
    <w:p>
      <w:pPr>
        <w:pStyle w:val="0"/>
        <w:suppressAutoHyphens w:val="false"/>
        <w:rPr>
          <w:rStyle w:val="1"/>
        </w:rPr>
      </w:pPr>
      <w:r>
        <w:rPr>
          <w:rStyle w:val="1"/>
        </w:rPr>
        <w:t xml:space="preserve">– Departamentuak zer neurri hartu zuen, lizitazioaren kautelazko etetea erabaki zenean?</w:t>
      </w:r>
    </w:p>
    <w:p>
      <w:pPr>
        <w:pStyle w:val="0"/>
        <w:suppressAutoHyphens w:val="false"/>
        <w:rPr>
          <w:rStyle w:val="1"/>
        </w:rPr>
      </w:pPr>
      <w:r>
        <w:rPr>
          <w:rStyle w:val="1"/>
        </w:rPr>
        <w:t xml:space="preserve">– Kautelazko etetearen ostean zergatik jaitsi ziren ibilbide batzuetako zerbitzuaren prezioak?</w:t>
      </w:r>
    </w:p>
    <w:p>
      <w:pPr>
        <w:pStyle w:val="0"/>
        <w:suppressAutoHyphens w:val="false"/>
        <w:rPr>
          <w:rStyle w:val="1"/>
        </w:rPr>
      </w:pPr>
      <w:r>
        <w:rPr>
          <w:rStyle w:val="1"/>
        </w:rPr>
        <w:t xml:space="preserve">– Ebazpena eta ebazpenaren argudioak ezagututa, kostu horiek aldatuko dituzue?</w:t>
      </w:r>
    </w:p>
    <w:p>
      <w:pPr>
        <w:pStyle w:val="0"/>
        <w:suppressAutoHyphens w:val="false"/>
        <w:rPr>
          <w:rStyle w:val="1"/>
        </w:rPr>
      </w:pPr>
      <w:r>
        <w:rPr>
          <w:rStyle w:val="1"/>
        </w:rPr>
        <w:t xml:space="preserve">Corellan, 2017ko irailaren 27an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