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23 de octubre de 2017,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la convocatoria de becas para estudios postobligatorios y universitarios para el presente curso, formulada por el Ilmo. Sr. D. Alberto Catalán Higueras.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23 de octubre de 2017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Presidenta: Ainhoa Aznárez Igarza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Alberto Catalán Higueras, miembro del Grupo Parlamentario de Unión del Pueblo Navarro (UPN), de conformidad con lo establecido en el Reglamento de la Cámara, solicita respuesta a la Consejera de Educación para su contestación en pleno, a la siguiente pregunta: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¿Cuáles son los motivos del retraso en la publicación de la convocatoria de becas para estudios postobligatorios y universitarios para el presente curso y las causas por las que se han establecido recortes y requisitos de imposible cumplimiento?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Corella, 17 de octubre de 2017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Alberto Catalán Higueras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