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spacing w:val="-0.287"/>
        </w:rPr>
      </w:pPr>
      <w:r>
        <w:rPr>
          <w:rStyle w:val="1"/>
          <w:b w:val="true"/>
          <w:spacing w:val="-0.287"/>
        </w:rPr>
        <w:t xml:space="preserve">1. </w:t>
      </w:r>
      <w:r>
        <w:rPr>
          <w:rStyle w:val="1"/>
          <w:spacing w:val="-0.287"/>
        </w:rPr>
        <w:t xml:space="preserve">Izapidetzeko onartzea Alberto Catalán Higueras jaunak aurkeztutako galdera, Tutera mendebaldeko Gayarre osasun etxean eta osasun mentaleko zentroan saguak egoteari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Osasun Departamentuaren ustez, osasun publikoko arazo bat al da saguak egotea Tutera Mendebaldeko “Gayarre” Osasun Etxean eta Osasun Mentaleko Zentroan?</w:t>
      </w:r>
    </w:p>
    <w:p>
      <w:pPr>
        <w:pStyle w:val="0"/>
        <w:suppressAutoHyphens w:val="false"/>
        <w:rPr>
          <w:rStyle w:val="1"/>
        </w:rPr>
      </w:pPr>
      <w:r>
        <w:rPr>
          <w:rStyle w:val="1"/>
        </w:rPr>
        <w:t xml:space="preserve">– Osasun Departamentuaren ustez, gaixoei eta herritarrei higiene- eta osasun-parametroetan eman al dakieke arreta, saguak daudela egiaztatu den osasun-instalazio batzuetan?</w:t>
      </w:r>
    </w:p>
    <w:p>
      <w:pPr>
        <w:pStyle w:val="0"/>
        <w:suppressAutoHyphens w:val="false"/>
        <w:rPr>
          <w:rStyle w:val="1"/>
        </w:rPr>
      </w:pPr>
      <w:r>
        <w:rPr>
          <w:rStyle w:val="1"/>
        </w:rPr>
        <w:t xml:space="preserve">– Departamentuak zer neurri hartu du saguak desagerrarazteko? Egoeraren jarraipenik eginen al da?</w:t>
      </w:r>
    </w:p>
    <w:p>
      <w:pPr>
        <w:pStyle w:val="0"/>
        <w:suppressAutoHyphens w:val="false"/>
        <w:rPr>
          <w:rStyle w:val="1"/>
        </w:rPr>
      </w:pPr>
      <w:r>
        <w:rPr>
          <w:rStyle w:val="1"/>
        </w:rPr>
        <w:t xml:space="preserve">– Udalarekin harremanetan jarri al zarete aferaz informatzeko?</w:t>
      </w:r>
    </w:p>
    <w:p>
      <w:pPr>
        <w:pStyle w:val="0"/>
        <w:suppressAutoHyphens w:val="false"/>
        <w:rPr>
          <w:rStyle w:val="1"/>
        </w:rPr>
      </w:pPr>
      <w:r>
        <w:rPr>
          <w:rStyle w:val="1"/>
        </w:rPr>
        <w:t xml:space="preserve">– Zentro horietako osasun arloko profesionalei informaziorik emanen al zaie?</w:t>
      </w:r>
    </w:p>
    <w:p>
      <w:pPr>
        <w:pStyle w:val="0"/>
        <w:suppressAutoHyphens w:val="false"/>
        <w:rPr>
          <w:rStyle w:val="1"/>
        </w:rPr>
      </w:pPr>
      <w:r>
        <w:rPr>
          <w:rStyle w:val="1"/>
        </w:rPr>
        <w:t xml:space="preserve">– Erabiltzaileei eta gaixoei informaziorik emanen al zaie?</w:t>
      </w:r>
    </w:p>
    <w:p>
      <w:pPr>
        <w:pStyle w:val="0"/>
        <w:suppressAutoHyphens w:val="false"/>
        <w:rPr>
          <w:rStyle w:val="1"/>
        </w:rPr>
      </w:pPr>
      <w:r>
        <w:rPr>
          <w:rStyle w:val="1"/>
        </w:rPr>
        <w:t xml:space="preserve">– Departamentuak zer protokolo dauka gisa horretako aferetarako?</w:t>
      </w:r>
    </w:p>
    <w:p>
      <w:pPr>
        <w:pStyle w:val="0"/>
        <w:suppressAutoHyphens w:val="false"/>
        <w:rPr>
          <w:rStyle w:val="1"/>
        </w:rPr>
      </w:pPr>
      <w:r>
        <w:rPr>
          <w:rStyle w:val="1"/>
        </w:rPr>
        <w:t xml:space="preserve">Corellan, 2017ko urriaren 24an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