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Sarrigurengo Joakin Lizarraga ikastexe publikoko kanpo-errotulazioari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azaroaren 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9-17 /PEl-00630 eta 9-17/PES-00216 ekimenen ondorioz foru parlamentari honi emandako informazioa ikusita, honako galdera hauei idatziz erantzutea eskatzen dut:</w:t>
      </w:r>
    </w:p>
    <w:p>
      <w:pPr>
        <w:pStyle w:val="0"/>
        <w:suppressAutoHyphens w:val="false"/>
        <w:rPr>
          <w:rStyle w:val="1"/>
        </w:rPr>
      </w:pPr>
      <w:r>
        <w:rPr>
          <w:rStyle w:val="1"/>
        </w:rPr>
        <w:t xml:space="preserve">– Hezkuntza Departamentuaren ustez, Sarrigurengo D ereduko Joakin Lizarraga ikastetxe publikoaren kanpo-errotulazioak –neurri handi-handikoa eta eraikinaren horman jarria, erantsita doan argazkiaren arabera– betetzen al du Nafarroako Foru Komunitateko haur eta lehen hezkuntzako ikastetxe publikoetako errotulazioari buruzko araudia?</w:t>
      </w:r>
    </w:p>
    <w:p>
      <w:pPr>
        <w:pStyle w:val="0"/>
        <w:suppressAutoHyphens w:val="false"/>
        <w:rPr>
          <w:rStyle w:val="1"/>
        </w:rPr>
      </w:pPr>
      <w:r>
        <w:rPr>
          <w:rStyle w:val="1"/>
        </w:rPr>
        <w:t xml:space="preserve">– Hezkuntza Departamentuak finantzatu, proiektatu eta egindako obra bat denez, zergatik erabili zen errotulazio hori? Departamentuko zer arduradunek hartu zuen erabakia?</w:t>
      </w:r>
    </w:p>
    <w:p>
      <w:pPr>
        <w:pStyle w:val="0"/>
        <w:suppressAutoHyphens w:val="false"/>
        <w:rPr>
          <w:rStyle w:val="1"/>
        </w:rPr>
      </w:pPr>
      <w:r>
        <w:rPr>
          <w:rStyle w:val="1"/>
        </w:rPr>
        <w:t xml:space="preserve">– Departamentuak zer neurri hartuko du ikastetxe horretako errotulazioari buruzko araudia zuzentzeko eta betetzeko?</w:t>
      </w:r>
    </w:p>
    <w:p>
      <w:pPr>
        <w:pStyle w:val="0"/>
        <w:suppressAutoHyphens w:val="false"/>
        <w:rPr>
          <w:rStyle w:val="1"/>
        </w:rPr>
      </w:pPr>
      <w:r>
        <w:rPr>
          <w:rStyle w:val="1"/>
        </w:rPr>
        <w:t xml:space="preserve">– Hezkuntza Departamentuak zergatik baimendu zuen Joaquín Lizarragak bere idazkiak sinatzeko erabiltzen zuen ohiko izena aldatzea ikastetxe hori izendatzeko?</w:t>
      </w:r>
    </w:p>
    <w:p>
      <w:pPr>
        <w:pStyle w:val="0"/>
        <w:suppressAutoHyphens w:val="false"/>
        <w:rPr>
          <w:rStyle w:val="1"/>
        </w:rPr>
      </w:pPr>
      <w:r>
        <w:rPr>
          <w:rStyle w:val="1"/>
        </w:rPr>
        <w:t xml:space="preserve">Honekin batera doa argazkia.</w:t>
      </w:r>
    </w:p>
    <w:p>
      <w:pPr>
        <w:pStyle w:val="0"/>
        <w:suppressAutoHyphens w:val="false"/>
        <w:rPr>
          <w:rStyle w:val="1"/>
        </w:rPr>
      </w:pPr>
      <w:r>
        <w:rPr>
          <w:rStyle w:val="1"/>
        </w:rPr>
        <w:t xml:space="preserve">Corellan, 2017ko urriaren 31n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