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inclusión de Navarra dentro del País Vasco a raíz del acuerdo entre el País Vasco y Quebec,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 </w:t>
      </w:r>
    </w:p>
    <w:p>
      <w:pPr>
        <w:pStyle w:val="0"/>
        <w:suppressAutoHyphens w:val="false"/>
        <w:rPr>
          <w:rStyle w:val="1"/>
        </w:rPr>
      </w:pPr>
      <w:r>
        <w:rPr>
          <w:rStyle w:val="1"/>
        </w:rPr>
        <w:t xml:space="preserve">¿Va a tomar la Presidenta alguna decisión sobre la inclusión de Navarra dentro del País Vasco a raíz del acuerdo entre el País Vasco y Quebec? </w:t>
      </w:r>
    </w:p>
    <w:p>
      <w:pPr>
        <w:pStyle w:val="0"/>
        <w:suppressAutoHyphens w:val="false"/>
        <w:rPr>
          <w:rStyle w:val="1"/>
        </w:rPr>
      </w:pPr>
      <w:r>
        <w:rPr>
          <w:rStyle w:val="1"/>
        </w:rPr>
        <w:t xml:space="preserve">Pamplona, 6 de noviembre de 2017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