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aumento de los recursos y la mejora de las políticas de prevención y actuación ante las violencias machistas para las mujeres en Navarra como consecuencia de la ejecución del Pacto de Estado contra la Violencia de Género,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al amparo de lo dispuesto en el Reglamento de esta Cámara, presenta la siguiente pregunta oral, a fin de que sea respondida en el próximo Pleno de la Cámara por parte de Gobierno de Navarra. </w:t>
      </w:r>
    </w:p>
    <w:p>
      <w:pPr>
        <w:pStyle w:val="0"/>
        <w:suppressAutoHyphens w:val="false"/>
        <w:rPr>
          <w:rStyle w:val="1"/>
          <w:spacing w:val="-1.919"/>
        </w:rPr>
      </w:pPr>
      <w:r>
        <w:rPr>
          <w:rStyle w:val="1"/>
          <w:spacing w:val="-1.919"/>
        </w:rPr>
        <w:t xml:space="preserve">El Pleno del Congreso del 28 de septiembre de 2017 aprobó el Pacto de Estado contra la Violencia de Género, publicado en el Boletín Oficial del Congreso de Diputados del 9 de octubre de 2017. Dicho pacto, además de las medidas de actuación, tiene un presupuesto de aumento de 200 millones en 2018 para su ejecución en todo el Estado. </w:t>
      </w:r>
    </w:p>
    <w:p>
      <w:pPr>
        <w:pStyle w:val="0"/>
        <w:suppressAutoHyphens w:val="false"/>
        <w:rPr>
          <w:rStyle w:val="1"/>
        </w:rPr>
      </w:pPr>
      <w:r>
        <w:rPr>
          <w:rStyle w:val="1"/>
        </w:rPr>
        <w:t xml:space="preserve">¿Va a suponer algún aumento de los recursos y la mejora de las políticas de prevención y actuación ante las violencias machistas para las mujeres de Navarra y en qué se concretan? </w:t>
      </w:r>
    </w:p>
    <w:p>
      <w:pPr>
        <w:pStyle w:val="0"/>
        <w:suppressAutoHyphens w:val="false"/>
        <w:rPr>
          <w:rStyle w:val="1"/>
        </w:rPr>
      </w:pPr>
      <w:r>
        <w:rPr>
          <w:rStyle w:val="1"/>
        </w:rPr>
        <w:t xml:space="preserve">En Pamplona-lruñea, 8 de noviembre de 2017 </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