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incidencia en Navarra del ERE anunciado por la dirección de la compañía Siemens-Gamesa, formulada por la Ilma. Sra. D.ª Laura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Pérez Ruano, Parlamentaria Foral adscrita al Grupo Podemos-Ahal Dugu, al amparo de lo dispuesto en el Reglamento de esta Cámara, presenta la siguiente pregunta oral, a fin de que sea respondida en el próximo Pleno de la Cámara por parte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el Gobierno de Navarra información sobre la incidencia en Navarra del ERE anunciado por la dirección de la compañía Siemens Gamesa y qué medidas se van a adoptar para minimizar, en su caso, la virulencia que un posible proceso de reestructuración pudiera tener en nuestra Comunidad?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10 de noviembre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Pérez Ruano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