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noviembre de 2017, la Junta de Portavoces del Parlamento de Navarra aprobó la siguiente declaración:</w:t>
      </w:r>
    </w:p>
    <w:p>
      <w:pPr>
        <w:pStyle w:val="0"/>
        <w:suppressAutoHyphens w:val="false"/>
        <w:rPr>
          <w:rStyle w:val="1"/>
        </w:rPr>
      </w:pPr>
      <w:r>
        <w:rPr>
          <w:rStyle w:val="1"/>
        </w:rPr>
        <w:t xml:space="preserve">“1. El Parlamento de Navarra manifiesta su apoyo a los trabajadores de Siemens Gamesa.</w:t>
      </w:r>
    </w:p>
    <w:p>
      <w:pPr>
        <w:pStyle w:val="0"/>
        <w:suppressAutoHyphens w:val="false"/>
        <w:rPr>
          <w:rStyle w:val="1"/>
        </w:rPr>
      </w:pPr>
      <w:r>
        <w:rPr>
          <w:rStyle w:val="1"/>
        </w:rPr>
        <w:t xml:space="preserve">2. El Parlamento muestra su voluntad de mantenimiento del empleo de los centros de trabajo de Siemens Gamesa en Navarra.</w:t>
      </w:r>
    </w:p>
    <w:p>
      <w:pPr>
        <w:pStyle w:val="0"/>
        <w:suppressAutoHyphens w:val="false"/>
        <w:rPr>
          <w:rStyle w:val="1"/>
        </w:rPr>
      </w:pPr>
      <w:r>
        <w:rPr>
          <w:rStyle w:val="1"/>
        </w:rPr>
        <w:t xml:space="preserve">3. El Parlamento de Navarra considera que el Gobierno de Navarra debe agotar todas las posibilidades de búsqueda de soluciones para favorecer la continuidad de todos los puestos de trabajo dando las facilidades que estén al alcance de sus competencias.</w:t>
      </w:r>
    </w:p>
    <w:p>
      <w:pPr>
        <w:pStyle w:val="0"/>
        <w:suppressAutoHyphens w:val="false"/>
        <w:rPr>
          <w:rStyle w:val="1"/>
        </w:rPr>
      </w:pPr>
      <w:r>
        <w:rPr>
          <w:rStyle w:val="1"/>
        </w:rPr>
        <w:t xml:space="preserve">4. El Parlamento de Navarra expresa su apuesta por la generación de empleo y mantenimiento del ya existente en la Comunidad Foral, por cuanto es la principal preocupación de la ciudadanía y el motor para el desarrollo presente y futuro.</w:t>
      </w:r>
    </w:p>
    <w:p>
      <w:pPr>
        <w:pStyle w:val="0"/>
        <w:suppressAutoHyphens w:val="false"/>
        <w:rPr>
          <w:rStyle w:val="1"/>
        </w:rPr>
      </w:pPr>
      <w:r>
        <w:rPr>
          <w:rStyle w:val="1"/>
        </w:rPr>
        <w:t xml:space="preserve">5. Esta resolución será trasladada a la Dirección de Siemens Gamesa”.</w:t>
      </w:r>
    </w:p>
    <w:p>
      <w:pPr>
        <w:pStyle w:val="0"/>
        <w:suppressAutoHyphens w:val="false"/>
        <w:rPr>
          <w:rStyle w:val="1"/>
        </w:rPr>
      </w:pPr>
      <w:r>
        <w:rPr>
          <w:rStyle w:val="1"/>
        </w:rPr>
        <w:t xml:space="preserve">Pamplona, 20 de noviembre de 2017</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