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Osoko Bilkurak, 2017ko azaroaren 23an egindako bilkuran, ezetsi egin du Nafarroako Gobernua Mendekotasunaren Ituneko Talka Planak bilduko dituen neurriak aplika ditzan premiatzen duen mozioa, zeina Maribel García Malo andreak aurkeztu baitzuen eta 2017ko irailaren 29ko 119. Nafarroako Parlamentuko Aldizkari Ofizialean argitaratu baitzen.</w:t>
      </w:r>
    </w:p>
    <w:p>
      <w:pPr>
        <w:pStyle w:val="0"/>
        <w:suppressAutoHyphens w:val="false"/>
        <w:rPr>
          <w:rStyle w:val="1"/>
        </w:rPr>
      </w:pPr>
      <w:r>
        <w:rPr>
          <w:rStyle w:val="1"/>
        </w:rPr>
        <w:t xml:space="preserve">Iruñean, 2017ko azaroaren 24an</w:t>
      </w:r>
    </w:p>
    <w:p>
      <w:pPr>
        <w:pStyle w:val="0"/>
        <w:suppressAutoHyphens w:val="false"/>
        <w:rPr>
          <w:rStyle w:val="1"/>
        </w:rPr>
      </w:pPr>
      <w:r>
        <w:rPr>
          <w:rStyle w:val="1"/>
        </w:rPr>
        <w:t xml:space="preserve">Lehendakaria: Ainhoa Aznárez Igarza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