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uso de espacios de centros educativos en horario escolar en los que se han realizado reivindicaciones políticas,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¿Ha tenido conocimiento el Departamento de Educación de alguna información, comunicación o denuncia sobre el uso de espacios de centros educativos en horario escolar en los que se han realizado reivindicaciones políticas y, en ocasiones, de reconocimiento a personas en prisión preventiva por parte del alumnado? </w:t>
      </w:r>
    </w:p>
    <w:p>
      <w:pPr>
        <w:pStyle w:val="0"/>
        <w:suppressAutoHyphens w:val="false"/>
        <w:rPr>
          <w:rStyle w:val="1"/>
        </w:rPr>
      </w:pPr>
      <w:r>
        <w:rPr>
          <w:rStyle w:val="1"/>
        </w:rPr>
        <w:t xml:space="preserve">Especifíquese centro, fecha y actividad desarrollada. </w:t>
      </w:r>
    </w:p>
    <w:p>
      <w:pPr>
        <w:pStyle w:val="0"/>
        <w:suppressAutoHyphens w:val="false"/>
        <w:rPr>
          <w:rStyle w:val="1"/>
        </w:rPr>
      </w:pPr>
      <w:r>
        <w:rPr>
          <w:rStyle w:val="1"/>
        </w:rPr>
        <w:t xml:space="preserve">¿Ha tomado el departamento alguna medida para que comportamientos de esta naturaleza no se vuelvan a repetir? </w:t>
      </w:r>
    </w:p>
    <w:p>
      <w:pPr>
        <w:pStyle w:val="0"/>
        <w:suppressAutoHyphens w:val="false"/>
        <w:rPr>
          <w:rStyle w:val="1"/>
        </w:rPr>
      </w:pPr>
      <w:r>
        <w:rPr>
          <w:rStyle w:val="1"/>
        </w:rPr>
        <w:t xml:space="preserve">¿Ha identificado el Departamento de Educación a los responsables? </w:t>
      </w:r>
    </w:p>
    <w:p>
      <w:pPr>
        <w:pStyle w:val="0"/>
        <w:suppressAutoHyphens w:val="false"/>
        <w:rPr>
          <w:rStyle w:val="1"/>
        </w:rPr>
      </w:pPr>
      <w:r>
        <w:rPr>
          <w:rStyle w:val="1"/>
        </w:rPr>
        <w:t xml:space="preserve">¿Qué instrucciones se han dado a los equipos directivos de dichos centros para que estas situaciones no se vuelvan a repetir? </w:t>
      </w:r>
    </w:p>
    <w:p>
      <w:pPr>
        <w:pStyle w:val="0"/>
        <w:suppressAutoHyphens w:val="false"/>
        <w:rPr>
          <w:rStyle w:val="1"/>
        </w:rPr>
      </w:pPr>
      <w:r>
        <w:rPr>
          <w:rStyle w:val="1"/>
        </w:rPr>
        <w:t xml:space="preserve">Corella a 21 de noviembre de 2017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