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ikasgeletan ETAren terrorismoaren biktimen lekukotasuna emateko programari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abenduaren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Terrorismoaren Biktimei laguntzeko Espainiako Gobernuko zuzendari nagusiak, abenduaren 13an Madrilen egindako bilera batean, terrorismoaren biktimen lekukotasuna ikasgeletan zabaltzeko beharra planteatu zien hamalau autonomia erkidegotako ordezkariei; besteak beste, Nafarroakoari.</w:t>
      </w:r>
    </w:p>
    <w:p>
      <w:pPr>
        <w:pStyle w:val="0"/>
        <w:suppressAutoHyphens w:val="false"/>
        <w:rPr>
          <w:rStyle w:val="1"/>
        </w:rPr>
      </w:pPr>
      <w:r>
        <w:rPr>
          <w:rStyle w:val="1"/>
        </w:rPr>
        <w:t xml:space="preserve">Terrorismoaren biktimen lekukotasunaren programa Barne Ministerioaren eta Hezkuntza, Kultura eta Kirol Ministerioaren ekimen bat da. Madrilgo erkidegoa izan da programa abian jarri duen lehendabiziko autonomia erkidegoa, eta azaroaren 27az geroztik 52 ikastetxetan aditu da terrorismoaren biktimen lekukotasuna.</w:t>
      </w:r>
    </w:p>
    <w:p>
      <w:pPr>
        <w:pStyle w:val="0"/>
        <w:suppressAutoHyphens w:val="false"/>
        <w:rPr>
          <w:rStyle w:val="1"/>
        </w:rPr>
      </w:pPr>
      <w:r>
        <w:rPr>
          <w:rStyle w:val="1"/>
        </w:rPr>
        <w:t xml:space="preserve">Hedabideek Barne Ministerioaren iturriak aipatuta jaso dutenez, “proiektu horren egitekoa da ikasleak kontzientziatzea izuaren ondorio tragikoez, terrorismoaren arbuioa eta deslegitimazioa sustatuz egiazko kontakizuna eraikitzeko, barbarie terrorista pairatu duten pertsonen memoria bultzatu bidenabar. Asmoa da, azken finean, Espainia osoko ikastetxeetako Bigarren Hezkuntzako eta Batxilergoko ikasleek biktimen zuzeneko lekukotasunaren bidez ezagut ditzatela terroristen ekintzek eragindako kalteak”.</w:t>
      </w:r>
    </w:p>
    <w:p>
      <w:pPr>
        <w:pStyle w:val="0"/>
        <w:suppressAutoHyphens w:val="false"/>
        <w:rPr>
          <w:rStyle w:val="1"/>
        </w:rPr>
      </w:pPr>
      <w:r>
        <w:rPr>
          <w:rStyle w:val="1"/>
        </w:rPr>
        <w:t xml:space="preserve">Kontuan izanda Nafarroa izan dela ETA banda terroristaren terrorismoa gehien pairatu duten erkidegoetako bat. Hezkuntza Departamentuak honako galdera hauei idatziz erantzutea eskatzen dugu:</w:t>
      </w:r>
    </w:p>
    <w:p>
      <w:pPr>
        <w:pStyle w:val="0"/>
        <w:suppressAutoHyphens w:val="false"/>
        <w:rPr>
          <w:rStyle w:val="1"/>
        </w:rPr>
      </w:pPr>
      <w:r>
        <w:rPr>
          <w:rStyle w:val="1"/>
        </w:rPr>
        <w:t xml:space="preserve">– Ikasgeletan ETAren terrorismoaren biktimen lekukotasuna emateko programa hori abian jarriko al da?</w:t>
      </w:r>
    </w:p>
    <w:p>
      <w:pPr>
        <w:pStyle w:val="0"/>
        <w:suppressAutoHyphens w:val="false"/>
        <w:rPr>
          <w:rStyle w:val="1"/>
        </w:rPr>
      </w:pPr>
      <w:r>
        <w:rPr>
          <w:rStyle w:val="1"/>
        </w:rPr>
        <w:t xml:space="preserve">– Departamentuak ba al du horri buruzko asmo zehazturik?</w:t>
      </w:r>
    </w:p>
    <w:p>
      <w:pPr>
        <w:pStyle w:val="0"/>
        <w:suppressAutoHyphens w:val="false"/>
        <w:rPr>
          <w:rStyle w:val="1"/>
        </w:rPr>
      </w:pPr>
      <w:r>
        <w:rPr>
          <w:rStyle w:val="1"/>
        </w:rPr>
        <w:t xml:space="preserve">– Jarri al da harremanetan terrorismoaren biktimen Nafarroa edo Espainia mailako elkarteren batekin, programa garatzeko?</w:t>
      </w:r>
    </w:p>
    <w:p>
      <w:pPr>
        <w:pStyle w:val="0"/>
        <w:suppressAutoHyphens w:val="false"/>
        <w:rPr>
          <w:rStyle w:val="1"/>
        </w:rPr>
      </w:pPr>
      <w:r>
        <w:rPr>
          <w:rStyle w:val="1"/>
        </w:rPr>
        <w:t xml:space="preserve">Corellan, 2017ko abenduaren 14an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