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FE1946" w:rsidRDefault="00FA495F" w:rsidP="00AB659D">
      <w:pPr>
        <w:pStyle w:val="EstiloPortada"/>
        <w:ind w:right="-58"/>
        <w:rPr>
          <w:sz w:val="40"/>
          <w:szCs w:val="40"/>
        </w:rPr>
      </w:pPr>
      <w:r>
        <w:rPr>
          <w:rFonts w:ascii="Arial" w:hAnsi="Arial"/>
          <w:noProof/>
          <w:color w:val="808080"/>
          <w:sz w:val="40"/>
          <w:szCs w:val="40"/>
          <w:lang w:val="es-ES" w:eastAsia="es-ES"/>
        </w:rPr>
        <mc:AlternateContent>
          <mc:Choice Requires="wps">
            <w:drawing>
              <wp:anchor distT="0" distB="0" distL="114300" distR="114300" simplePos="0" relativeHeight="251657728" behindDoc="0" locked="0" layoutInCell="1" allowOverlap="1" wp14:anchorId="2C16EBCA" wp14:editId="06605DB5">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E445D" w:rsidRPr="003A7956" w:rsidRDefault="009E445D" w:rsidP="004C3423">
                            <w:pPr>
                              <w:spacing w:after="0"/>
                              <w:ind w:firstLine="0"/>
                              <w:jc w:val="center"/>
                              <w:rPr>
                                <w:sz w:val="18"/>
                                <w:szCs w:val="18"/>
                              </w:rPr>
                            </w:pPr>
                            <w:r>
                              <w:rPr>
                                <w:sz w:val="18"/>
                                <w:szCs w:val="18"/>
                              </w:rPr>
                              <w:t>CAMARA DE</w:t>
                            </w:r>
                          </w:p>
                          <w:p w:rsidR="009E445D" w:rsidRPr="003A7956" w:rsidRDefault="009E445D" w:rsidP="004C3423">
                            <w:pPr>
                              <w:spacing w:after="0"/>
                              <w:ind w:firstLine="0"/>
                              <w:jc w:val="center"/>
                              <w:rPr>
                                <w:sz w:val="18"/>
                                <w:szCs w:val="18"/>
                              </w:rPr>
                            </w:pPr>
                            <w:r>
                              <w:rPr>
                                <w:sz w:val="18"/>
                                <w:szCs w:val="18"/>
                              </w:rPr>
                              <w:t>COMPTOS</w:t>
                            </w:r>
                          </w:p>
                          <w:p w:rsidR="009E445D" w:rsidRPr="003A7956" w:rsidRDefault="009E445D" w:rsidP="004C3423">
                            <w:pPr>
                              <w:spacing w:after="0"/>
                              <w:ind w:firstLine="0"/>
                              <w:jc w:val="center"/>
                              <w:rPr>
                                <w:sz w:val="18"/>
                                <w:szCs w:val="18"/>
                              </w:rPr>
                            </w:pPr>
                            <w:r>
                              <w:rPr>
                                <w:sz w:val="18"/>
                                <w:szCs w:val="18"/>
                              </w:rPr>
                              <w:t>DE NAVARRA</w:t>
                            </w:r>
                          </w:p>
                          <w:p w:rsidR="009E445D" w:rsidRPr="003A7956" w:rsidRDefault="009E445D" w:rsidP="004C3423">
                            <w:pPr>
                              <w:spacing w:after="0"/>
                              <w:ind w:firstLine="0"/>
                              <w:jc w:val="center"/>
                              <w:rPr>
                                <w:color w:val="808080"/>
                                <w:sz w:val="18"/>
                                <w:szCs w:val="18"/>
                              </w:rPr>
                            </w:pPr>
                            <w:r>
                              <w:rPr>
                                <w:color w:val="808080"/>
                                <w:sz w:val="18"/>
                                <w:szCs w:val="18"/>
                              </w:rPr>
                              <w:t>NAFARROAKO</w:t>
                            </w:r>
                          </w:p>
                          <w:p w:rsidR="009E445D" w:rsidRPr="003A7956" w:rsidRDefault="009E445D" w:rsidP="004C3423">
                            <w:pPr>
                              <w:spacing w:after="0"/>
                              <w:ind w:firstLine="0"/>
                              <w:jc w:val="center"/>
                              <w:rPr>
                                <w:color w:val="808080"/>
                                <w:sz w:val="18"/>
                                <w:szCs w:val="18"/>
                              </w:rPr>
                            </w:pPr>
                            <w:r>
                              <w:rPr>
                                <w:color w:val="808080"/>
                                <w:sz w:val="18"/>
                                <w:szCs w:val="18"/>
                              </w:rPr>
                              <w:t>KONTUEN</w:t>
                            </w:r>
                          </w:p>
                          <w:p w:rsidR="009E445D" w:rsidRPr="003A7956" w:rsidRDefault="009E445D" w:rsidP="004C3423">
                            <w:pPr>
                              <w:spacing w:after="0"/>
                              <w:ind w:firstLine="0"/>
                              <w:jc w:val="center"/>
                              <w:rPr>
                                <w:color w:val="808080"/>
                                <w:sz w:val="18"/>
                                <w:szCs w:val="18"/>
                              </w:rPr>
                            </w:pPr>
                            <w:r>
                              <w:rPr>
                                <w:color w:val="808080"/>
                                <w:sz w:val="18"/>
                                <w:szCs w:val="18"/>
                              </w:rPr>
                              <w:t>GANBERA</w:t>
                            </w:r>
                          </w:p>
                          <w:p w:rsidR="009E445D" w:rsidRPr="002C7026" w:rsidRDefault="009E445D"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9E445D" w:rsidRPr="003A7956" w:rsidRDefault="009E445D" w:rsidP="004C3423">
                      <w:pPr>
                        <w:spacing w:after="0"/>
                        <w:ind w:firstLine="0"/>
                        <w:jc w:val="center"/>
                        <w:rPr>
                          <w:sz w:val="18"/>
                          <w:szCs w:val="18"/>
                        </w:rPr>
                      </w:pPr>
                      <w:r>
                        <w:rPr>
                          <w:sz w:val="18"/>
                          <w:szCs w:val="18"/>
                        </w:rPr>
                        <w:t>CAMARA DE</w:t>
                      </w:r>
                    </w:p>
                    <w:p w:rsidR="009E445D" w:rsidRPr="003A7956" w:rsidRDefault="009E445D" w:rsidP="004C3423">
                      <w:pPr>
                        <w:spacing w:after="0"/>
                        <w:ind w:firstLine="0"/>
                        <w:jc w:val="center"/>
                        <w:rPr>
                          <w:sz w:val="18"/>
                          <w:szCs w:val="18"/>
                        </w:rPr>
                      </w:pPr>
                      <w:r>
                        <w:rPr>
                          <w:sz w:val="18"/>
                          <w:szCs w:val="18"/>
                        </w:rPr>
                        <w:t>COMPTOS</w:t>
                      </w:r>
                    </w:p>
                    <w:p w:rsidR="009E445D" w:rsidRPr="003A7956" w:rsidRDefault="009E445D" w:rsidP="004C3423">
                      <w:pPr>
                        <w:spacing w:after="0"/>
                        <w:ind w:firstLine="0"/>
                        <w:jc w:val="center"/>
                        <w:rPr>
                          <w:sz w:val="18"/>
                          <w:szCs w:val="18"/>
                        </w:rPr>
                      </w:pPr>
                      <w:r>
                        <w:rPr>
                          <w:sz w:val="18"/>
                          <w:szCs w:val="18"/>
                        </w:rPr>
                        <w:t>DE NAVARRA</w:t>
                      </w:r>
                    </w:p>
                    <w:p w:rsidR="009E445D" w:rsidRPr="003A7956" w:rsidRDefault="009E445D" w:rsidP="004C3423">
                      <w:pPr>
                        <w:spacing w:after="0"/>
                        <w:ind w:firstLine="0"/>
                        <w:jc w:val="center"/>
                        <w:rPr>
                          <w:color w:val="808080"/>
                          <w:sz w:val="18"/>
                          <w:szCs w:val="18"/>
                        </w:rPr>
                      </w:pPr>
                      <w:r>
                        <w:rPr>
                          <w:color w:val="808080"/>
                          <w:sz w:val="18"/>
                          <w:szCs w:val="18"/>
                        </w:rPr>
                        <w:t>NAFARROAKO</w:t>
                      </w:r>
                    </w:p>
                    <w:p w:rsidR="009E445D" w:rsidRPr="003A7956" w:rsidRDefault="009E445D" w:rsidP="004C3423">
                      <w:pPr>
                        <w:spacing w:after="0"/>
                        <w:ind w:firstLine="0"/>
                        <w:jc w:val="center"/>
                        <w:rPr>
                          <w:color w:val="808080"/>
                          <w:sz w:val="18"/>
                          <w:szCs w:val="18"/>
                        </w:rPr>
                      </w:pPr>
                      <w:r>
                        <w:rPr>
                          <w:color w:val="808080"/>
                          <w:sz w:val="18"/>
                          <w:szCs w:val="18"/>
                        </w:rPr>
                        <w:t>KONTUEN</w:t>
                      </w:r>
                    </w:p>
                    <w:p w:rsidR="009E445D" w:rsidRPr="003A7956" w:rsidRDefault="009E445D" w:rsidP="004C3423">
                      <w:pPr>
                        <w:spacing w:after="0"/>
                        <w:ind w:firstLine="0"/>
                        <w:jc w:val="center"/>
                        <w:rPr>
                          <w:color w:val="808080"/>
                          <w:sz w:val="18"/>
                          <w:szCs w:val="18"/>
                        </w:rPr>
                      </w:pPr>
                      <w:r>
                        <w:rPr>
                          <w:color w:val="808080"/>
                          <w:sz w:val="18"/>
                          <w:szCs w:val="18"/>
                        </w:rPr>
                        <w:t>GANBERA</w:t>
                      </w:r>
                    </w:p>
                    <w:p w:rsidR="009E445D" w:rsidRPr="002C7026" w:rsidRDefault="009E445D" w:rsidP="002C7026">
                      <w:pPr>
                        <w:spacing w:after="0"/>
                        <w:ind w:firstLine="0"/>
                        <w:jc w:val="center"/>
                        <w:rPr>
                          <w:rFonts w:ascii="Trajan" w:hAnsi="Trajan"/>
                          <w:color w:val="808080"/>
                          <w:sz w:val="18"/>
                          <w:szCs w:val="18"/>
                          <w:lang w:val="es-ES"/>
                        </w:rPr>
                      </w:pPr>
                    </w:p>
                  </w:txbxContent>
                </v:textbox>
              </v:shape>
            </w:pict>
          </mc:Fallback>
        </mc:AlternateContent>
      </w:r>
    </w:p>
    <w:p w:rsidR="001C3A32" w:rsidRPr="001D4F09" w:rsidRDefault="00AE121B" w:rsidP="001D4F09">
      <w:pPr>
        <w:pStyle w:val="EstiloPortada"/>
      </w:pPr>
      <w:r>
        <w:t>Tuterako Udala, 2016</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FE1946" w:rsidP="009936FC">
      <w:pPr>
        <w:pStyle w:val="Fechaportada"/>
      </w:pPr>
      <w:r>
        <w:t>2017ko urria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A73BA9" w:rsidRDefault="00A73BA9" w:rsidP="00A73BA9">
      <w:pPr>
        <w:pStyle w:val="ndice"/>
      </w:pPr>
      <w:r>
        <w:lastRenderedPageBreak/>
        <w:t>Aurkibidea</w:t>
      </w:r>
    </w:p>
    <w:p w:rsidR="007F04D0" w:rsidRDefault="00A73BA9">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00758369" w:history="1">
        <w:r w:rsidR="007F04D0" w:rsidRPr="00B70F0B">
          <w:rPr>
            <w:rStyle w:val="Hipervnculo"/>
            <w:noProof/>
          </w:rPr>
          <w:t>I. Sarrera</w:t>
        </w:r>
        <w:r w:rsidR="007F04D0">
          <w:rPr>
            <w:noProof/>
            <w:webHidden/>
          </w:rPr>
          <w:tab/>
        </w:r>
        <w:r w:rsidR="007F04D0">
          <w:rPr>
            <w:noProof/>
            <w:webHidden/>
          </w:rPr>
          <w:fldChar w:fldCharType="begin"/>
        </w:r>
        <w:r w:rsidR="007F04D0">
          <w:rPr>
            <w:noProof/>
            <w:webHidden/>
          </w:rPr>
          <w:instrText xml:space="preserve"> PAGEREF _Toc500758369 \h </w:instrText>
        </w:r>
        <w:r w:rsidR="007F04D0">
          <w:rPr>
            <w:noProof/>
            <w:webHidden/>
          </w:rPr>
        </w:r>
        <w:r w:rsidR="007F04D0">
          <w:rPr>
            <w:noProof/>
            <w:webHidden/>
          </w:rPr>
          <w:fldChar w:fldCharType="separate"/>
        </w:r>
        <w:r w:rsidR="007F04D0">
          <w:rPr>
            <w:noProof/>
            <w:webHidden/>
          </w:rPr>
          <w:t>3</w:t>
        </w:r>
        <w:r w:rsidR="007F04D0">
          <w:rPr>
            <w:noProof/>
            <w:webHidden/>
          </w:rPr>
          <w:fldChar w:fldCharType="end"/>
        </w:r>
      </w:hyperlink>
    </w:p>
    <w:p w:rsidR="007F04D0" w:rsidRDefault="001072C9">
      <w:pPr>
        <w:pStyle w:val="TDC1"/>
        <w:rPr>
          <w:rFonts w:asciiTheme="minorHAnsi" w:eastAsiaTheme="minorEastAsia" w:hAnsiTheme="minorHAnsi" w:cstheme="minorBidi"/>
          <w:smallCaps w:val="0"/>
          <w:noProof/>
          <w:szCs w:val="22"/>
          <w:lang w:val="es-ES" w:eastAsia="es-ES"/>
        </w:rPr>
      </w:pPr>
      <w:hyperlink w:anchor="_Toc500758370" w:history="1">
        <w:r w:rsidR="007F04D0" w:rsidRPr="00B70F0B">
          <w:rPr>
            <w:rStyle w:val="Hipervnculo"/>
            <w:noProof/>
          </w:rPr>
          <w:t>II. 2016ko kontu orokorrari buruzko iritzia</w:t>
        </w:r>
        <w:r w:rsidR="007F04D0">
          <w:rPr>
            <w:noProof/>
            <w:webHidden/>
          </w:rPr>
          <w:tab/>
        </w:r>
        <w:r w:rsidR="007F04D0">
          <w:rPr>
            <w:noProof/>
            <w:webHidden/>
          </w:rPr>
          <w:fldChar w:fldCharType="begin"/>
        </w:r>
        <w:r w:rsidR="007F04D0">
          <w:rPr>
            <w:noProof/>
            <w:webHidden/>
          </w:rPr>
          <w:instrText xml:space="preserve"> PAGEREF _Toc500758370 \h </w:instrText>
        </w:r>
        <w:r w:rsidR="007F04D0">
          <w:rPr>
            <w:noProof/>
            <w:webHidden/>
          </w:rPr>
        </w:r>
        <w:r w:rsidR="007F04D0">
          <w:rPr>
            <w:noProof/>
            <w:webHidden/>
          </w:rPr>
          <w:fldChar w:fldCharType="separate"/>
        </w:r>
        <w:r w:rsidR="007F04D0">
          <w:rPr>
            <w:noProof/>
            <w:webHidden/>
          </w:rPr>
          <w:t>7</w:t>
        </w:r>
        <w:r w:rsidR="007F04D0">
          <w:rPr>
            <w:noProof/>
            <w:webHidden/>
          </w:rPr>
          <w:fldChar w:fldCharType="end"/>
        </w:r>
      </w:hyperlink>
    </w:p>
    <w:p w:rsidR="007F04D0" w:rsidRDefault="001072C9">
      <w:pPr>
        <w:pStyle w:val="TDC2"/>
        <w:rPr>
          <w:rFonts w:asciiTheme="minorHAnsi" w:eastAsiaTheme="minorEastAsia" w:hAnsiTheme="minorHAnsi" w:cstheme="minorBidi"/>
          <w:noProof/>
          <w:szCs w:val="22"/>
          <w:lang w:val="es-ES" w:eastAsia="es-ES"/>
        </w:rPr>
      </w:pPr>
      <w:hyperlink w:anchor="_Toc500758371" w:history="1">
        <w:r w:rsidR="007F04D0" w:rsidRPr="00B70F0B">
          <w:rPr>
            <w:rStyle w:val="Hipervnculo"/>
            <w:noProof/>
          </w:rPr>
          <w:t>II.1. Auditoria finantzarioko iritzia</w:t>
        </w:r>
        <w:r w:rsidR="007F04D0">
          <w:rPr>
            <w:noProof/>
            <w:webHidden/>
          </w:rPr>
          <w:tab/>
        </w:r>
        <w:r w:rsidR="007F04D0">
          <w:rPr>
            <w:noProof/>
            <w:webHidden/>
          </w:rPr>
          <w:fldChar w:fldCharType="begin"/>
        </w:r>
        <w:r w:rsidR="007F04D0">
          <w:rPr>
            <w:noProof/>
            <w:webHidden/>
          </w:rPr>
          <w:instrText xml:space="preserve"> PAGEREF _Toc500758371 \h </w:instrText>
        </w:r>
        <w:r w:rsidR="007F04D0">
          <w:rPr>
            <w:noProof/>
            <w:webHidden/>
          </w:rPr>
        </w:r>
        <w:r w:rsidR="007F04D0">
          <w:rPr>
            <w:noProof/>
            <w:webHidden/>
          </w:rPr>
          <w:fldChar w:fldCharType="separate"/>
        </w:r>
        <w:r w:rsidR="007F04D0">
          <w:rPr>
            <w:noProof/>
            <w:webHidden/>
          </w:rPr>
          <w:t>8</w:t>
        </w:r>
        <w:r w:rsidR="007F04D0">
          <w:rPr>
            <w:noProof/>
            <w:webHidden/>
          </w:rPr>
          <w:fldChar w:fldCharType="end"/>
        </w:r>
      </w:hyperlink>
    </w:p>
    <w:p w:rsidR="007F04D0" w:rsidRDefault="001072C9">
      <w:pPr>
        <w:pStyle w:val="TDC2"/>
        <w:rPr>
          <w:rFonts w:asciiTheme="minorHAnsi" w:eastAsiaTheme="minorEastAsia" w:hAnsiTheme="minorHAnsi" w:cstheme="minorBidi"/>
          <w:noProof/>
          <w:szCs w:val="22"/>
          <w:lang w:val="es-ES" w:eastAsia="es-ES"/>
        </w:rPr>
      </w:pPr>
      <w:hyperlink w:anchor="_Toc500758372" w:history="1">
        <w:r w:rsidR="007F04D0" w:rsidRPr="00B70F0B">
          <w:rPr>
            <w:rStyle w:val="Hipervnculo"/>
            <w:noProof/>
          </w:rPr>
          <w:t>II.2. Legezkotasuna betetzeari buruzko iritzia</w:t>
        </w:r>
        <w:r w:rsidR="007F04D0">
          <w:rPr>
            <w:noProof/>
            <w:webHidden/>
          </w:rPr>
          <w:tab/>
        </w:r>
        <w:r w:rsidR="007F04D0">
          <w:rPr>
            <w:noProof/>
            <w:webHidden/>
          </w:rPr>
          <w:fldChar w:fldCharType="begin"/>
        </w:r>
        <w:r w:rsidR="007F04D0">
          <w:rPr>
            <w:noProof/>
            <w:webHidden/>
          </w:rPr>
          <w:instrText xml:space="preserve"> PAGEREF _Toc500758372 \h </w:instrText>
        </w:r>
        <w:r w:rsidR="007F04D0">
          <w:rPr>
            <w:noProof/>
            <w:webHidden/>
          </w:rPr>
        </w:r>
        <w:r w:rsidR="007F04D0">
          <w:rPr>
            <w:noProof/>
            <w:webHidden/>
          </w:rPr>
          <w:fldChar w:fldCharType="separate"/>
        </w:r>
        <w:r w:rsidR="007F04D0">
          <w:rPr>
            <w:noProof/>
            <w:webHidden/>
          </w:rPr>
          <w:t>9</w:t>
        </w:r>
        <w:r w:rsidR="007F04D0">
          <w:rPr>
            <w:noProof/>
            <w:webHidden/>
          </w:rPr>
          <w:fldChar w:fldCharType="end"/>
        </w:r>
      </w:hyperlink>
    </w:p>
    <w:p w:rsidR="007F04D0" w:rsidRDefault="001072C9">
      <w:pPr>
        <w:pStyle w:val="TDC1"/>
        <w:rPr>
          <w:rFonts w:asciiTheme="minorHAnsi" w:eastAsiaTheme="minorEastAsia" w:hAnsiTheme="minorHAnsi" w:cstheme="minorBidi"/>
          <w:smallCaps w:val="0"/>
          <w:noProof/>
          <w:szCs w:val="22"/>
          <w:lang w:val="es-ES" w:eastAsia="es-ES"/>
        </w:rPr>
      </w:pPr>
      <w:hyperlink w:anchor="_Toc500758373" w:history="1">
        <w:r w:rsidR="007F04D0" w:rsidRPr="00B70F0B">
          <w:rPr>
            <w:rStyle w:val="Hipervnculo"/>
            <w:noProof/>
          </w:rPr>
          <w:t>III. Udalaren 2016ko kontu orokorraren laburpena</w:t>
        </w:r>
        <w:r w:rsidR="007F04D0">
          <w:rPr>
            <w:noProof/>
            <w:webHidden/>
          </w:rPr>
          <w:tab/>
        </w:r>
        <w:r w:rsidR="007F04D0">
          <w:rPr>
            <w:noProof/>
            <w:webHidden/>
          </w:rPr>
          <w:fldChar w:fldCharType="begin"/>
        </w:r>
        <w:r w:rsidR="007F04D0">
          <w:rPr>
            <w:noProof/>
            <w:webHidden/>
          </w:rPr>
          <w:instrText xml:space="preserve"> PAGEREF _Toc500758373 \h </w:instrText>
        </w:r>
        <w:r w:rsidR="007F04D0">
          <w:rPr>
            <w:noProof/>
            <w:webHidden/>
          </w:rPr>
        </w:r>
        <w:r w:rsidR="007F04D0">
          <w:rPr>
            <w:noProof/>
            <w:webHidden/>
          </w:rPr>
          <w:fldChar w:fldCharType="separate"/>
        </w:r>
        <w:r w:rsidR="007F04D0">
          <w:rPr>
            <w:noProof/>
            <w:webHidden/>
          </w:rPr>
          <w:t>10</w:t>
        </w:r>
        <w:r w:rsidR="007F04D0">
          <w:rPr>
            <w:noProof/>
            <w:webHidden/>
          </w:rPr>
          <w:fldChar w:fldCharType="end"/>
        </w:r>
      </w:hyperlink>
    </w:p>
    <w:p w:rsidR="007F04D0" w:rsidRDefault="001072C9">
      <w:pPr>
        <w:pStyle w:val="TDC2"/>
        <w:rPr>
          <w:rFonts w:asciiTheme="minorHAnsi" w:eastAsiaTheme="minorEastAsia" w:hAnsiTheme="minorHAnsi" w:cstheme="minorBidi"/>
          <w:noProof/>
          <w:szCs w:val="22"/>
          <w:lang w:val="es-ES" w:eastAsia="es-ES"/>
        </w:rPr>
      </w:pPr>
      <w:hyperlink w:anchor="_Toc500758374" w:history="1">
        <w:r w:rsidR="007F04D0" w:rsidRPr="00B70F0B">
          <w:rPr>
            <w:rStyle w:val="Hipervnculo"/>
            <w:noProof/>
          </w:rPr>
          <w:t>III.1. 2016ko aurrekontu bateratuaren betearazpenaren egoera-orria</w:t>
        </w:r>
        <w:r w:rsidR="007F04D0">
          <w:rPr>
            <w:noProof/>
            <w:webHidden/>
          </w:rPr>
          <w:tab/>
        </w:r>
        <w:r w:rsidR="007F04D0">
          <w:rPr>
            <w:noProof/>
            <w:webHidden/>
          </w:rPr>
          <w:fldChar w:fldCharType="begin"/>
        </w:r>
        <w:r w:rsidR="007F04D0">
          <w:rPr>
            <w:noProof/>
            <w:webHidden/>
          </w:rPr>
          <w:instrText xml:space="preserve"> PAGEREF _Toc500758374 \h </w:instrText>
        </w:r>
        <w:r w:rsidR="007F04D0">
          <w:rPr>
            <w:noProof/>
            <w:webHidden/>
          </w:rPr>
        </w:r>
        <w:r w:rsidR="007F04D0">
          <w:rPr>
            <w:noProof/>
            <w:webHidden/>
          </w:rPr>
          <w:fldChar w:fldCharType="separate"/>
        </w:r>
        <w:r w:rsidR="007F04D0">
          <w:rPr>
            <w:noProof/>
            <w:webHidden/>
          </w:rPr>
          <w:t>10</w:t>
        </w:r>
        <w:r w:rsidR="007F04D0">
          <w:rPr>
            <w:noProof/>
            <w:webHidden/>
          </w:rPr>
          <w:fldChar w:fldCharType="end"/>
        </w:r>
      </w:hyperlink>
    </w:p>
    <w:p w:rsidR="007F04D0" w:rsidRDefault="001072C9">
      <w:pPr>
        <w:pStyle w:val="TDC2"/>
        <w:rPr>
          <w:rFonts w:asciiTheme="minorHAnsi" w:eastAsiaTheme="minorEastAsia" w:hAnsiTheme="minorHAnsi" w:cstheme="minorBidi"/>
          <w:noProof/>
          <w:szCs w:val="22"/>
          <w:lang w:val="es-ES" w:eastAsia="es-ES"/>
        </w:rPr>
      </w:pPr>
      <w:hyperlink w:anchor="_Toc500758375" w:history="1">
        <w:r w:rsidR="007F04D0" w:rsidRPr="00B70F0B">
          <w:rPr>
            <w:rStyle w:val="Hipervnculo"/>
            <w:noProof/>
          </w:rPr>
          <w:t>III.2. 2016ko aurrekontu-emaitza bateratua</w:t>
        </w:r>
        <w:r w:rsidR="007F04D0">
          <w:rPr>
            <w:noProof/>
            <w:webHidden/>
          </w:rPr>
          <w:tab/>
        </w:r>
        <w:r w:rsidR="007F04D0">
          <w:rPr>
            <w:noProof/>
            <w:webHidden/>
          </w:rPr>
          <w:fldChar w:fldCharType="begin"/>
        </w:r>
        <w:r w:rsidR="007F04D0">
          <w:rPr>
            <w:noProof/>
            <w:webHidden/>
          </w:rPr>
          <w:instrText xml:space="preserve"> PAGEREF _Toc500758375 \h </w:instrText>
        </w:r>
        <w:r w:rsidR="007F04D0">
          <w:rPr>
            <w:noProof/>
            <w:webHidden/>
          </w:rPr>
        </w:r>
        <w:r w:rsidR="007F04D0">
          <w:rPr>
            <w:noProof/>
            <w:webHidden/>
          </w:rPr>
          <w:fldChar w:fldCharType="separate"/>
        </w:r>
        <w:r w:rsidR="007F04D0">
          <w:rPr>
            <w:noProof/>
            <w:webHidden/>
          </w:rPr>
          <w:t>11</w:t>
        </w:r>
        <w:r w:rsidR="007F04D0">
          <w:rPr>
            <w:noProof/>
            <w:webHidden/>
          </w:rPr>
          <w:fldChar w:fldCharType="end"/>
        </w:r>
      </w:hyperlink>
    </w:p>
    <w:p w:rsidR="007F04D0" w:rsidRDefault="001072C9">
      <w:pPr>
        <w:pStyle w:val="TDC2"/>
        <w:rPr>
          <w:rFonts w:asciiTheme="minorHAnsi" w:eastAsiaTheme="minorEastAsia" w:hAnsiTheme="minorHAnsi" w:cstheme="minorBidi"/>
          <w:noProof/>
          <w:szCs w:val="22"/>
          <w:lang w:val="es-ES" w:eastAsia="es-ES"/>
        </w:rPr>
      </w:pPr>
      <w:hyperlink w:anchor="_Toc500758376" w:history="1">
        <w:r w:rsidR="007F04D0" w:rsidRPr="00B70F0B">
          <w:rPr>
            <w:rStyle w:val="Hipervnculo"/>
            <w:noProof/>
          </w:rPr>
          <w:t>III.3. Diruzaintzako gerakin bateratuaren egoera-orria  2016ko abenduaren 31n</w:t>
        </w:r>
        <w:r w:rsidR="007F04D0">
          <w:rPr>
            <w:noProof/>
            <w:webHidden/>
          </w:rPr>
          <w:tab/>
        </w:r>
        <w:r w:rsidR="007F04D0">
          <w:rPr>
            <w:noProof/>
            <w:webHidden/>
          </w:rPr>
          <w:fldChar w:fldCharType="begin"/>
        </w:r>
        <w:r w:rsidR="007F04D0">
          <w:rPr>
            <w:noProof/>
            <w:webHidden/>
          </w:rPr>
          <w:instrText xml:space="preserve"> PAGEREF _Toc500758376 \h </w:instrText>
        </w:r>
        <w:r w:rsidR="007F04D0">
          <w:rPr>
            <w:noProof/>
            <w:webHidden/>
          </w:rPr>
        </w:r>
        <w:r w:rsidR="007F04D0">
          <w:rPr>
            <w:noProof/>
            <w:webHidden/>
          </w:rPr>
          <w:fldChar w:fldCharType="separate"/>
        </w:r>
        <w:r w:rsidR="007F04D0">
          <w:rPr>
            <w:noProof/>
            <w:webHidden/>
          </w:rPr>
          <w:t>11</w:t>
        </w:r>
        <w:r w:rsidR="007F04D0">
          <w:rPr>
            <w:noProof/>
            <w:webHidden/>
          </w:rPr>
          <w:fldChar w:fldCharType="end"/>
        </w:r>
      </w:hyperlink>
    </w:p>
    <w:p w:rsidR="007F04D0" w:rsidRDefault="001072C9">
      <w:pPr>
        <w:pStyle w:val="TDC2"/>
        <w:rPr>
          <w:rFonts w:asciiTheme="minorHAnsi" w:eastAsiaTheme="minorEastAsia" w:hAnsiTheme="minorHAnsi" w:cstheme="minorBidi"/>
          <w:noProof/>
          <w:szCs w:val="22"/>
          <w:lang w:val="es-ES" w:eastAsia="es-ES"/>
        </w:rPr>
      </w:pPr>
      <w:hyperlink w:anchor="_Toc500758377" w:history="1">
        <w:r w:rsidR="007F04D0" w:rsidRPr="00B70F0B">
          <w:rPr>
            <w:rStyle w:val="Hipervnculo"/>
            <w:noProof/>
          </w:rPr>
          <w:t>III.4. 2016ko abenduaren 31ko balantze-egoera bateratua</w:t>
        </w:r>
        <w:r w:rsidR="007F04D0">
          <w:rPr>
            <w:noProof/>
            <w:webHidden/>
          </w:rPr>
          <w:tab/>
        </w:r>
        <w:r w:rsidR="007F04D0">
          <w:rPr>
            <w:noProof/>
            <w:webHidden/>
          </w:rPr>
          <w:fldChar w:fldCharType="begin"/>
        </w:r>
        <w:r w:rsidR="007F04D0">
          <w:rPr>
            <w:noProof/>
            <w:webHidden/>
          </w:rPr>
          <w:instrText xml:space="preserve"> PAGEREF _Toc500758377 \h </w:instrText>
        </w:r>
        <w:r w:rsidR="007F04D0">
          <w:rPr>
            <w:noProof/>
            <w:webHidden/>
          </w:rPr>
        </w:r>
        <w:r w:rsidR="007F04D0">
          <w:rPr>
            <w:noProof/>
            <w:webHidden/>
          </w:rPr>
          <w:fldChar w:fldCharType="separate"/>
        </w:r>
        <w:r w:rsidR="007F04D0">
          <w:rPr>
            <w:noProof/>
            <w:webHidden/>
          </w:rPr>
          <w:t>12</w:t>
        </w:r>
        <w:r w:rsidR="007F04D0">
          <w:rPr>
            <w:noProof/>
            <w:webHidden/>
          </w:rPr>
          <w:fldChar w:fldCharType="end"/>
        </w:r>
      </w:hyperlink>
    </w:p>
    <w:p w:rsidR="007F04D0" w:rsidRDefault="001072C9">
      <w:pPr>
        <w:pStyle w:val="TDC2"/>
        <w:rPr>
          <w:rFonts w:asciiTheme="minorHAnsi" w:eastAsiaTheme="minorEastAsia" w:hAnsiTheme="minorHAnsi" w:cstheme="minorBidi"/>
          <w:noProof/>
          <w:szCs w:val="22"/>
          <w:lang w:val="es-ES" w:eastAsia="es-ES"/>
        </w:rPr>
      </w:pPr>
      <w:hyperlink w:anchor="_Toc500758378" w:history="1">
        <w:r w:rsidR="007F04D0" w:rsidRPr="00B70F0B">
          <w:rPr>
            <w:rStyle w:val="Hipervnculo"/>
            <w:noProof/>
          </w:rPr>
          <w:t>III.5. Galeren eta irabazien kontu bateratua 2016an</w:t>
        </w:r>
        <w:r w:rsidR="007F04D0">
          <w:rPr>
            <w:noProof/>
            <w:webHidden/>
          </w:rPr>
          <w:tab/>
        </w:r>
        <w:r w:rsidR="007F04D0">
          <w:rPr>
            <w:noProof/>
            <w:webHidden/>
          </w:rPr>
          <w:fldChar w:fldCharType="begin"/>
        </w:r>
        <w:r w:rsidR="007F04D0">
          <w:rPr>
            <w:noProof/>
            <w:webHidden/>
          </w:rPr>
          <w:instrText xml:space="preserve"> PAGEREF _Toc500758378 \h </w:instrText>
        </w:r>
        <w:r w:rsidR="007F04D0">
          <w:rPr>
            <w:noProof/>
            <w:webHidden/>
          </w:rPr>
        </w:r>
        <w:r w:rsidR="007F04D0">
          <w:rPr>
            <w:noProof/>
            <w:webHidden/>
          </w:rPr>
          <w:fldChar w:fldCharType="separate"/>
        </w:r>
        <w:r w:rsidR="007F04D0">
          <w:rPr>
            <w:noProof/>
            <w:webHidden/>
          </w:rPr>
          <w:t>13</w:t>
        </w:r>
        <w:r w:rsidR="007F04D0">
          <w:rPr>
            <w:noProof/>
            <w:webHidden/>
          </w:rPr>
          <w:fldChar w:fldCharType="end"/>
        </w:r>
      </w:hyperlink>
    </w:p>
    <w:p w:rsidR="007F04D0" w:rsidRDefault="001072C9">
      <w:pPr>
        <w:pStyle w:val="TDC1"/>
        <w:rPr>
          <w:rFonts w:asciiTheme="minorHAnsi" w:eastAsiaTheme="minorEastAsia" w:hAnsiTheme="minorHAnsi" w:cstheme="minorBidi"/>
          <w:smallCaps w:val="0"/>
          <w:noProof/>
          <w:szCs w:val="22"/>
          <w:lang w:val="es-ES" w:eastAsia="es-ES"/>
        </w:rPr>
      </w:pPr>
      <w:hyperlink w:anchor="_Toc500758379" w:history="1">
        <w:r w:rsidR="007F04D0" w:rsidRPr="00B70F0B">
          <w:rPr>
            <w:rStyle w:val="Hipervnculo"/>
            <w:noProof/>
          </w:rPr>
          <w:t>IV. Oharrak eta gomendioak</w:t>
        </w:r>
        <w:r w:rsidR="007F04D0">
          <w:rPr>
            <w:noProof/>
            <w:webHidden/>
          </w:rPr>
          <w:tab/>
        </w:r>
        <w:r w:rsidR="007F04D0">
          <w:rPr>
            <w:noProof/>
            <w:webHidden/>
          </w:rPr>
          <w:fldChar w:fldCharType="begin"/>
        </w:r>
        <w:r w:rsidR="007F04D0">
          <w:rPr>
            <w:noProof/>
            <w:webHidden/>
          </w:rPr>
          <w:instrText xml:space="preserve"> PAGEREF _Toc500758379 \h </w:instrText>
        </w:r>
        <w:r w:rsidR="007F04D0">
          <w:rPr>
            <w:noProof/>
            <w:webHidden/>
          </w:rPr>
        </w:r>
        <w:r w:rsidR="007F04D0">
          <w:rPr>
            <w:noProof/>
            <w:webHidden/>
          </w:rPr>
          <w:fldChar w:fldCharType="separate"/>
        </w:r>
        <w:r w:rsidR="007F04D0">
          <w:rPr>
            <w:noProof/>
            <w:webHidden/>
          </w:rPr>
          <w:t>14</w:t>
        </w:r>
        <w:r w:rsidR="007F04D0">
          <w:rPr>
            <w:noProof/>
            <w:webHidden/>
          </w:rPr>
          <w:fldChar w:fldCharType="end"/>
        </w:r>
      </w:hyperlink>
    </w:p>
    <w:p w:rsidR="007F04D0" w:rsidRDefault="001072C9">
      <w:pPr>
        <w:pStyle w:val="TDC2"/>
        <w:rPr>
          <w:rFonts w:asciiTheme="minorHAnsi" w:eastAsiaTheme="minorEastAsia" w:hAnsiTheme="minorHAnsi" w:cstheme="minorBidi"/>
          <w:noProof/>
          <w:szCs w:val="22"/>
          <w:lang w:val="es-ES" w:eastAsia="es-ES"/>
        </w:rPr>
      </w:pPr>
      <w:hyperlink w:anchor="_Toc500758380" w:history="1">
        <w:r w:rsidR="007F04D0" w:rsidRPr="00B70F0B">
          <w:rPr>
            <w:rStyle w:val="Hipervnculo"/>
            <w:noProof/>
          </w:rPr>
          <w:t>IV.1. Udalaren egoera ekonomiko-finantzarioa 2016ko abenduaren 31n</w:t>
        </w:r>
        <w:r w:rsidR="007F04D0">
          <w:rPr>
            <w:noProof/>
            <w:webHidden/>
          </w:rPr>
          <w:tab/>
        </w:r>
        <w:r w:rsidR="007F04D0">
          <w:rPr>
            <w:noProof/>
            <w:webHidden/>
          </w:rPr>
          <w:fldChar w:fldCharType="begin"/>
        </w:r>
        <w:r w:rsidR="007F04D0">
          <w:rPr>
            <w:noProof/>
            <w:webHidden/>
          </w:rPr>
          <w:instrText xml:space="preserve"> PAGEREF _Toc500758380 \h </w:instrText>
        </w:r>
        <w:r w:rsidR="007F04D0">
          <w:rPr>
            <w:noProof/>
            <w:webHidden/>
          </w:rPr>
        </w:r>
        <w:r w:rsidR="007F04D0">
          <w:rPr>
            <w:noProof/>
            <w:webHidden/>
          </w:rPr>
          <w:fldChar w:fldCharType="separate"/>
        </w:r>
        <w:r w:rsidR="007F04D0">
          <w:rPr>
            <w:noProof/>
            <w:webHidden/>
          </w:rPr>
          <w:t>14</w:t>
        </w:r>
        <w:r w:rsidR="007F04D0">
          <w:rPr>
            <w:noProof/>
            <w:webHidden/>
          </w:rPr>
          <w:fldChar w:fldCharType="end"/>
        </w:r>
      </w:hyperlink>
    </w:p>
    <w:p w:rsidR="007F04D0" w:rsidRDefault="001072C9">
      <w:pPr>
        <w:pStyle w:val="TDC2"/>
        <w:rPr>
          <w:rFonts w:asciiTheme="minorHAnsi" w:eastAsiaTheme="minorEastAsia" w:hAnsiTheme="minorHAnsi" w:cstheme="minorBidi"/>
          <w:noProof/>
          <w:szCs w:val="22"/>
          <w:lang w:val="es-ES" w:eastAsia="es-ES"/>
        </w:rPr>
      </w:pPr>
      <w:hyperlink w:anchor="_Toc500758381" w:history="1">
        <w:r w:rsidR="007F04D0" w:rsidRPr="00B70F0B">
          <w:rPr>
            <w:rStyle w:val="Hipervnculo"/>
            <w:noProof/>
          </w:rPr>
          <w:t>IV.2 Alderdi orokorrak</w:t>
        </w:r>
        <w:r w:rsidR="007F04D0">
          <w:rPr>
            <w:noProof/>
            <w:webHidden/>
          </w:rPr>
          <w:tab/>
        </w:r>
        <w:r w:rsidR="007F04D0">
          <w:rPr>
            <w:noProof/>
            <w:webHidden/>
          </w:rPr>
          <w:fldChar w:fldCharType="begin"/>
        </w:r>
        <w:r w:rsidR="007F04D0">
          <w:rPr>
            <w:noProof/>
            <w:webHidden/>
          </w:rPr>
          <w:instrText xml:space="preserve"> PAGEREF _Toc500758381 \h </w:instrText>
        </w:r>
        <w:r w:rsidR="007F04D0">
          <w:rPr>
            <w:noProof/>
            <w:webHidden/>
          </w:rPr>
        </w:r>
        <w:r w:rsidR="007F04D0">
          <w:rPr>
            <w:noProof/>
            <w:webHidden/>
          </w:rPr>
          <w:fldChar w:fldCharType="separate"/>
        </w:r>
        <w:r w:rsidR="007F04D0">
          <w:rPr>
            <w:noProof/>
            <w:webHidden/>
          </w:rPr>
          <w:t>16</w:t>
        </w:r>
        <w:r w:rsidR="007F04D0">
          <w:rPr>
            <w:noProof/>
            <w:webHidden/>
          </w:rPr>
          <w:fldChar w:fldCharType="end"/>
        </w:r>
      </w:hyperlink>
    </w:p>
    <w:p w:rsidR="007F04D0" w:rsidRDefault="001072C9">
      <w:pPr>
        <w:pStyle w:val="TDC2"/>
        <w:rPr>
          <w:rFonts w:asciiTheme="minorHAnsi" w:eastAsiaTheme="minorEastAsia" w:hAnsiTheme="minorHAnsi" w:cstheme="minorBidi"/>
          <w:noProof/>
          <w:szCs w:val="22"/>
          <w:lang w:val="es-ES" w:eastAsia="es-ES"/>
        </w:rPr>
      </w:pPr>
      <w:hyperlink w:anchor="_Toc500758382" w:history="1">
        <w:r w:rsidR="007F04D0" w:rsidRPr="00B70F0B">
          <w:rPr>
            <w:rStyle w:val="Hipervnculo"/>
            <w:noProof/>
          </w:rPr>
          <w:t>IV.3 Aurrekontu-egonkortasuneko eta finantza-iraunkortasunaren helburuak betetzea.</w:t>
        </w:r>
        <w:r w:rsidR="007F04D0">
          <w:rPr>
            <w:noProof/>
            <w:webHidden/>
          </w:rPr>
          <w:tab/>
        </w:r>
        <w:r w:rsidR="007F04D0">
          <w:rPr>
            <w:noProof/>
            <w:webHidden/>
          </w:rPr>
          <w:fldChar w:fldCharType="begin"/>
        </w:r>
        <w:r w:rsidR="007F04D0">
          <w:rPr>
            <w:noProof/>
            <w:webHidden/>
          </w:rPr>
          <w:instrText xml:space="preserve"> PAGEREF _Toc500758382 \h </w:instrText>
        </w:r>
        <w:r w:rsidR="007F04D0">
          <w:rPr>
            <w:noProof/>
            <w:webHidden/>
          </w:rPr>
        </w:r>
        <w:r w:rsidR="007F04D0">
          <w:rPr>
            <w:noProof/>
            <w:webHidden/>
          </w:rPr>
          <w:fldChar w:fldCharType="separate"/>
        </w:r>
        <w:r w:rsidR="007F04D0">
          <w:rPr>
            <w:noProof/>
            <w:webHidden/>
          </w:rPr>
          <w:t>18</w:t>
        </w:r>
        <w:r w:rsidR="007F04D0">
          <w:rPr>
            <w:noProof/>
            <w:webHidden/>
          </w:rPr>
          <w:fldChar w:fldCharType="end"/>
        </w:r>
      </w:hyperlink>
    </w:p>
    <w:p w:rsidR="007F04D0" w:rsidRDefault="001072C9">
      <w:pPr>
        <w:pStyle w:val="TDC2"/>
        <w:rPr>
          <w:rFonts w:asciiTheme="minorHAnsi" w:eastAsiaTheme="minorEastAsia" w:hAnsiTheme="minorHAnsi" w:cstheme="minorBidi"/>
          <w:noProof/>
          <w:szCs w:val="22"/>
          <w:lang w:val="es-ES" w:eastAsia="es-ES"/>
        </w:rPr>
      </w:pPr>
      <w:hyperlink w:anchor="_Toc500758383" w:history="1">
        <w:r w:rsidR="007F04D0" w:rsidRPr="00B70F0B">
          <w:rPr>
            <w:rStyle w:val="Hipervnculo"/>
            <w:noProof/>
          </w:rPr>
          <w:t>IV.4. Aurreko txostenetan Kontuen Ganberak emandako gomendioen betetzea.</w:t>
        </w:r>
        <w:r w:rsidR="007F04D0">
          <w:rPr>
            <w:noProof/>
            <w:webHidden/>
          </w:rPr>
          <w:tab/>
        </w:r>
        <w:r w:rsidR="007F04D0">
          <w:rPr>
            <w:noProof/>
            <w:webHidden/>
          </w:rPr>
          <w:fldChar w:fldCharType="begin"/>
        </w:r>
        <w:r w:rsidR="007F04D0">
          <w:rPr>
            <w:noProof/>
            <w:webHidden/>
          </w:rPr>
          <w:instrText xml:space="preserve"> PAGEREF _Toc500758383 \h </w:instrText>
        </w:r>
        <w:r w:rsidR="007F04D0">
          <w:rPr>
            <w:noProof/>
            <w:webHidden/>
          </w:rPr>
        </w:r>
        <w:r w:rsidR="007F04D0">
          <w:rPr>
            <w:noProof/>
            <w:webHidden/>
          </w:rPr>
          <w:fldChar w:fldCharType="separate"/>
        </w:r>
        <w:r w:rsidR="007F04D0">
          <w:rPr>
            <w:noProof/>
            <w:webHidden/>
          </w:rPr>
          <w:t>19</w:t>
        </w:r>
        <w:r w:rsidR="007F04D0">
          <w:rPr>
            <w:noProof/>
            <w:webHidden/>
          </w:rPr>
          <w:fldChar w:fldCharType="end"/>
        </w:r>
      </w:hyperlink>
    </w:p>
    <w:p w:rsidR="007F04D0" w:rsidRDefault="001072C9">
      <w:pPr>
        <w:pStyle w:val="TDC2"/>
        <w:rPr>
          <w:rFonts w:asciiTheme="minorHAnsi" w:eastAsiaTheme="minorEastAsia" w:hAnsiTheme="minorHAnsi" w:cstheme="minorBidi"/>
          <w:noProof/>
          <w:szCs w:val="22"/>
          <w:lang w:val="es-ES" w:eastAsia="es-ES"/>
        </w:rPr>
      </w:pPr>
      <w:hyperlink w:anchor="_Toc500758384" w:history="1">
        <w:r w:rsidR="007F04D0" w:rsidRPr="00B70F0B">
          <w:rPr>
            <w:rStyle w:val="Hipervnculo"/>
            <w:noProof/>
          </w:rPr>
          <w:t>IV.5. Barne-kontrola</w:t>
        </w:r>
        <w:r w:rsidR="007F04D0">
          <w:rPr>
            <w:noProof/>
            <w:webHidden/>
          </w:rPr>
          <w:tab/>
        </w:r>
        <w:r w:rsidR="007F04D0">
          <w:rPr>
            <w:noProof/>
            <w:webHidden/>
          </w:rPr>
          <w:fldChar w:fldCharType="begin"/>
        </w:r>
        <w:r w:rsidR="007F04D0">
          <w:rPr>
            <w:noProof/>
            <w:webHidden/>
          </w:rPr>
          <w:instrText xml:space="preserve"> PAGEREF _Toc500758384 \h </w:instrText>
        </w:r>
        <w:r w:rsidR="007F04D0">
          <w:rPr>
            <w:noProof/>
            <w:webHidden/>
          </w:rPr>
        </w:r>
        <w:r w:rsidR="007F04D0">
          <w:rPr>
            <w:noProof/>
            <w:webHidden/>
          </w:rPr>
          <w:fldChar w:fldCharType="separate"/>
        </w:r>
        <w:r w:rsidR="007F04D0">
          <w:rPr>
            <w:noProof/>
            <w:webHidden/>
          </w:rPr>
          <w:t>20</w:t>
        </w:r>
        <w:r w:rsidR="007F04D0">
          <w:rPr>
            <w:noProof/>
            <w:webHidden/>
          </w:rPr>
          <w:fldChar w:fldCharType="end"/>
        </w:r>
      </w:hyperlink>
    </w:p>
    <w:p w:rsidR="007F04D0" w:rsidRDefault="001072C9">
      <w:pPr>
        <w:pStyle w:val="TDC2"/>
        <w:rPr>
          <w:rFonts w:asciiTheme="minorHAnsi" w:eastAsiaTheme="minorEastAsia" w:hAnsiTheme="minorHAnsi" w:cstheme="minorBidi"/>
          <w:noProof/>
          <w:szCs w:val="22"/>
          <w:lang w:val="es-ES" w:eastAsia="es-ES"/>
        </w:rPr>
      </w:pPr>
      <w:hyperlink w:anchor="_Toc500758385" w:history="1">
        <w:r w:rsidR="007F04D0" w:rsidRPr="00B70F0B">
          <w:rPr>
            <w:rStyle w:val="Hipervnculo"/>
            <w:noProof/>
          </w:rPr>
          <w:t>IV.6. Langileak</w:t>
        </w:r>
        <w:r w:rsidR="007F04D0">
          <w:rPr>
            <w:noProof/>
            <w:webHidden/>
          </w:rPr>
          <w:tab/>
        </w:r>
        <w:r w:rsidR="007F04D0">
          <w:rPr>
            <w:noProof/>
            <w:webHidden/>
          </w:rPr>
          <w:fldChar w:fldCharType="begin"/>
        </w:r>
        <w:r w:rsidR="007F04D0">
          <w:rPr>
            <w:noProof/>
            <w:webHidden/>
          </w:rPr>
          <w:instrText xml:space="preserve"> PAGEREF _Toc500758385 \h </w:instrText>
        </w:r>
        <w:r w:rsidR="007F04D0">
          <w:rPr>
            <w:noProof/>
            <w:webHidden/>
          </w:rPr>
        </w:r>
        <w:r w:rsidR="007F04D0">
          <w:rPr>
            <w:noProof/>
            <w:webHidden/>
          </w:rPr>
          <w:fldChar w:fldCharType="separate"/>
        </w:r>
        <w:r w:rsidR="007F04D0">
          <w:rPr>
            <w:noProof/>
            <w:webHidden/>
          </w:rPr>
          <w:t>20</w:t>
        </w:r>
        <w:r w:rsidR="007F04D0">
          <w:rPr>
            <w:noProof/>
            <w:webHidden/>
          </w:rPr>
          <w:fldChar w:fldCharType="end"/>
        </w:r>
      </w:hyperlink>
    </w:p>
    <w:p w:rsidR="007F04D0" w:rsidRDefault="001072C9">
      <w:pPr>
        <w:pStyle w:val="TDC2"/>
        <w:rPr>
          <w:rFonts w:asciiTheme="minorHAnsi" w:eastAsiaTheme="minorEastAsia" w:hAnsiTheme="minorHAnsi" w:cstheme="minorBidi"/>
          <w:noProof/>
          <w:szCs w:val="22"/>
          <w:lang w:val="es-ES" w:eastAsia="es-ES"/>
        </w:rPr>
      </w:pPr>
      <w:hyperlink w:anchor="_Toc500758386" w:history="1">
        <w:r w:rsidR="007F04D0" w:rsidRPr="00B70F0B">
          <w:rPr>
            <w:rStyle w:val="Hipervnculo"/>
            <w:noProof/>
          </w:rPr>
          <w:t>IV.7. Ondasun arruntetako eta zerbitzuetako gastuak</w:t>
        </w:r>
        <w:r w:rsidR="007F04D0">
          <w:rPr>
            <w:noProof/>
            <w:webHidden/>
          </w:rPr>
          <w:tab/>
        </w:r>
        <w:r w:rsidR="007F04D0">
          <w:rPr>
            <w:noProof/>
            <w:webHidden/>
          </w:rPr>
          <w:fldChar w:fldCharType="begin"/>
        </w:r>
        <w:r w:rsidR="007F04D0">
          <w:rPr>
            <w:noProof/>
            <w:webHidden/>
          </w:rPr>
          <w:instrText xml:space="preserve"> PAGEREF _Toc500758386 \h </w:instrText>
        </w:r>
        <w:r w:rsidR="007F04D0">
          <w:rPr>
            <w:noProof/>
            <w:webHidden/>
          </w:rPr>
        </w:r>
        <w:r w:rsidR="007F04D0">
          <w:rPr>
            <w:noProof/>
            <w:webHidden/>
          </w:rPr>
          <w:fldChar w:fldCharType="separate"/>
        </w:r>
        <w:r w:rsidR="007F04D0">
          <w:rPr>
            <w:noProof/>
            <w:webHidden/>
          </w:rPr>
          <w:t>22</w:t>
        </w:r>
        <w:r w:rsidR="007F04D0">
          <w:rPr>
            <w:noProof/>
            <w:webHidden/>
          </w:rPr>
          <w:fldChar w:fldCharType="end"/>
        </w:r>
      </w:hyperlink>
    </w:p>
    <w:p w:rsidR="007F04D0" w:rsidRDefault="001072C9">
      <w:pPr>
        <w:pStyle w:val="TDC2"/>
        <w:rPr>
          <w:rFonts w:asciiTheme="minorHAnsi" w:eastAsiaTheme="minorEastAsia" w:hAnsiTheme="minorHAnsi" w:cstheme="minorBidi"/>
          <w:noProof/>
          <w:szCs w:val="22"/>
          <w:lang w:val="es-ES" w:eastAsia="es-ES"/>
        </w:rPr>
      </w:pPr>
      <w:hyperlink w:anchor="_Toc500758387" w:history="1">
        <w:r w:rsidR="007F04D0" w:rsidRPr="00B70F0B">
          <w:rPr>
            <w:rStyle w:val="Hipervnculo"/>
            <w:noProof/>
          </w:rPr>
          <w:t>IV.8. Transferentzia arruntengatiko gastuak eta kapital-transferentziengatiko gastuak</w:t>
        </w:r>
        <w:r w:rsidR="007F04D0">
          <w:rPr>
            <w:noProof/>
            <w:webHidden/>
          </w:rPr>
          <w:tab/>
        </w:r>
        <w:r w:rsidR="007F04D0">
          <w:rPr>
            <w:noProof/>
            <w:webHidden/>
          </w:rPr>
          <w:fldChar w:fldCharType="begin"/>
        </w:r>
        <w:r w:rsidR="007F04D0">
          <w:rPr>
            <w:noProof/>
            <w:webHidden/>
          </w:rPr>
          <w:instrText xml:space="preserve"> PAGEREF _Toc500758387 \h </w:instrText>
        </w:r>
        <w:r w:rsidR="007F04D0">
          <w:rPr>
            <w:noProof/>
            <w:webHidden/>
          </w:rPr>
        </w:r>
        <w:r w:rsidR="007F04D0">
          <w:rPr>
            <w:noProof/>
            <w:webHidden/>
          </w:rPr>
          <w:fldChar w:fldCharType="separate"/>
        </w:r>
        <w:r w:rsidR="007F04D0">
          <w:rPr>
            <w:noProof/>
            <w:webHidden/>
          </w:rPr>
          <w:t>25</w:t>
        </w:r>
        <w:r w:rsidR="007F04D0">
          <w:rPr>
            <w:noProof/>
            <w:webHidden/>
          </w:rPr>
          <w:fldChar w:fldCharType="end"/>
        </w:r>
      </w:hyperlink>
    </w:p>
    <w:p w:rsidR="007F04D0" w:rsidRDefault="001072C9">
      <w:pPr>
        <w:pStyle w:val="TDC2"/>
        <w:rPr>
          <w:rFonts w:asciiTheme="minorHAnsi" w:eastAsiaTheme="minorEastAsia" w:hAnsiTheme="minorHAnsi" w:cstheme="minorBidi"/>
          <w:noProof/>
          <w:szCs w:val="22"/>
          <w:lang w:val="es-ES" w:eastAsia="es-ES"/>
        </w:rPr>
      </w:pPr>
      <w:hyperlink w:anchor="_Toc500758388" w:history="1">
        <w:r w:rsidR="007F04D0" w:rsidRPr="00B70F0B">
          <w:rPr>
            <w:rStyle w:val="Hipervnculo"/>
            <w:noProof/>
          </w:rPr>
          <w:t>IV.9. Inbertsioak</w:t>
        </w:r>
        <w:r w:rsidR="007F04D0">
          <w:rPr>
            <w:noProof/>
            <w:webHidden/>
          </w:rPr>
          <w:tab/>
        </w:r>
        <w:r w:rsidR="007F04D0">
          <w:rPr>
            <w:noProof/>
            <w:webHidden/>
          </w:rPr>
          <w:fldChar w:fldCharType="begin"/>
        </w:r>
        <w:r w:rsidR="007F04D0">
          <w:rPr>
            <w:noProof/>
            <w:webHidden/>
          </w:rPr>
          <w:instrText xml:space="preserve"> PAGEREF _Toc500758388 \h </w:instrText>
        </w:r>
        <w:r w:rsidR="007F04D0">
          <w:rPr>
            <w:noProof/>
            <w:webHidden/>
          </w:rPr>
        </w:r>
        <w:r w:rsidR="007F04D0">
          <w:rPr>
            <w:noProof/>
            <w:webHidden/>
          </w:rPr>
          <w:fldChar w:fldCharType="separate"/>
        </w:r>
        <w:r w:rsidR="007F04D0">
          <w:rPr>
            <w:noProof/>
            <w:webHidden/>
          </w:rPr>
          <w:t>27</w:t>
        </w:r>
        <w:r w:rsidR="007F04D0">
          <w:rPr>
            <w:noProof/>
            <w:webHidden/>
          </w:rPr>
          <w:fldChar w:fldCharType="end"/>
        </w:r>
      </w:hyperlink>
    </w:p>
    <w:p w:rsidR="007F04D0" w:rsidRDefault="001072C9">
      <w:pPr>
        <w:pStyle w:val="TDC2"/>
        <w:rPr>
          <w:rFonts w:asciiTheme="minorHAnsi" w:eastAsiaTheme="minorEastAsia" w:hAnsiTheme="minorHAnsi" w:cstheme="minorBidi"/>
          <w:noProof/>
          <w:szCs w:val="22"/>
          <w:lang w:val="es-ES" w:eastAsia="es-ES"/>
        </w:rPr>
      </w:pPr>
      <w:hyperlink w:anchor="_Toc500758389" w:history="1">
        <w:r w:rsidR="007F04D0" w:rsidRPr="00B70F0B">
          <w:rPr>
            <w:rStyle w:val="Hipervnculo"/>
            <w:noProof/>
          </w:rPr>
          <w:t>IV.10. Aurrekontuko diru-sarrerak</w:t>
        </w:r>
        <w:r w:rsidR="007F04D0">
          <w:rPr>
            <w:noProof/>
            <w:webHidden/>
          </w:rPr>
          <w:tab/>
        </w:r>
        <w:r w:rsidR="007F04D0">
          <w:rPr>
            <w:noProof/>
            <w:webHidden/>
          </w:rPr>
          <w:fldChar w:fldCharType="begin"/>
        </w:r>
        <w:r w:rsidR="007F04D0">
          <w:rPr>
            <w:noProof/>
            <w:webHidden/>
          </w:rPr>
          <w:instrText xml:space="preserve"> PAGEREF _Toc500758389 \h </w:instrText>
        </w:r>
        <w:r w:rsidR="007F04D0">
          <w:rPr>
            <w:noProof/>
            <w:webHidden/>
          </w:rPr>
        </w:r>
        <w:r w:rsidR="007F04D0">
          <w:rPr>
            <w:noProof/>
            <w:webHidden/>
          </w:rPr>
          <w:fldChar w:fldCharType="separate"/>
        </w:r>
        <w:r w:rsidR="007F04D0">
          <w:rPr>
            <w:noProof/>
            <w:webHidden/>
          </w:rPr>
          <w:t>30</w:t>
        </w:r>
        <w:r w:rsidR="007F04D0">
          <w:rPr>
            <w:noProof/>
            <w:webHidden/>
          </w:rPr>
          <w:fldChar w:fldCharType="end"/>
        </w:r>
      </w:hyperlink>
    </w:p>
    <w:p w:rsidR="007F04D0" w:rsidRDefault="001072C9">
      <w:pPr>
        <w:pStyle w:val="TDC2"/>
        <w:rPr>
          <w:rFonts w:asciiTheme="minorHAnsi" w:eastAsiaTheme="minorEastAsia" w:hAnsiTheme="minorHAnsi" w:cstheme="minorBidi"/>
          <w:noProof/>
          <w:szCs w:val="22"/>
          <w:lang w:val="es-ES" w:eastAsia="es-ES"/>
        </w:rPr>
      </w:pPr>
      <w:hyperlink w:anchor="_Toc500758390" w:history="1">
        <w:r w:rsidR="007F04D0" w:rsidRPr="00B70F0B">
          <w:rPr>
            <w:rStyle w:val="Hipervnculo"/>
            <w:noProof/>
          </w:rPr>
          <w:t>IV.11. Hirigintza</w:t>
        </w:r>
        <w:r w:rsidR="007F04D0">
          <w:rPr>
            <w:noProof/>
            <w:webHidden/>
          </w:rPr>
          <w:tab/>
        </w:r>
        <w:r w:rsidR="007F04D0">
          <w:rPr>
            <w:noProof/>
            <w:webHidden/>
          </w:rPr>
          <w:fldChar w:fldCharType="begin"/>
        </w:r>
        <w:r w:rsidR="007F04D0">
          <w:rPr>
            <w:noProof/>
            <w:webHidden/>
          </w:rPr>
          <w:instrText xml:space="preserve"> PAGEREF _Toc500758390 \h </w:instrText>
        </w:r>
        <w:r w:rsidR="007F04D0">
          <w:rPr>
            <w:noProof/>
            <w:webHidden/>
          </w:rPr>
        </w:r>
        <w:r w:rsidR="007F04D0">
          <w:rPr>
            <w:noProof/>
            <w:webHidden/>
          </w:rPr>
          <w:fldChar w:fldCharType="separate"/>
        </w:r>
        <w:r w:rsidR="007F04D0">
          <w:rPr>
            <w:noProof/>
            <w:webHidden/>
          </w:rPr>
          <w:t>32</w:t>
        </w:r>
        <w:r w:rsidR="007F04D0">
          <w:rPr>
            <w:noProof/>
            <w:webHidden/>
          </w:rPr>
          <w:fldChar w:fldCharType="end"/>
        </w:r>
      </w:hyperlink>
    </w:p>
    <w:p w:rsidR="007F04D0" w:rsidRDefault="001072C9">
      <w:pPr>
        <w:pStyle w:val="TDC1"/>
        <w:rPr>
          <w:rFonts w:asciiTheme="minorHAnsi" w:eastAsiaTheme="minorEastAsia" w:hAnsiTheme="minorHAnsi" w:cstheme="minorBidi"/>
          <w:smallCaps w:val="0"/>
          <w:noProof/>
          <w:szCs w:val="22"/>
          <w:lang w:val="es-ES" w:eastAsia="es-ES"/>
        </w:rPr>
      </w:pPr>
      <w:hyperlink w:anchor="_Toc500758391" w:history="1">
        <w:r w:rsidR="007F04D0" w:rsidRPr="00B70F0B">
          <w:rPr>
            <w:rStyle w:val="Hipervnculo"/>
            <w:bCs/>
            <w:noProof/>
          </w:rPr>
          <w:t>Behin-behineko txostenari aurkeztutako alegazioak</w:t>
        </w:r>
        <w:r w:rsidR="007F04D0">
          <w:rPr>
            <w:noProof/>
            <w:webHidden/>
          </w:rPr>
          <w:tab/>
        </w:r>
        <w:r w:rsidR="007F04D0">
          <w:rPr>
            <w:noProof/>
            <w:webHidden/>
          </w:rPr>
          <w:fldChar w:fldCharType="begin"/>
        </w:r>
        <w:r w:rsidR="007F04D0">
          <w:rPr>
            <w:noProof/>
            <w:webHidden/>
          </w:rPr>
          <w:instrText xml:space="preserve"> PAGEREF _Toc500758391 \h </w:instrText>
        </w:r>
        <w:r w:rsidR="007F04D0">
          <w:rPr>
            <w:noProof/>
            <w:webHidden/>
          </w:rPr>
        </w:r>
        <w:r w:rsidR="007F04D0">
          <w:rPr>
            <w:noProof/>
            <w:webHidden/>
          </w:rPr>
          <w:fldChar w:fldCharType="separate"/>
        </w:r>
        <w:r w:rsidR="007F04D0">
          <w:rPr>
            <w:noProof/>
            <w:webHidden/>
          </w:rPr>
          <w:t>34</w:t>
        </w:r>
        <w:r w:rsidR="007F04D0">
          <w:rPr>
            <w:noProof/>
            <w:webHidden/>
          </w:rPr>
          <w:fldChar w:fldCharType="end"/>
        </w:r>
      </w:hyperlink>
    </w:p>
    <w:p w:rsidR="007F04D0" w:rsidRDefault="001072C9">
      <w:pPr>
        <w:pStyle w:val="TDC1"/>
        <w:rPr>
          <w:rFonts w:asciiTheme="minorHAnsi" w:eastAsiaTheme="minorEastAsia" w:hAnsiTheme="minorHAnsi" w:cstheme="minorBidi"/>
          <w:smallCaps w:val="0"/>
          <w:noProof/>
          <w:szCs w:val="22"/>
          <w:lang w:val="es-ES" w:eastAsia="es-ES"/>
        </w:rPr>
      </w:pPr>
      <w:hyperlink w:anchor="_Toc500758392" w:history="1">
        <w:r w:rsidR="007F04D0" w:rsidRPr="00B70F0B">
          <w:rPr>
            <w:rStyle w:val="Hipervnculo"/>
            <w:noProof/>
          </w:rPr>
          <w:t>Behin-behineko txostenari aurkeztutako alegazioei Kontuen Ganberak emandako erantzuna</w:t>
        </w:r>
        <w:r w:rsidR="007F04D0">
          <w:rPr>
            <w:noProof/>
            <w:webHidden/>
          </w:rPr>
          <w:tab/>
        </w:r>
        <w:r w:rsidR="007F04D0">
          <w:rPr>
            <w:noProof/>
            <w:webHidden/>
          </w:rPr>
          <w:fldChar w:fldCharType="begin"/>
        </w:r>
        <w:r w:rsidR="007F04D0">
          <w:rPr>
            <w:noProof/>
            <w:webHidden/>
          </w:rPr>
          <w:instrText xml:space="preserve"> PAGEREF _Toc500758392 \h </w:instrText>
        </w:r>
        <w:r w:rsidR="007F04D0">
          <w:rPr>
            <w:noProof/>
            <w:webHidden/>
          </w:rPr>
        </w:r>
        <w:r w:rsidR="007F04D0">
          <w:rPr>
            <w:noProof/>
            <w:webHidden/>
          </w:rPr>
          <w:fldChar w:fldCharType="separate"/>
        </w:r>
        <w:r w:rsidR="007F04D0">
          <w:rPr>
            <w:noProof/>
            <w:webHidden/>
          </w:rPr>
          <w:t>3</w:t>
        </w:r>
        <w:r w:rsidR="007F04D0">
          <w:rPr>
            <w:noProof/>
            <w:webHidden/>
          </w:rPr>
          <w:fldChar w:fldCharType="end"/>
        </w:r>
      </w:hyperlink>
    </w:p>
    <w:p w:rsidR="007F04D0" w:rsidRDefault="001072C9">
      <w:pPr>
        <w:pStyle w:val="TDC1"/>
        <w:rPr>
          <w:rFonts w:asciiTheme="minorHAnsi" w:eastAsiaTheme="minorEastAsia" w:hAnsiTheme="minorHAnsi" w:cstheme="minorBidi"/>
          <w:smallCaps w:val="0"/>
          <w:noProof/>
          <w:szCs w:val="22"/>
          <w:lang w:val="es-ES" w:eastAsia="es-ES"/>
        </w:rPr>
      </w:pPr>
      <w:hyperlink w:anchor="_Toc500758393" w:history="1">
        <w:r w:rsidR="007F04D0" w:rsidRPr="00B70F0B">
          <w:rPr>
            <w:rStyle w:val="Hipervnculo"/>
            <w:noProof/>
          </w:rPr>
          <w:t>Eranskina: Udalaren oroitidazkia</w:t>
        </w:r>
        <w:r w:rsidR="007F04D0">
          <w:rPr>
            <w:noProof/>
            <w:webHidden/>
          </w:rPr>
          <w:tab/>
        </w:r>
        <w:r w:rsidR="007F04D0">
          <w:rPr>
            <w:noProof/>
            <w:webHidden/>
          </w:rPr>
          <w:fldChar w:fldCharType="begin"/>
        </w:r>
        <w:r w:rsidR="007F04D0">
          <w:rPr>
            <w:noProof/>
            <w:webHidden/>
          </w:rPr>
          <w:instrText xml:space="preserve"> PAGEREF _Toc500758393 \h </w:instrText>
        </w:r>
        <w:r w:rsidR="007F04D0">
          <w:rPr>
            <w:noProof/>
            <w:webHidden/>
          </w:rPr>
        </w:r>
        <w:r w:rsidR="007F04D0">
          <w:rPr>
            <w:noProof/>
            <w:webHidden/>
          </w:rPr>
          <w:fldChar w:fldCharType="separate"/>
        </w:r>
        <w:r w:rsidR="007F04D0">
          <w:rPr>
            <w:noProof/>
            <w:webHidden/>
          </w:rPr>
          <w:t>7</w:t>
        </w:r>
        <w:r w:rsidR="007F04D0">
          <w:rPr>
            <w:noProof/>
            <w:webHidden/>
          </w:rPr>
          <w:fldChar w:fldCharType="end"/>
        </w:r>
      </w:hyperlink>
    </w:p>
    <w:p w:rsidR="00891D73" w:rsidRDefault="00A73BA9" w:rsidP="00A73BA9">
      <w:pPr>
        <w:pStyle w:val="texto"/>
      </w:pPr>
      <w: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A73BA9" w:rsidRPr="00FB570E" w:rsidRDefault="00A73BA9" w:rsidP="00A73BA9">
      <w:pPr>
        <w:pStyle w:val="atitulo1"/>
      </w:pPr>
      <w:bookmarkStart w:id="0" w:name="_Toc303592528"/>
      <w:bookmarkStart w:id="1" w:name="_Toc309383711"/>
      <w:bookmarkStart w:id="2" w:name="_Toc316383963"/>
      <w:bookmarkStart w:id="3" w:name="_Toc372531179"/>
      <w:bookmarkStart w:id="4" w:name="_Toc500758369"/>
      <w:r>
        <w:lastRenderedPageBreak/>
        <w:t>I. Sarrera</w:t>
      </w:r>
      <w:bookmarkEnd w:id="0"/>
      <w:bookmarkEnd w:id="1"/>
      <w:bookmarkEnd w:id="2"/>
      <w:bookmarkEnd w:id="3"/>
      <w:bookmarkEnd w:id="4"/>
    </w:p>
    <w:p w:rsidR="00A73BA9" w:rsidRPr="00155EC9" w:rsidRDefault="00A73BA9" w:rsidP="00A73BA9">
      <w:pPr>
        <w:pStyle w:val="texto"/>
      </w:pPr>
      <w:r>
        <w:t>Kontuen Ganberak, bera arautzen duen abenduaren 20ko 19/1984 Foru L</w:t>
      </w:r>
      <w:r>
        <w:t>e</w:t>
      </w:r>
      <w:r>
        <w:t>geari eta 2017rako jarduketa-programari jarraituz, Tuterako Udalaren 2016ko ekitaldiko urteko kontuak fiskalizatu ditu. Honako hauek osatuta daude kontu horiek, funtsean: aurrekontuko likidazioaren egoera-orria, balantzea, emaitza ekonomiko eta ondarezkoen kontua eta data horretan amaitutako ekitaldiari d</w:t>
      </w:r>
      <w:r>
        <w:t>a</w:t>
      </w:r>
      <w:r>
        <w:t>gokion oroitidazki ekonomikoa.</w:t>
      </w:r>
    </w:p>
    <w:p w:rsidR="00A73BA9" w:rsidRPr="00155EC9" w:rsidRDefault="00A73BA9" w:rsidP="00A73BA9">
      <w:pPr>
        <w:pStyle w:val="texto"/>
      </w:pPr>
      <w:r>
        <w:t>Urteko kontuen finantza-auditoriarekin batera, legezkotasuna betetzeari b</w:t>
      </w:r>
      <w:r>
        <w:t>u</w:t>
      </w:r>
      <w:r>
        <w:t>ruzko fiskalizazioaren plangintza egin eta bete dugu, honako honi buruzko ir</w:t>
      </w:r>
      <w:r>
        <w:t>i</w:t>
      </w:r>
      <w:r>
        <w:t>tzi bat eman ahal izateko: ea Udalak ekitaldian zehar egindako jarduerak eta aurrekontu- eta finantza-eragiketak eta 2016ko ekitaldiko urteko kontuetan j</w:t>
      </w:r>
      <w:r>
        <w:t>a</w:t>
      </w:r>
      <w:r>
        <w:t>sotako informazioa bat ote datozen, alderdi esanguratsu guztietan, funts publ</w:t>
      </w:r>
      <w:r>
        <w:t>i</w:t>
      </w:r>
      <w:r>
        <w:t>koen kudeaketari aplikatzekoak zaizkion arauekin.</w:t>
      </w:r>
    </w:p>
    <w:p w:rsidR="00A73BA9" w:rsidRPr="00155EC9" w:rsidRDefault="00A73BA9" w:rsidP="00A73BA9">
      <w:pPr>
        <w:pStyle w:val="texto"/>
      </w:pPr>
      <w:r>
        <w:t>Tuterako Udalari 2016ko ekitaldian aplikatzekoa zaion arau-esparrua, fu</w:t>
      </w:r>
      <w:r>
        <w:t>n</w:t>
      </w:r>
      <w:r>
        <w:t>tsean, honako hauek osatuta dago: Nafarroako Toki Administrazioari buruzko 6/1990 Foru Legea, Nafarroako Toki Ogasunei buruzko 2/1995 Foru Legea eta Toki Araubidearen Oinarriak arautzen dituen 7/1985 Legea, bai eta sektorekako araudi indarduna ere.</w:t>
      </w:r>
    </w:p>
    <w:p w:rsidR="00A73BA9" w:rsidRPr="00FB570E" w:rsidRDefault="00A73BA9" w:rsidP="00A73BA9">
      <w:pPr>
        <w:pStyle w:val="texto"/>
        <w:tabs>
          <w:tab w:val="clear" w:pos="2835"/>
          <w:tab w:val="clear" w:pos="3969"/>
          <w:tab w:val="clear" w:pos="5103"/>
          <w:tab w:val="clear" w:pos="6237"/>
          <w:tab w:val="clear" w:pos="7371"/>
        </w:tabs>
        <w:rPr>
          <w:rFonts w:cs="Arial"/>
        </w:rPr>
      </w:pPr>
      <w:r>
        <w:t>Tuterako udalerriak 215 km</w:t>
      </w:r>
      <w:r>
        <w:rPr>
          <w:vertAlign w:val="superscript"/>
        </w:rPr>
        <w:t>2</w:t>
      </w:r>
      <w:r>
        <w:t>-ko azalera du, eta 35.170 biztanle dauzka 2016ko urtarrilaren 1ean.</w:t>
      </w:r>
    </w:p>
    <w:p w:rsidR="00A73BA9" w:rsidRPr="001C1A7A" w:rsidRDefault="00A73BA9" w:rsidP="00A73BA9">
      <w:pPr>
        <w:pStyle w:val="texto"/>
        <w:tabs>
          <w:tab w:val="clear" w:pos="2835"/>
          <w:tab w:val="clear" w:pos="3969"/>
          <w:tab w:val="clear" w:pos="5103"/>
          <w:tab w:val="clear" w:pos="6237"/>
          <w:tab w:val="clear" w:pos="7371"/>
        </w:tabs>
        <w:rPr>
          <w:rFonts w:cs="Arial"/>
        </w:rPr>
      </w:pPr>
      <w:r>
        <w:t>Udalaren eta haren menpeko erakundeen osaera ondoko grafikoan agertzen da:</w:t>
      </w:r>
    </w:p>
    <w:p w:rsidR="00A73BA9" w:rsidRDefault="007567A1" w:rsidP="00A73BA9">
      <w:pPr>
        <w:ind w:firstLine="0"/>
      </w:pPr>
      <w:r>
        <w:rPr>
          <w:noProof/>
          <w:lang w:val="es-ES" w:eastAsia="es-ES"/>
        </w:rPr>
        <mc:AlternateContent>
          <mc:Choice Requires="wps">
            <w:drawing>
              <wp:anchor distT="0" distB="0" distL="114300" distR="114300" simplePos="0" relativeHeight="251659776" behindDoc="0" locked="0" layoutInCell="1" allowOverlap="1" wp14:anchorId="35B06DDC" wp14:editId="4C735A5A">
                <wp:simplePos x="0" y="0"/>
                <wp:positionH relativeFrom="column">
                  <wp:posOffset>661035</wp:posOffset>
                </wp:positionH>
                <wp:positionV relativeFrom="paragraph">
                  <wp:posOffset>1550670</wp:posOffset>
                </wp:positionV>
                <wp:extent cx="5080" cy="213995"/>
                <wp:effectExtent l="0" t="0" r="33020" b="14605"/>
                <wp:wrapNone/>
                <wp:docPr id="2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13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22.1pt" to="52.45pt,1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"/>
            </w:pict>
          </mc:Fallback>
        </mc:AlternateContent>
      </w:r>
      <w:r w:rsidRPr="008C251F">
        <w:rPr>
          <w:rFonts w:ascii="Helvetica LT Std" w:hAnsi="Helvetica LT Std"/>
          <w:noProof/>
          <w:sz w:val="19"/>
          <w:szCs w:val="19"/>
          <w:lang w:val="es-ES" w:eastAsia="es-ES"/>
        </w:rPr>
        <mc:AlternateContent>
          <mc:Choice Requires="wpc">
            <w:drawing>
              <wp:inline distT="0" distB="0" distL="0" distR="0" wp14:anchorId="270A498D" wp14:editId="50B47319">
                <wp:extent cx="5524500" cy="3056755"/>
                <wp:effectExtent l="0" t="0" r="0" b="0"/>
                <wp:docPr id="56" name="Lienzo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58"/>
                        <wps:cNvSpPr txBox="1">
                          <a:spLocks noChangeArrowheads="1"/>
                        </wps:cNvSpPr>
                        <wps:spPr bwMode="auto">
                          <a:xfrm>
                            <a:off x="1676449" y="189730"/>
                            <a:ext cx="1585203" cy="228799"/>
                          </a:xfrm>
                          <a:prstGeom prst="rect">
                            <a:avLst/>
                          </a:prstGeom>
                          <a:solidFill>
                            <a:srgbClr val="FFFFFF"/>
                          </a:solidFill>
                          <a:ln w="9525">
                            <a:solidFill>
                              <a:srgbClr val="000000"/>
                            </a:solidFill>
                            <a:miter lim="800000"/>
                            <a:headEnd/>
                            <a:tailEnd/>
                          </a:ln>
                        </wps:spPr>
                        <wps:txbx>
                          <w:txbxContent>
                            <w:p w:rsidR="007567A1" w:rsidRPr="008475B7" w:rsidRDefault="007567A1" w:rsidP="007567A1">
                              <w:pPr>
                                <w:spacing w:after="0"/>
                                <w:ind w:firstLine="119"/>
                                <w:jc w:val="center"/>
                                <w:rPr>
                                  <w:rFonts w:ascii="Arial" w:hAnsi="Arial" w:cs="Arial"/>
                                  <w:sz w:val="14"/>
                                  <w:szCs w:val="14"/>
                                </w:rPr>
                              </w:pPr>
                              <w:r>
                                <w:rPr>
                                  <w:rFonts w:ascii="Arial" w:hAnsi="Arial"/>
                                  <w:sz w:val="14"/>
                                  <w:szCs w:val="14"/>
                                </w:rPr>
                                <w:t>Tuterako Udala</w:t>
                              </w:r>
                            </w:p>
                          </w:txbxContent>
                        </wps:txbx>
                        <wps:bodyPr rot="0" vert="horz" wrap="square" lIns="83942" tIns="41971" rIns="83942" bIns="41971" anchor="t" anchorCtr="0" upright="1">
                          <a:noAutofit/>
                        </wps:bodyPr>
                      </wps:wsp>
                      <wps:wsp>
                        <wps:cNvPr id="7" name="Line 59"/>
                        <wps:cNvCnPr/>
                        <wps:spPr bwMode="auto">
                          <a:xfrm>
                            <a:off x="660373" y="810864"/>
                            <a:ext cx="0" cy="317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1"/>
                        <wps:cNvCnPr>
                          <a:stCxn id="8" idx="2"/>
                        </wps:cNvCnPr>
                        <wps:spPr bwMode="auto">
                          <a:xfrm flipH="1">
                            <a:off x="660373" y="1549147"/>
                            <a:ext cx="6959" cy="2119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63"/>
                        <wps:cNvSpPr txBox="1">
                          <a:spLocks noChangeArrowheads="1"/>
                        </wps:cNvSpPr>
                        <wps:spPr bwMode="auto">
                          <a:xfrm>
                            <a:off x="105165" y="1763775"/>
                            <a:ext cx="1118148" cy="281008"/>
                          </a:xfrm>
                          <a:prstGeom prst="rect">
                            <a:avLst/>
                          </a:prstGeom>
                          <a:solidFill>
                            <a:srgbClr val="FFFFFF"/>
                          </a:solidFill>
                          <a:ln w="9525">
                            <a:solidFill>
                              <a:srgbClr val="000000"/>
                            </a:solidFill>
                            <a:miter lim="800000"/>
                            <a:headEnd/>
                            <a:tailEnd/>
                          </a:ln>
                        </wps:spPr>
                        <wps:txbx>
                          <w:txbxContent>
                            <w:p w:rsidR="007567A1" w:rsidRPr="00CA590E" w:rsidRDefault="007567A1" w:rsidP="007567A1">
                              <w:pPr>
                                <w:ind w:firstLine="0"/>
                                <w:jc w:val="center"/>
                                <w:rPr>
                                  <w:sz w:val="22"/>
                                </w:rPr>
                              </w:pPr>
                              <w:r>
                                <w:rPr>
                                  <w:rFonts w:ascii="Arial" w:hAnsi="Arial"/>
                                  <w:sz w:val="14"/>
                                  <w:szCs w:val="16"/>
                                </w:rPr>
                                <w:t>UREN UDAL</w:t>
                              </w:r>
                              <w:r>
                                <w:rPr>
                                  <w:rFonts w:ascii="Arial" w:hAnsi="Arial"/>
                                  <w:sz w:val="14"/>
                                  <w:szCs w:val="16"/>
                                </w:rPr>
                                <w:br/>
                                <w:t>BATZARRA</w:t>
                              </w:r>
                            </w:p>
                            <w:p w:rsidR="007567A1" w:rsidRPr="00031B5B" w:rsidRDefault="007567A1" w:rsidP="007567A1">
                              <w:pPr>
                                <w:rPr>
                                  <w:szCs w:val="16"/>
                                </w:rPr>
                              </w:pPr>
                            </w:p>
                          </w:txbxContent>
                        </wps:txbx>
                        <wps:bodyPr rot="0" vert="horz" wrap="square" lIns="83942" tIns="41971" rIns="83942" bIns="41971" anchor="t" anchorCtr="0" upright="1">
                          <a:noAutofit/>
                        </wps:bodyPr>
                      </wps:wsp>
                      <wps:wsp>
                        <wps:cNvPr id="12" name="Text Box 64"/>
                        <wps:cNvSpPr txBox="1">
                          <a:spLocks noChangeArrowheads="1"/>
                        </wps:cNvSpPr>
                        <wps:spPr bwMode="auto">
                          <a:xfrm>
                            <a:off x="1901471" y="1127958"/>
                            <a:ext cx="1373327" cy="317093"/>
                          </a:xfrm>
                          <a:prstGeom prst="rect">
                            <a:avLst/>
                          </a:prstGeom>
                          <a:solidFill>
                            <a:srgbClr val="FFFFFF"/>
                          </a:solidFill>
                          <a:ln w="9525">
                            <a:solidFill>
                              <a:srgbClr val="000000"/>
                            </a:solidFill>
                            <a:miter lim="800000"/>
                            <a:headEnd/>
                            <a:tailEnd/>
                          </a:ln>
                        </wps:spPr>
                        <wps:txbx>
                          <w:txbxContent>
                            <w:p w:rsidR="007567A1" w:rsidRDefault="007567A1" w:rsidP="007567A1">
                              <w:pPr>
                                <w:spacing w:after="0"/>
                                <w:ind w:firstLine="0"/>
                                <w:jc w:val="center"/>
                                <w:rPr>
                                  <w:rFonts w:ascii="Arial" w:hAnsi="Arial" w:cs="Arial"/>
                                  <w:sz w:val="14"/>
                                  <w:szCs w:val="16"/>
                                </w:rPr>
                              </w:pPr>
                              <w:r>
                                <w:rPr>
                                  <w:rFonts w:ascii="Arial" w:hAnsi="Arial"/>
                                  <w:sz w:val="14"/>
                                  <w:szCs w:val="16"/>
                                </w:rPr>
                                <w:t>ENPRESEN</w:t>
                              </w:r>
                              <w:r>
                                <w:rPr>
                                  <w:rFonts w:ascii="Arial" w:hAnsi="Arial"/>
                                  <w:sz w:val="14"/>
                                  <w:szCs w:val="16"/>
                                </w:rPr>
                                <w:br/>
                                <w:t>SEKTORE PUBLIKOA</w:t>
                              </w:r>
                            </w:p>
                            <w:p w:rsidR="007567A1" w:rsidRPr="00E93A85" w:rsidRDefault="007567A1" w:rsidP="007567A1">
                              <w:pPr>
                                <w:spacing w:after="0"/>
                                <w:ind w:firstLine="0"/>
                                <w:jc w:val="center"/>
                                <w:rPr>
                                  <w:rFonts w:ascii="Arial" w:hAnsi="Arial" w:cs="Arial"/>
                                  <w:sz w:val="14"/>
                                  <w:szCs w:val="16"/>
                                </w:rPr>
                              </w:pPr>
                              <w:r>
                                <w:rPr>
                                  <w:rFonts w:ascii="Arial" w:hAnsi="Arial"/>
                                  <w:sz w:val="14"/>
                                  <w:szCs w:val="16"/>
                                </w:rPr>
                                <w:t xml:space="preserve"> </w:t>
                              </w:r>
                            </w:p>
                            <w:p w:rsidR="007567A1" w:rsidRPr="00E93A85" w:rsidRDefault="007567A1" w:rsidP="007567A1">
                              <w:pPr>
                                <w:rPr>
                                  <w:sz w:val="22"/>
                                </w:rPr>
                              </w:pPr>
                            </w:p>
                          </w:txbxContent>
                        </wps:txbx>
                        <wps:bodyPr rot="0" vert="horz" wrap="square" lIns="83942" tIns="41971" rIns="83942" bIns="41971" anchor="t" anchorCtr="0" upright="1">
                          <a:noAutofit/>
                        </wps:bodyPr>
                      </wps:wsp>
                      <wps:wsp>
                        <wps:cNvPr id="13" name="Text Box 65"/>
                        <wps:cNvSpPr txBox="1">
                          <a:spLocks noChangeArrowheads="1"/>
                        </wps:cNvSpPr>
                        <wps:spPr bwMode="auto">
                          <a:xfrm>
                            <a:off x="1900698" y="1761377"/>
                            <a:ext cx="1374101" cy="317093"/>
                          </a:xfrm>
                          <a:prstGeom prst="rect">
                            <a:avLst/>
                          </a:prstGeom>
                          <a:solidFill>
                            <a:srgbClr val="FFFFFF"/>
                          </a:solidFill>
                          <a:ln w="9525">
                            <a:solidFill>
                              <a:srgbClr val="000000"/>
                            </a:solidFill>
                            <a:miter lim="800000"/>
                            <a:headEnd/>
                            <a:tailEnd/>
                          </a:ln>
                        </wps:spPr>
                        <wps:txbx>
                          <w:txbxContent>
                            <w:p w:rsidR="007567A1" w:rsidRDefault="007567A1" w:rsidP="007567A1">
                              <w:pPr>
                                <w:spacing w:after="0"/>
                                <w:ind w:firstLine="0"/>
                                <w:jc w:val="center"/>
                                <w:rPr>
                                  <w:rFonts w:ascii="Arial" w:hAnsi="Arial" w:cs="Arial"/>
                                  <w:sz w:val="14"/>
                                  <w:szCs w:val="16"/>
                                </w:rPr>
                              </w:pPr>
                              <w:proofErr w:type="spellStart"/>
                              <w:r>
                                <w:rPr>
                                  <w:rFonts w:ascii="Arial" w:hAnsi="Arial"/>
                                  <w:sz w:val="14"/>
                                  <w:szCs w:val="16"/>
                                </w:rPr>
                                <w:t>CASTEL-RUIZ</w:t>
                              </w:r>
                              <w:proofErr w:type="spellEnd"/>
                              <w:r>
                                <w:rPr>
                                  <w:rFonts w:ascii="Arial" w:hAnsi="Arial"/>
                                  <w:sz w:val="14"/>
                                  <w:szCs w:val="16"/>
                                </w:rPr>
                                <w:br/>
                                <w:t xml:space="preserve">KULTUR ETXEA </w:t>
                              </w:r>
                            </w:p>
                            <w:p w:rsidR="007567A1" w:rsidRPr="00933A55" w:rsidRDefault="007567A1" w:rsidP="007567A1">
                              <w:pPr>
                                <w:spacing w:after="0"/>
                                <w:ind w:firstLine="0"/>
                                <w:jc w:val="center"/>
                                <w:rPr>
                                  <w:sz w:val="22"/>
                                </w:rPr>
                              </w:pPr>
                            </w:p>
                          </w:txbxContent>
                        </wps:txbx>
                        <wps:bodyPr rot="0" vert="horz" wrap="square" lIns="83942" tIns="41971" rIns="83942" bIns="41971" anchor="t" anchorCtr="0" upright="1">
                          <a:noAutofit/>
                        </wps:bodyPr>
                      </wps:wsp>
                      <wps:wsp>
                        <wps:cNvPr id="16" name="Line 68"/>
                        <wps:cNvCnPr/>
                        <wps:spPr bwMode="auto">
                          <a:xfrm>
                            <a:off x="2558750" y="1444283"/>
                            <a:ext cx="773" cy="317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9"/>
                        <wps:cNvCnPr/>
                        <wps:spPr bwMode="auto">
                          <a:xfrm>
                            <a:off x="4563066" y="810864"/>
                            <a:ext cx="0" cy="317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0"/>
                        <wps:cNvCnPr>
                          <a:cxnSpLocks noChangeShapeType="1"/>
                        </wps:cNvCnPr>
                        <wps:spPr bwMode="auto">
                          <a:xfrm>
                            <a:off x="660373" y="810097"/>
                            <a:ext cx="3902693" cy="7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1"/>
                        <wps:cNvCnPr/>
                        <wps:spPr bwMode="auto">
                          <a:xfrm>
                            <a:off x="4563066" y="1447354"/>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2"/>
                        <wps:cNvCnPr>
                          <a:cxnSpLocks noChangeShapeType="1"/>
                        </wps:cNvCnPr>
                        <wps:spPr bwMode="auto">
                          <a:xfrm flipV="1">
                            <a:off x="4020230" y="1761377"/>
                            <a:ext cx="1009891" cy="23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3"/>
                        <wps:cNvCnPr/>
                        <wps:spPr bwMode="auto">
                          <a:xfrm>
                            <a:off x="4020230" y="1763680"/>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4"/>
                        <wps:cNvCnPr/>
                        <wps:spPr bwMode="auto">
                          <a:xfrm>
                            <a:off x="5030121" y="1763680"/>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75"/>
                        <wps:cNvSpPr txBox="1">
                          <a:spLocks noChangeArrowheads="1"/>
                        </wps:cNvSpPr>
                        <wps:spPr bwMode="auto">
                          <a:xfrm>
                            <a:off x="3619179" y="2080006"/>
                            <a:ext cx="762444" cy="333984"/>
                          </a:xfrm>
                          <a:prstGeom prst="rect">
                            <a:avLst/>
                          </a:prstGeom>
                          <a:solidFill>
                            <a:srgbClr val="FFFFFF"/>
                          </a:solidFill>
                          <a:ln w="9525">
                            <a:solidFill>
                              <a:srgbClr val="000000"/>
                            </a:solidFill>
                            <a:miter lim="800000"/>
                            <a:headEnd/>
                            <a:tailEnd/>
                          </a:ln>
                        </wps:spPr>
                        <wps:txbx>
                          <w:txbxContent>
                            <w:p w:rsidR="007567A1" w:rsidRPr="00CA590E" w:rsidRDefault="007567A1" w:rsidP="007567A1">
                              <w:pPr>
                                <w:ind w:firstLine="0"/>
                                <w:jc w:val="center"/>
                                <w:rPr>
                                  <w:sz w:val="22"/>
                                </w:rPr>
                              </w:pPr>
                              <w:r>
                                <w:rPr>
                                  <w:rFonts w:ascii="Arial" w:hAnsi="Arial"/>
                                  <w:sz w:val="14"/>
                                  <w:szCs w:val="16"/>
                                </w:rPr>
                                <w:t xml:space="preserve">M. FORCADA FUNDAZIOA </w:t>
                              </w:r>
                            </w:p>
                            <w:p w:rsidR="007567A1" w:rsidRPr="00031B5B" w:rsidRDefault="007567A1" w:rsidP="007567A1">
                              <w:pPr>
                                <w:spacing w:after="100" w:afterAutospacing="1"/>
                                <w:ind w:firstLine="0"/>
                                <w:jc w:val="center"/>
                                <w:rPr>
                                  <w:szCs w:val="16"/>
                                </w:rPr>
                              </w:pPr>
                            </w:p>
                          </w:txbxContent>
                        </wps:txbx>
                        <wps:bodyPr rot="0" vert="horz" wrap="square" lIns="83942" tIns="41971" rIns="83942" bIns="41971" anchor="t" anchorCtr="0" upright="1">
                          <a:noAutofit/>
                        </wps:bodyPr>
                      </wps:wsp>
                      <wps:wsp>
                        <wps:cNvPr id="24" name="Text Box 76"/>
                        <wps:cNvSpPr txBox="1">
                          <a:spLocks noChangeArrowheads="1"/>
                        </wps:cNvSpPr>
                        <wps:spPr bwMode="auto">
                          <a:xfrm>
                            <a:off x="4628788" y="2078470"/>
                            <a:ext cx="765537" cy="335520"/>
                          </a:xfrm>
                          <a:prstGeom prst="rect">
                            <a:avLst/>
                          </a:prstGeom>
                          <a:solidFill>
                            <a:srgbClr val="FFFFFF"/>
                          </a:solidFill>
                          <a:ln w="9525">
                            <a:solidFill>
                              <a:srgbClr val="000000"/>
                            </a:solidFill>
                            <a:miter lim="800000"/>
                            <a:headEnd/>
                            <a:tailEnd/>
                          </a:ln>
                        </wps:spPr>
                        <wps:txbx>
                          <w:txbxContent>
                            <w:p w:rsidR="007567A1" w:rsidRPr="00CA590E" w:rsidRDefault="007567A1" w:rsidP="007567A1">
                              <w:pPr>
                                <w:ind w:firstLine="0"/>
                                <w:jc w:val="center"/>
                                <w:rPr>
                                  <w:sz w:val="22"/>
                                </w:rPr>
                              </w:pPr>
                              <w:r>
                                <w:rPr>
                                  <w:rFonts w:ascii="Arial" w:hAnsi="Arial"/>
                                  <w:sz w:val="14"/>
                                  <w:szCs w:val="16"/>
                                </w:rPr>
                                <w:t xml:space="preserve">DÉDALO FUNDAZIOA </w:t>
                              </w:r>
                            </w:p>
                            <w:p w:rsidR="007567A1" w:rsidRPr="00031B5B" w:rsidRDefault="007567A1" w:rsidP="007567A1">
                              <w:pPr>
                                <w:rPr>
                                  <w:szCs w:val="16"/>
                                </w:rPr>
                              </w:pPr>
                            </w:p>
                          </w:txbxContent>
                        </wps:txbx>
                        <wps:bodyPr rot="0" vert="horz" wrap="square" lIns="83942" tIns="41971" rIns="83942" bIns="41971" anchor="t" anchorCtr="0" upright="1">
                          <a:noAutofit/>
                        </wps:bodyPr>
                      </wps:wsp>
                      <wps:wsp>
                        <wps:cNvPr id="25" name="Line 77"/>
                        <wps:cNvCnPr/>
                        <wps:spPr bwMode="auto">
                          <a:xfrm>
                            <a:off x="2590454" y="53292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8"/>
                        <wps:cNvCnPr/>
                        <wps:spPr bwMode="auto">
                          <a:xfrm>
                            <a:off x="2514674" y="418529"/>
                            <a:ext cx="0" cy="6856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66"/>
                        <wps:cNvSpPr txBox="1">
                          <a:spLocks noChangeArrowheads="1"/>
                        </wps:cNvSpPr>
                        <wps:spPr bwMode="auto">
                          <a:xfrm>
                            <a:off x="4020230" y="1131612"/>
                            <a:ext cx="1009891" cy="417788"/>
                          </a:xfrm>
                          <a:prstGeom prst="rect">
                            <a:avLst/>
                          </a:prstGeom>
                          <a:solidFill>
                            <a:schemeClr val="bg1"/>
                          </a:solidFill>
                          <a:ln w="9525">
                            <a:solidFill>
                              <a:srgbClr val="000000"/>
                            </a:solidFill>
                            <a:miter lim="800000"/>
                            <a:headEnd/>
                            <a:tailEnd/>
                          </a:ln>
                        </wps:spPr>
                        <wps:txbx>
                          <w:txbxContent>
                            <w:p w:rsidR="007567A1" w:rsidRPr="00E93A85" w:rsidRDefault="007567A1" w:rsidP="007567A1">
                              <w:pPr>
                                <w:ind w:firstLine="0"/>
                                <w:jc w:val="center"/>
                                <w:rPr>
                                  <w:rFonts w:ascii="Arial" w:hAnsi="Arial" w:cs="Arial"/>
                                  <w:sz w:val="14"/>
                                  <w:szCs w:val="16"/>
                                </w:rPr>
                              </w:pPr>
                              <w:r>
                                <w:rPr>
                                  <w:rFonts w:ascii="Arial" w:hAnsi="Arial"/>
                                  <w:sz w:val="14"/>
                                  <w:szCs w:val="16"/>
                                </w:rPr>
                                <w:t>FUNDAZIOEN SEKTORE</w:t>
                              </w:r>
                              <w:r>
                                <w:rPr>
                                  <w:rFonts w:ascii="Arial" w:hAnsi="Arial"/>
                                  <w:sz w:val="14"/>
                                  <w:szCs w:val="16"/>
                                </w:rPr>
                                <w:br/>
                                <w:t>PUBLIKOA</w:t>
                              </w:r>
                            </w:p>
                            <w:p w:rsidR="007567A1" w:rsidRPr="00E93A85" w:rsidRDefault="007567A1" w:rsidP="007567A1">
                              <w:pPr>
                                <w:jc w:val="center"/>
                                <w:rPr>
                                  <w:sz w:val="22"/>
                                </w:rPr>
                              </w:pPr>
                            </w:p>
                          </w:txbxContent>
                        </wps:txbx>
                        <wps:bodyPr rot="0" vert="horz" wrap="square" lIns="83942" tIns="41971" rIns="83942" bIns="41971" anchor="t" anchorCtr="0" upright="1">
                          <a:noAutofit/>
                        </wps:bodyPr>
                      </wps:wsp>
                      <wps:wsp>
                        <wps:cNvPr id="8" name="Text Box 60"/>
                        <wps:cNvSpPr txBox="1">
                          <a:spLocks noChangeArrowheads="1"/>
                        </wps:cNvSpPr>
                        <wps:spPr bwMode="auto">
                          <a:xfrm>
                            <a:off x="111351" y="1127773"/>
                            <a:ext cx="1111962" cy="421374"/>
                          </a:xfrm>
                          <a:prstGeom prst="rect">
                            <a:avLst/>
                          </a:prstGeom>
                          <a:solidFill>
                            <a:schemeClr val="bg1"/>
                          </a:solidFill>
                          <a:ln w="9525">
                            <a:solidFill>
                              <a:srgbClr val="000000"/>
                            </a:solidFill>
                            <a:miter lim="800000"/>
                            <a:headEnd/>
                            <a:tailEnd/>
                          </a:ln>
                        </wps:spPr>
                        <wps:txbx>
                          <w:txbxContent>
                            <w:p w:rsidR="007567A1" w:rsidRPr="00E93A85" w:rsidRDefault="007567A1" w:rsidP="007567A1">
                              <w:pPr>
                                <w:ind w:firstLine="0"/>
                                <w:jc w:val="center"/>
                                <w:rPr>
                                  <w:rFonts w:ascii="Arial" w:hAnsi="Arial" w:cs="Arial"/>
                                  <w:sz w:val="14"/>
                                  <w:szCs w:val="16"/>
                                </w:rPr>
                              </w:pPr>
                              <w:r>
                                <w:rPr>
                                  <w:rFonts w:ascii="Arial" w:hAnsi="Arial"/>
                                  <w:sz w:val="14"/>
                                  <w:szCs w:val="16"/>
                                </w:rPr>
                                <w:t>ADMINISTRAZIO</w:t>
                              </w:r>
                              <w:r>
                                <w:rPr>
                                  <w:rFonts w:ascii="Arial" w:hAnsi="Arial"/>
                                  <w:sz w:val="14"/>
                                  <w:szCs w:val="16"/>
                                </w:rPr>
                                <w:t>A</w:t>
                              </w:r>
                              <w:r>
                                <w:rPr>
                                  <w:rFonts w:ascii="Arial" w:hAnsi="Arial"/>
                                  <w:sz w:val="14"/>
                                  <w:szCs w:val="16"/>
                                </w:rPr>
                                <w:t>REN SEKTORE</w:t>
                              </w:r>
                              <w:r>
                                <w:rPr>
                                  <w:rFonts w:ascii="Arial" w:hAnsi="Arial"/>
                                  <w:sz w:val="14"/>
                                  <w:szCs w:val="16"/>
                                </w:rPr>
                                <w:br/>
                                <w:t>PUBLIKOA</w:t>
                              </w:r>
                            </w:p>
                          </w:txbxContent>
                        </wps:txbx>
                        <wps:bodyPr rot="0" vert="horz" wrap="square" lIns="83942" tIns="41971" rIns="83942" bIns="41971" anchor="t" anchorCtr="0" upright="1">
                          <a:noAutofit/>
                        </wps:bodyPr>
                      </wps:wsp>
                    </wpc:wpc>
                  </a:graphicData>
                </a:graphic>
              </wp:inline>
            </w:drawing>
          </mc:Choice>
          <mc:Fallback>
            <w:pict>
              <v:group id="Lienzo 56" o:spid="_x0000_s1027" editas="canvas" style="width:435pt;height:240.7pt;mso-position-horizontal-relative:char;mso-position-vertical-relative:line" coordsize="55245,3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245;height:30562;visibility:visible;mso-wrap-style:square">
                  <v:fill o:detectmouseclick="t"/>
                  <v:path o:connecttype="none"/>
                </v:shape>
                <v:shape id="Text Box 58" o:spid="_x0000_s1029" type="#_x0000_t202" style="position:absolute;left:16764;top:1897;width:15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gCMIA&#10;AADaAAAADwAAAGRycy9kb3ducmV2LnhtbESPQYvCMBSE74L/IbwFL6KJCuJWo4goLIiCut4fzbOt&#10;27yUJmp3f/1GEDwOM/MNM1s0thR3qn3hWMOgr0AQp84UnGn4Pm16ExA+IBssHZOGX/KwmLdbM0yM&#10;e/CB7seQiQhhn6CGPIQqkdKnOVn0fVcRR+/iaoshyjqTpsZHhNtSDpUaS4sFx4UcK1rllP4cb1bD&#10;+qZOV/k36l53w/UnbQ9ntedS685Hs5yCCNSEd/jV/jIaxvC8Em+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SAIwgAAANoAAAAPAAAAAAAAAAAAAAAAAJgCAABkcnMvZG93&#10;bnJldi54bWxQSwUGAAAAAAQABAD1AAAAhwMAAAAA&#10;">
                  <v:textbox inset="2.33172mm,1.1659mm,2.33172mm,1.1659mm">
                    <w:txbxContent>
                      <w:p w:rsidR="007567A1" w:rsidRPr="008475B7" w:rsidRDefault="007567A1" w:rsidP="007567A1">
                        <w:pPr>
                          <w:spacing w:after="0"/>
                          <w:ind w:firstLine="119"/>
                          <w:jc w:val="center"/>
                          <w:rPr>
                            <w:rFonts w:ascii="Arial" w:hAnsi="Arial" w:cs="Arial"/>
                            <w:sz w:val="14"/>
                            <w:szCs w:val="14"/>
                          </w:rPr>
                        </w:pPr>
                        <w:r>
                          <w:rPr>
                            <w:rFonts w:ascii="Arial" w:hAnsi="Arial"/>
                            <w:sz w:val="14"/>
                            <w:szCs w:val="14"/>
                          </w:rPr>
                          <w:t>Tuterako Udala</w:t>
                        </w:r>
                      </w:p>
                    </w:txbxContent>
                  </v:textbox>
                </v:shape>
                <v:line id="Line 59" o:spid="_x0000_s1030" style="position:absolute;visibility:visible;mso-wrap-style:square" from="6603,8108" to="6603,11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61" o:spid="_x0000_s1031" style="position:absolute;flip:x;visibility:visible;mso-wrap-style:square" from="6603,15491" to="6673,17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shape id="Text Box 63" o:spid="_x0000_s1032" type="#_x0000_t202" style="position:absolute;left:1051;top:17637;width:11182;height:2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7vzsEA&#10;AADbAAAADwAAAGRycy9kb3ducmV2LnhtbERPTYvCMBC9C/6HMAt7EU1UELcaRURhYVFQ1/vQjG3d&#10;ZlKaqF1/vREEb/N4nzOdN7YUV6p94VhDv6dAEKfOFJxp+D2su2MQPiAbLB2Thn/yMJ+1W1NMjLvx&#10;jq77kIkYwj5BDXkIVSKlT3Oy6HuuIo7cydUWQ4R1Jk2NtxhuSzlQaiQtFhwbcqxomVP6t79YDauL&#10;Opzlfdg5bwarL/rZHdWWS60/P5rFBESgJrzFL/e3ifP78PwlHi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787BAAAA2wAAAA8AAAAAAAAAAAAAAAAAmAIAAGRycy9kb3du&#10;cmV2LnhtbFBLBQYAAAAABAAEAPUAAACGAwAAAAA=&#10;">
                  <v:textbox inset="2.33172mm,1.1659mm,2.33172mm,1.1659mm">
                    <w:txbxContent>
                      <w:p w:rsidR="007567A1" w:rsidRPr="00CA590E" w:rsidRDefault="007567A1" w:rsidP="007567A1">
                        <w:pPr>
                          <w:ind w:firstLine="0"/>
                          <w:jc w:val="center"/>
                          <w:rPr>
                            <w:sz w:val="22"/>
                          </w:rPr>
                        </w:pPr>
                        <w:r>
                          <w:rPr>
                            <w:rFonts w:ascii="Arial" w:hAnsi="Arial"/>
                            <w:sz w:val="14"/>
                            <w:szCs w:val="16"/>
                          </w:rPr>
                          <w:t>UREN UDAL</w:t>
                        </w:r>
                        <w:r>
                          <w:rPr>
                            <w:rFonts w:ascii="Arial" w:hAnsi="Arial"/>
                            <w:sz w:val="14"/>
                            <w:szCs w:val="16"/>
                          </w:rPr>
                          <w:br/>
                          <w:t>BATZARRA</w:t>
                        </w:r>
                      </w:p>
                      <w:p w:rsidR="007567A1" w:rsidRPr="00031B5B" w:rsidRDefault="007567A1" w:rsidP="007567A1">
                        <w:pPr>
                          <w:rPr>
                            <w:szCs w:val="16"/>
                          </w:rPr>
                        </w:pPr>
                      </w:p>
                    </w:txbxContent>
                  </v:textbox>
                </v:shape>
                <v:shape id="Text Box 64" o:spid="_x0000_s1033" type="#_x0000_t202" style="position:absolute;left:19014;top:11279;width:13733;height:3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xucIA&#10;AADbAAAADwAAAGRycy9kb3ducmV2LnhtbERP22rCQBB9F/yHZYS+iO42haLRVUpJoVAqeHsfsmMS&#10;zc6G7EbTfn1XKPg2h3Od5bq3tbhS6yvHGp6nCgRx7kzFhYbD/mMyA+EDssHaMWn4IQ/r1XCwxNS4&#10;G2/puguFiCHsU9RQhtCkUvq8JIt+6hriyJ1cazFE2BbStHiL4baWiVKv0mLFsaHEht5Lyi+7zmrI&#10;OrU/y9+X8fk7yeb0tT2qDddaP436twWIQH14iP/dnybOT+D+Szx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HG5wgAAANsAAAAPAAAAAAAAAAAAAAAAAJgCAABkcnMvZG93&#10;bnJldi54bWxQSwUGAAAAAAQABAD1AAAAhwMAAAAA&#10;">
                  <v:textbox inset="2.33172mm,1.1659mm,2.33172mm,1.1659mm">
                    <w:txbxContent>
                      <w:p w:rsidR="007567A1" w:rsidRDefault="007567A1" w:rsidP="007567A1">
                        <w:pPr>
                          <w:spacing w:after="0"/>
                          <w:ind w:firstLine="0"/>
                          <w:jc w:val="center"/>
                          <w:rPr>
                            <w:rFonts w:ascii="Arial" w:hAnsi="Arial" w:cs="Arial"/>
                            <w:sz w:val="14"/>
                            <w:szCs w:val="16"/>
                          </w:rPr>
                        </w:pPr>
                        <w:r>
                          <w:rPr>
                            <w:rFonts w:ascii="Arial" w:hAnsi="Arial"/>
                            <w:sz w:val="14"/>
                            <w:szCs w:val="16"/>
                          </w:rPr>
                          <w:t>ENPRESEN</w:t>
                        </w:r>
                        <w:r>
                          <w:rPr>
                            <w:rFonts w:ascii="Arial" w:hAnsi="Arial"/>
                            <w:sz w:val="14"/>
                            <w:szCs w:val="16"/>
                          </w:rPr>
                          <w:br/>
                          <w:t>SEKTORE PUBLIKOA</w:t>
                        </w:r>
                      </w:p>
                      <w:p w:rsidR="007567A1" w:rsidRPr="00E93A85" w:rsidRDefault="007567A1" w:rsidP="007567A1">
                        <w:pPr>
                          <w:spacing w:after="0"/>
                          <w:ind w:firstLine="0"/>
                          <w:jc w:val="center"/>
                          <w:rPr>
                            <w:rFonts w:ascii="Arial" w:hAnsi="Arial" w:cs="Arial"/>
                            <w:sz w:val="14"/>
                            <w:szCs w:val="16"/>
                          </w:rPr>
                        </w:pPr>
                        <w:r>
                          <w:rPr>
                            <w:rFonts w:ascii="Arial" w:hAnsi="Arial"/>
                            <w:sz w:val="14"/>
                            <w:szCs w:val="16"/>
                          </w:rPr>
                          <w:t xml:space="preserve"> </w:t>
                        </w:r>
                      </w:p>
                      <w:p w:rsidR="007567A1" w:rsidRPr="00E93A85" w:rsidRDefault="007567A1" w:rsidP="007567A1">
                        <w:pPr>
                          <w:rPr>
                            <w:sz w:val="22"/>
                          </w:rPr>
                        </w:pPr>
                      </w:p>
                    </w:txbxContent>
                  </v:textbox>
                </v:shape>
                <v:shape id="Text Box 65" o:spid="_x0000_s1034" type="#_x0000_t202" style="position:absolute;left:19006;top:17613;width:13741;height:3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UIsEA&#10;AADbAAAADwAAAGRycy9kb3ducmV2LnhtbERP24rCMBB9F/yHMMK+yJqosGjXKCIuCKLgZd+HZrat&#10;NpPSRK1+vREWfJvDuc5k1thSXKn2hWMN/Z4CQZw6U3Cm4Xj4+RyB8AHZYOmYNNzJw2zabk0wMe7G&#10;O7ruQyZiCPsENeQhVImUPs3Jou+5ijhyf662GCKsM2lqvMVwW8qBUl/SYsGxIceKFjml5/3Falhe&#10;1OEkH8PuaTNYjmm9+1VbLrX+6DTzbxCBmvAW/7tXJs4fwuuXeI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g1CLBAAAA2wAAAA8AAAAAAAAAAAAAAAAAmAIAAGRycy9kb3du&#10;cmV2LnhtbFBLBQYAAAAABAAEAPUAAACGAwAAAAA=&#10;">
                  <v:textbox inset="2.33172mm,1.1659mm,2.33172mm,1.1659mm">
                    <w:txbxContent>
                      <w:p w:rsidR="007567A1" w:rsidRDefault="007567A1" w:rsidP="007567A1">
                        <w:pPr>
                          <w:spacing w:after="0"/>
                          <w:ind w:firstLine="0"/>
                          <w:jc w:val="center"/>
                          <w:rPr>
                            <w:rFonts w:ascii="Arial" w:hAnsi="Arial" w:cs="Arial"/>
                            <w:sz w:val="14"/>
                            <w:szCs w:val="16"/>
                          </w:rPr>
                        </w:pPr>
                        <w:proofErr w:type="spellStart"/>
                        <w:r>
                          <w:rPr>
                            <w:rFonts w:ascii="Arial" w:hAnsi="Arial"/>
                            <w:sz w:val="14"/>
                            <w:szCs w:val="16"/>
                          </w:rPr>
                          <w:t>CASTEL-RUIZ</w:t>
                        </w:r>
                        <w:proofErr w:type="spellEnd"/>
                        <w:r>
                          <w:rPr>
                            <w:rFonts w:ascii="Arial" w:hAnsi="Arial"/>
                            <w:sz w:val="14"/>
                            <w:szCs w:val="16"/>
                          </w:rPr>
                          <w:br/>
                          <w:t xml:space="preserve">KULTUR ETXEA </w:t>
                        </w:r>
                      </w:p>
                      <w:p w:rsidR="007567A1" w:rsidRPr="00933A55" w:rsidRDefault="007567A1" w:rsidP="007567A1">
                        <w:pPr>
                          <w:spacing w:after="0"/>
                          <w:ind w:firstLine="0"/>
                          <w:jc w:val="center"/>
                          <w:rPr>
                            <w:sz w:val="22"/>
                          </w:rPr>
                        </w:pPr>
                      </w:p>
                    </w:txbxContent>
                  </v:textbox>
                </v:shape>
                <v:line id="Line 68" o:spid="_x0000_s1035" style="position:absolute;visibility:visible;mso-wrap-style:square" from="25587,14442" to="25595,17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69" o:spid="_x0000_s1036" style="position:absolute;visibility:visible;mso-wrap-style:square" from="45630,8108" to="45630,11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type id="_x0000_t32" coordsize="21600,21600" o:spt="32" o:oned="t" path="m,l21600,21600e" filled="f">
                  <v:path arrowok="t" fillok="f" o:connecttype="none"/>
                  <o:lock v:ext="edit" shapetype="t"/>
                </v:shapetype>
                <v:shape id="AutoShape 70" o:spid="_x0000_s1037" type="#_x0000_t32" style="position:absolute;left:6603;top:8100;width:39027;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line id="Line 71" o:spid="_x0000_s1038" style="position:absolute;visibility:visible;mso-wrap-style:square" from="45630,14473" to="45630,17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AutoShape 72" o:spid="_x0000_s1039" type="#_x0000_t32" style="position:absolute;left:40202;top:17613;width:10099;height: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line id="Line 73" o:spid="_x0000_s1040" style="position:absolute;visibility:visible;mso-wrap-style:square" from="40202,17636" to="40202,2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4" o:spid="_x0000_s1041" style="position:absolute;visibility:visible;mso-wrap-style:square" from="50301,17636" to="50301,2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Text Box 75" o:spid="_x0000_s1042" type="#_x0000_t202" style="position:absolute;left:36191;top:20800;width:7625;height:3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wen8MA&#10;AADbAAAADwAAAGRycy9kb3ducmV2LnhtbESPQWsCMRSE70L/Q3iCF9GkK4hdjVKKglAqqPX+2Dx3&#10;Vzcvyybq2l/fCILHYWa+YWaL1lbiSo0vHWt4HyoQxJkzJecafverwQSED8gGK8ek4U4eFvO3zgxT&#10;4268pesu5CJC2KeooQihTqX0WUEW/dDVxNE7usZiiLLJpWnwFuG2kolSY2mx5LhQYE1fBWXn3cVq&#10;WF7U/iT/Rv3TT7L8oO/tQW240rrXbT+nIAK14RV+ttdGQzKCx5f4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wen8MAAADbAAAADwAAAAAAAAAAAAAAAACYAgAAZHJzL2Rv&#10;d25yZXYueG1sUEsFBgAAAAAEAAQA9QAAAIgDAAAAAA==&#10;">
                  <v:textbox inset="2.33172mm,1.1659mm,2.33172mm,1.1659mm">
                    <w:txbxContent>
                      <w:p w:rsidR="007567A1" w:rsidRPr="00CA590E" w:rsidRDefault="007567A1" w:rsidP="007567A1">
                        <w:pPr>
                          <w:ind w:firstLine="0"/>
                          <w:jc w:val="center"/>
                          <w:rPr>
                            <w:sz w:val="22"/>
                          </w:rPr>
                        </w:pPr>
                        <w:r>
                          <w:rPr>
                            <w:rFonts w:ascii="Arial" w:hAnsi="Arial"/>
                            <w:sz w:val="14"/>
                            <w:szCs w:val="16"/>
                          </w:rPr>
                          <w:t xml:space="preserve">M. FORCADA FUNDAZIOA </w:t>
                        </w:r>
                      </w:p>
                      <w:p w:rsidR="007567A1" w:rsidRPr="00031B5B" w:rsidRDefault="007567A1" w:rsidP="007567A1">
                        <w:pPr>
                          <w:spacing w:after="100" w:afterAutospacing="1"/>
                          <w:ind w:firstLine="0"/>
                          <w:jc w:val="center"/>
                          <w:rPr>
                            <w:szCs w:val="16"/>
                          </w:rPr>
                        </w:pPr>
                      </w:p>
                    </w:txbxContent>
                  </v:textbox>
                </v:shape>
                <v:shape id="Text Box 76" o:spid="_x0000_s1043" type="#_x0000_t202" style="position:absolute;left:46287;top:20784;width:7656;height:3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G68UA&#10;AADbAAAADwAAAGRycy9kb3ducmV2LnhtbESP3WoCMRSE7wXfIZxCb6Qm3RbR1axIsVAQC2q9P2yO&#10;+9PNybKJuu3TG6HQy2FmvmEWy9424kKdrxxreB4rEMS5MxUXGr4O709TED4gG2wck4Yf8rDMhoMF&#10;psZdeUeXfShEhLBPUUMZQptK6fOSLPqxa4mjd3KdxRBlV0jT4TXCbSMTpSbSYsVxocSW3krKv/dn&#10;q2F9Voda/r6M6m2yntFmd1Sf3Gj9+NCv5iAC9eE//Nf+MBqSV7h/i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YbrxQAAANsAAAAPAAAAAAAAAAAAAAAAAJgCAABkcnMv&#10;ZG93bnJldi54bWxQSwUGAAAAAAQABAD1AAAAigMAAAAA&#10;">
                  <v:textbox inset="2.33172mm,1.1659mm,2.33172mm,1.1659mm">
                    <w:txbxContent>
                      <w:p w:rsidR="007567A1" w:rsidRPr="00CA590E" w:rsidRDefault="007567A1" w:rsidP="007567A1">
                        <w:pPr>
                          <w:ind w:firstLine="0"/>
                          <w:jc w:val="center"/>
                          <w:rPr>
                            <w:sz w:val="22"/>
                          </w:rPr>
                        </w:pPr>
                        <w:r>
                          <w:rPr>
                            <w:rFonts w:ascii="Arial" w:hAnsi="Arial"/>
                            <w:sz w:val="14"/>
                            <w:szCs w:val="16"/>
                          </w:rPr>
                          <w:t xml:space="preserve">DÉDALO FUNDAZIOA </w:t>
                        </w:r>
                      </w:p>
                      <w:p w:rsidR="007567A1" w:rsidRPr="00031B5B" w:rsidRDefault="007567A1" w:rsidP="007567A1">
                        <w:pPr>
                          <w:rPr>
                            <w:szCs w:val="16"/>
                          </w:rPr>
                        </w:pPr>
                      </w:p>
                    </w:txbxContent>
                  </v:textbox>
                </v:shape>
                <v:line id="Line 77" o:spid="_x0000_s1044" style="position:absolute;visibility:visible;mso-wrap-style:square" from="25904,5329" to="25904,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78" o:spid="_x0000_s1045" style="position:absolute;visibility:visible;mso-wrap-style:square" from="25146,4185" to="25146,1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shape id="Text Box 66" o:spid="_x0000_s1046" type="#_x0000_t202" style="position:absolute;left:40202;top:11316;width:10099;height:4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UZXMMA&#10;AADbAAAADwAAAGRycy9kb3ducmV2LnhtbERPTWvCQBC9C/6HZQq9mU0laSW6iigBwYvaUnocsmOS&#10;Njsbs9sk/fddodDbPN7nrDajaURPnastK3iKYhDEhdU1lwreXvPZAoTzyBoby6Tghxxs1tPJCjNt&#10;Bz5Tf/GlCCHsMlRQed9mUrqiIoMusi1x4K62M+gD7EqpOxxCuGnkPI6fpcGaQ0OFLe0qKr4u30ZB&#10;7tzx87R43yX7uf/Ib2X6co5TpR4fxu0ShKfR/4v/3Acd5idw/yU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UZXMMAAADbAAAADwAAAAAAAAAAAAAAAACYAgAAZHJzL2Rv&#10;d25yZXYueG1sUEsFBgAAAAAEAAQA9QAAAIgDAAAAAA==&#10;" fillcolor="white [3212]">
                  <v:textbox inset="2.33172mm,1.1659mm,2.33172mm,1.1659mm">
                    <w:txbxContent>
                      <w:p w:rsidR="007567A1" w:rsidRPr="00E93A85" w:rsidRDefault="007567A1" w:rsidP="007567A1">
                        <w:pPr>
                          <w:ind w:firstLine="0"/>
                          <w:jc w:val="center"/>
                          <w:rPr>
                            <w:rFonts w:ascii="Arial" w:hAnsi="Arial" w:cs="Arial"/>
                            <w:sz w:val="14"/>
                            <w:szCs w:val="16"/>
                          </w:rPr>
                        </w:pPr>
                        <w:r>
                          <w:rPr>
                            <w:rFonts w:ascii="Arial" w:hAnsi="Arial"/>
                            <w:sz w:val="14"/>
                            <w:szCs w:val="16"/>
                          </w:rPr>
                          <w:t>FUNDAZIOEN SEKTORE</w:t>
                        </w:r>
                        <w:r>
                          <w:rPr>
                            <w:rFonts w:ascii="Arial" w:hAnsi="Arial"/>
                            <w:sz w:val="14"/>
                            <w:szCs w:val="16"/>
                          </w:rPr>
                          <w:br/>
                          <w:t>PUBLIKOA</w:t>
                        </w:r>
                      </w:p>
                      <w:p w:rsidR="007567A1" w:rsidRPr="00E93A85" w:rsidRDefault="007567A1" w:rsidP="007567A1">
                        <w:pPr>
                          <w:jc w:val="center"/>
                          <w:rPr>
                            <w:sz w:val="22"/>
                          </w:rPr>
                        </w:pPr>
                      </w:p>
                    </w:txbxContent>
                  </v:textbox>
                </v:shape>
                <v:shape id="Text Box 60" o:spid="_x0000_s1047" type="#_x0000_t202" style="position:absolute;left:1113;top:11277;width:11120;height:4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tMAA&#10;AADaAAAADwAAAGRycy9kb3ducmV2LnhtbERPy4rCMBTdC/MP4Q6403REHalNZVAKghsfg7i8NNe2&#10;M81NbaLWvzcLweXhvJNFZ2pxo9ZVlhV8DSMQxLnVFRcKfg/ZYAbCeWSNtWVS8CAHi/Sjl2Cs7Z13&#10;dNv7QoQQdjEqKL1vYildXpJBN7QNceDOtjXoA2wLqVu8h3BTy1EUTaXBikNDiQ0tS8r/91ejIHNu&#10;87edHZfj1cifsksx+d5FE6X6n93PHISnzr/FL/daKwhbw5VwA2T6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TtMAAAADaAAAADwAAAAAAAAAAAAAAAACYAgAAZHJzL2Rvd25y&#10;ZXYueG1sUEsFBgAAAAAEAAQA9QAAAIUDAAAAAA==&#10;" fillcolor="white [3212]">
                  <v:textbox inset="2.33172mm,1.1659mm,2.33172mm,1.1659mm">
                    <w:txbxContent>
                      <w:p w:rsidR="007567A1" w:rsidRPr="00E93A85" w:rsidRDefault="007567A1" w:rsidP="007567A1">
                        <w:pPr>
                          <w:ind w:firstLine="0"/>
                          <w:jc w:val="center"/>
                          <w:rPr>
                            <w:rFonts w:ascii="Arial" w:hAnsi="Arial" w:cs="Arial"/>
                            <w:sz w:val="14"/>
                            <w:szCs w:val="16"/>
                          </w:rPr>
                        </w:pPr>
                        <w:r>
                          <w:rPr>
                            <w:rFonts w:ascii="Arial" w:hAnsi="Arial"/>
                            <w:sz w:val="14"/>
                            <w:szCs w:val="16"/>
                          </w:rPr>
                          <w:t>ADMINISTRAZIO</w:t>
                        </w:r>
                        <w:r>
                          <w:rPr>
                            <w:rFonts w:ascii="Arial" w:hAnsi="Arial"/>
                            <w:sz w:val="14"/>
                            <w:szCs w:val="16"/>
                          </w:rPr>
                          <w:t>A</w:t>
                        </w:r>
                        <w:r>
                          <w:rPr>
                            <w:rFonts w:ascii="Arial" w:hAnsi="Arial"/>
                            <w:sz w:val="14"/>
                            <w:szCs w:val="16"/>
                          </w:rPr>
                          <w:t>REN SEKTORE</w:t>
                        </w:r>
                        <w:r>
                          <w:rPr>
                            <w:rFonts w:ascii="Arial" w:hAnsi="Arial"/>
                            <w:sz w:val="14"/>
                            <w:szCs w:val="16"/>
                          </w:rPr>
                          <w:br/>
                          <w:t>PUBLIKOA</w:t>
                        </w:r>
                      </w:p>
                    </w:txbxContent>
                  </v:textbox>
                </v:shape>
                <w10:anchorlock/>
              </v:group>
            </w:pict>
          </mc:Fallback>
        </mc:AlternateContent>
      </w:r>
    </w:p>
    <w:p w:rsidR="00A73BA9" w:rsidRDefault="00A73BA9" w:rsidP="00A73BA9">
      <w:pPr>
        <w:pStyle w:val="texto"/>
      </w:pPr>
      <w:r>
        <w:t xml:space="preserve">Sektore horiek honako hauek osatzen dituzte: </w:t>
      </w:r>
    </w:p>
    <w:p w:rsidR="00A73BA9" w:rsidRPr="0023718E" w:rsidRDefault="00A73BA9" w:rsidP="00A73BA9">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240"/>
        <w:ind w:left="0" w:firstLine="289"/>
        <w:rPr>
          <w:rFonts w:cs="Arial"/>
          <w:spacing w:val="0"/>
        </w:rPr>
      </w:pPr>
      <w:r>
        <w:lastRenderedPageBreak/>
        <w:t>Administrazioaren Sektore Publikoa, Udalak berak eta bere erakunde aut</w:t>
      </w:r>
      <w:r>
        <w:t>o</w:t>
      </w:r>
      <w:r>
        <w:t>nomoak, Uren Batzarrak, osatua. 2016an Udalak ez dio inolako ekarpenik egin Uren Batzarrari.</w:t>
      </w:r>
    </w:p>
    <w:p w:rsidR="00A73BA9" w:rsidRPr="006D23E3"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ascii="Times New (W1)" w:hAnsi="Times New (W1)" w:cs="Arial"/>
          <w:spacing w:val="2"/>
        </w:rPr>
      </w:pPr>
      <w:r>
        <w:t xml:space="preserve">Enpresen Sektore Publikoa. Udala </w:t>
      </w:r>
      <w:proofErr w:type="spellStart"/>
      <w:r>
        <w:t>Castel-Ruiz</w:t>
      </w:r>
      <w:proofErr w:type="spellEnd"/>
      <w:r>
        <w:t xml:space="preserve"> enpresa-entitate publiko</w:t>
      </w:r>
      <w:r>
        <w:t>a</w:t>
      </w:r>
      <w:r>
        <w:t xml:space="preserve">ren jabetza osoa dauka. </w:t>
      </w:r>
      <w:r>
        <w:rPr>
          <w:rFonts w:ascii="Times New (W1)" w:hAnsi="Times New (W1)"/>
        </w:rPr>
        <w:t>Udalak, 2016an, 1.048.510 euro eman dizkio entitate horri.</w:t>
      </w:r>
    </w:p>
    <w:p w:rsidR="00A73BA9" w:rsidRPr="00E935C9" w:rsidRDefault="00A73BA9" w:rsidP="00A73BA9">
      <w:pPr>
        <w:pStyle w:val="texto"/>
        <w:spacing w:after="240"/>
      </w:pPr>
      <w:r>
        <w:t>2016an, bateratuta aurkeztu ziren Udalaren eta haren erakunde autonomo</w:t>
      </w:r>
      <w:r>
        <w:t>a</w:t>
      </w:r>
      <w:r>
        <w:t>ren eta enpresa-entitatearen kontuak. Bateratze horren aurrekontu-datu nag</w:t>
      </w:r>
      <w:r>
        <w:t>u</w:t>
      </w:r>
      <w:r>
        <w:t>siak honako taula honetan azaltzen dira:</w:t>
      </w:r>
    </w:p>
    <w:tbl>
      <w:tblPr>
        <w:tblW w:w="8761" w:type="dxa"/>
        <w:jc w:val="center"/>
        <w:tblInd w:w="1234" w:type="dxa"/>
        <w:tblLook w:val="01E0" w:firstRow="1" w:lastRow="1" w:firstColumn="1" w:lastColumn="1" w:noHBand="0" w:noVBand="0"/>
      </w:tblPr>
      <w:tblGrid>
        <w:gridCol w:w="1940"/>
        <w:gridCol w:w="2792"/>
        <w:gridCol w:w="2152"/>
        <w:gridCol w:w="1877"/>
      </w:tblGrid>
      <w:tr w:rsidR="00A73BA9" w:rsidRPr="00472DFC" w:rsidTr="002C39F0">
        <w:trPr>
          <w:trHeight w:val="284"/>
          <w:jc w:val="center"/>
        </w:trPr>
        <w:tc>
          <w:tcPr>
            <w:tcW w:w="1940" w:type="dxa"/>
            <w:tcBorders>
              <w:top w:val="single" w:sz="4" w:space="0" w:color="auto"/>
              <w:bottom w:val="single" w:sz="4" w:space="0" w:color="auto"/>
            </w:tcBorders>
            <w:shd w:val="clear" w:color="auto" w:fill="FABF8F" w:themeFill="accent6" w:themeFillTint="99"/>
            <w:vAlign w:val="center"/>
          </w:tcPr>
          <w:p w:rsidR="00A73BA9" w:rsidRPr="00BC4FEB" w:rsidRDefault="00A73BA9" w:rsidP="002C39F0">
            <w:pPr>
              <w:pStyle w:val="cuatexto"/>
              <w:rPr>
                <w:rFonts w:ascii="Arial" w:hAnsi="Arial" w:cs="Arial"/>
                <w:sz w:val="18"/>
                <w:szCs w:val="18"/>
              </w:rPr>
            </w:pPr>
            <w:r>
              <w:rPr>
                <w:rFonts w:ascii="Arial" w:hAnsi="Arial"/>
                <w:sz w:val="18"/>
                <w:szCs w:val="18"/>
              </w:rPr>
              <w:t>Entitatea</w:t>
            </w:r>
          </w:p>
        </w:tc>
        <w:tc>
          <w:tcPr>
            <w:tcW w:w="2792" w:type="dxa"/>
            <w:tcBorders>
              <w:top w:val="single" w:sz="4" w:space="0" w:color="auto"/>
              <w:bottom w:val="single" w:sz="4" w:space="0" w:color="auto"/>
            </w:tcBorders>
            <w:shd w:val="clear" w:color="auto" w:fill="FABF8F" w:themeFill="accent6" w:themeFillTint="99"/>
            <w:vAlign w:val="center"/>
          </w:tcPr>
          <w:p w:rsidR="00A73BA9" w:rsidRDefault="00A73BA9" w:rsidP="002C39F0">
            <w:pPr>
              <w:pStyle w:val="cuatexto"/>
              <w:jc w:val="right"/>
              <w:rPr>
                <w:rFonts w:ascii="Arial" w:hAnsi="Arial" w:cs="Arial"/>
                <w:sz w:val="18"/>
                <w:szCs w:val="18"/>
              </w:rPr>
            </w:pPr>
            <w:r>
              <w:rPr>
                <w:rFonts w:ascii="Arial" w:hAnsi="Arial"/>
                <w:sz w:val="18"/>
                <w:szCs w:val="18"/>
              </w:rPr>
              <w:t xml:space="preserve">Aitortutako betebeharrak (2016) </w:t>
            </w:r>
          </w:p>
          <w:p w:rsidR="00A73BA9" w:rsidRPr="00BC4FEB" w:rsidRDefault="00A73BA9" w:rsidP="002C39F0">
            <w:pPr>
              <w:pStyle w:val="cuatexto"/>
              <w:jc w:val="right"/>
              <w:rPr>
                <w:rFonts w:ascii="Arial" w:hAnsi="Arial" w:cs="Arial"/>
                <w:sz w:val="18"/>
                <w:szCs w:val="18"/>
              </w:rPr>
            </w:pPr>
          </w:p>
        </w:tc>
        <w:tc>
          <w:tcPr>
            <w:tcW w:w="2152" w:type="dxa"/>
            <w:tcBorders>
              <w:top w:val="single" w:sz="4" w:space="0" w:color="auto"/>
              <w:bottom w:val="single" w:sz="4" w:space="0" w:color="auto"/>
            </w:tcBorders>
            <w:shd w:val="clear" w:color="auto" w:fill="FABF8F" w:themeFill="accent6" w:themeFillTint="99"/>
            <w:vAlign w:val="center"/>
          </w:tcPr>
          <w:p w:rsidR="00A73BA9" w:rsidRDefault="00A73BA9" w:rsidP="002C39F0">
            <w:pPr>
              <w:pStyle w:val="cuatexto"/>
              <w:jc w:val="right"/>
              <w:rPr>
                <w:rFonts w:ascii="Arial" w:hAnsi="Arial" w:cs="Arial"/>
                <w:sz w:val="18"/>
                <w:szCs w:val="18"/>
              </w:rPr>
            </w:pPr>
            <w:r>
              <w:rPr>
                <w:rFonts w:ascii="Arial" w:hAnsi="Arial"/>
                <w:sz w:val="18"/>
                <w:szCs w:val="18"/>
              </w:rPr>
              <w:t>Aitortutako eskub</w:t>
            </w:r>
            <w:r>
              <w:rPr>
                <w:rFonts w:ascii="Arial" w:hAnsi="Arial"/>
                <w:sz w:val="18"/>
                <w:szCs w:val="18"/>
              </w:rPr>
              <w:t>i</w:t>
            </w:r>
            <w:r>
              <w:rPr>
                <w:rFonts w:ascii="Arial" w:hAnsi="Arial"/>
                <w:sz w:val="18"/>
                <w:szCs w:val="18"/>
              </w:rPr>
              <w:t xml:space="preserve">deak (2016) </w:t>
            </w:r>
          </w:p>
          <w:p w:rsidR="00A73BA9" w:rsidRPr="00BC4FEB" w:rsidRDefault="00A73BA9" w:rsidP="002C39F0">
            <w:pPr>
              <w:pStyle w:val="cuatexto"/>
              <w:jc w:val="right"/>
              <w:rPr>
                <w:rFonts w:ascii="Arial" w:hAnsi="Arial" w:cs="Arial"/>
                <w:sz w:val="18"/>
                <w:szCs w:val="18"/>
              </w:rPr>
            </w:pPr>
          </w:p>
        </w:tc>
        <w:tc>
          <w:tcPr>
            <w:tcW w:w="1877" w:type="dxa"/>
            <w:tcBorders>
              <w:top w:val="single" w:sz="4" w:space="0" w:color="auto"/>
              <w:bottom w:val="single" w:sz="4" w:space="0" w:color="auto"/>
            </w:tcBorders>
            <w:shd w:val="clear" w:color="auto" w:fill="FABF8F" w:themeFill="accent6" w:themeFillTint="99"/>
            <w:vAlign w:val="center"/>
          </w:tcPr>
          <w:p w:rsidR="00A73BA9" w:rsidRPr="009E59A1" w:rsidRDefault="00A73BA9" w:rsidP="002C39F0">
            <w:pPr>
              <w:pStyle w:val="cuatexto"/>
              <w:jc w:val="right"/>
              <w:rPr>
                <w:rFonts w:ascii="Arial" w:hAnsi="Arial" w:cs="Arial"/>
                <w:sz w:val="18"/>
                <w:szCs w:val="18"/>
              </w:rPr>
            </w:pPr>
            <w:r>
              <w:rPr>
                <w:rFonts w:ascii="Arial" w:hAnsi="Arial"/>
                <w:sz w:val="18"/>
                <w:szCs w:val="18"/>
              </w:rPr>
              <w:t xml:space="preserve">Langileak 2016-12-31n </w:t>
            </w:r>
          </w:p>
          <w:p w:rsidR="00A73BA9" w:rsidRPr="009E59A1" w:rsidRDefault="00A73BA9" w:rsidP="002C39F0">
            <w:pPr>
              <w:pStyle w:val="cuatexto"/>
              <w:jc w:val="right"/>
              <w:rPr>
                <w:rFonts w:ascii="Arial" w:hAnsi="Arial" w:cs="Arial"/>
                <w:sz w:val="18"/>
                <w:szCs w:val="18"/>
              </w:rPr>
            </w:pPr>
          </w:p>
        </w:tc>
      </w:tr>
      <w:tr w:rsidR="00A73BA9" w:rsidRPr="00F238BB" w:rsidTr="002C39F0">
        <w:trPr>
          <w:trHeight w:val="204"/>
          <w:jc w:val="center"/>
        </w:trPr>
        <w:tc>
          <w:tcPr>
            <w:tcW w:w="1940" w:type="dxa"/>
            <w:tcBorders>
              <w:top w:val="single" w:sz="4" w:space="0" w:color="auto"/>
              <w:bottom w:val="single" w:sz="2" w:space="0" w:color="auto"/>
            </w:tcBorders>
            <w:shd w:val="clear" w:color="auto" w:fill="auto"/>
            <w:vAlign w:val="center"/>
          </w:tcPr>
          <w:p w:rsidR="00A73BA9" w:rsidRPr="00F238BB" w:rsidRDefault="00A73BA9" w:rsidP="002C39F0">
            <w:pPr>
              <w:pStyle w:val="cuatexto"/>
            </w:pPr>
            <w:r>
              <w:t>Udala</w:t>
            </w:r>
          </w:p>
        </w:tc>
        <w:tc>
          <w:tcPr>
            <w:tcW w:w="2792" w:type="dxa"/>
            <w:tcBorders>
              <w:top w:val="single" w:sz="4" w:space="0" w:color="auto"/>
              <w:bottom w:val="single" w:sz="2" w:space="0" w:color="auto"/>
            </w:tcBorders>
            <w:shd w:val="clear" w:color="auto" w:fill="auto"/>
            <w:vAlign w:val="center"/>
          </w:tcPr>
          <w:p w:rsidR="00A73BA9" w:rsidRPr="00F238BB" w:rsidRDefault="00A73BA9" w:rsidP="002C39F0">
            <w:pPr>
              <w:pStyle w:val="cuatexto"/>
              <w:jc w:val="right"/>
              <w:rPr>
                <w:rFonts w:cs="Arial"/>
              </w:rPr>
            </w:pPr>
            <w:r>
              <w:t>32.623.092</w:t>
            </w:r>
          </w:p>
        </w:tc>
        <w:tc>
          <w:tcPr>
            <w:tcW w:w="2152" w:type="dxa"/>
            <w:tcBorders>
              <w:top w:val="single" w:sz="4" w:space="0" w:color="auto"/>
              <w:bottom w:val="single" w:sz="2" w:space="0" w:color="auto"/>
            </w:tcBorders>
            <w:shd w:val="clear" w:color="auto" w:fill="auto"/>
            <w:vAlign w:val="center"/>
          </w:tcPr>
          <w:p w:rsidR="00A73BA9" w:rsidRPr="00F238BB" w:rsidRDefault="00A73BA9" w:rsidP="002C39F0">
            <w:pPr>
              <w:pStyle w:val="cuatexto"/>
              <w:jc w:val="right"/>
            </w:pPr>
            <w:r>
              <w:t>34.457.988</w:t>
            </w:r>
          </w:p>
        </w:tc>
        <w:tc>
          <w:tcPr>
            <w:tcW w:w="1877" w:type="dxa"/>
            <w:tcBorders>
              <w:top w:val="single" w:sz="4" w:space="0" w:color="auto"/>
              <w:bottom w:val="single" w:sz="2" w:space="0" w:color="auto"/>
            </w:tcBorders>
            <w:vAlign w:val="center"/>
          </w:tcPr>
          <w:p w:rsidR="00A73BA9" w:rsidRPr="009E59A1" w:rsidRDefault="002C39F0" w:rsidP="002C39F0">
            <w:pPr>
              <w:pStyle w:val="cuatexto"/>
              <w:jc w:val="right"/>
            </w:pPr>
            <w:r>
              <w:t>306</w:t>
            </w:r>
          </w:p>
        </w:tc>
      </w:tr>
      <w:tr w:rsidR="00A73BA9" w:rsidRPr="00F238BB" w:rsidTr="002C39F0">
        <w:trPr>
          <w:trHeight w:val="204"/>
          <w:jc w:val="center"/>
        </w:trPr>
        <w:tc>
          <w:tcPr>
            <w:tcW w:w="1940" w:type="dxa"/>
            <w:tcBorders>
              <w:top w:val="single" w:sz="2" w:space="0" w:color="auto"/>
              <w:bottom w:val="single" w:sz="2" w:space="0" w:color="auto"/>
            </w:tcBorders>
            <w:shd w:val="clear" w:color="auto" w:fill="auto"/>
            <w:vAlign w:val="center"/>
          </w:tcPr>
          <w:p w:rsidR="00A73BA9" w:rsidRPr="00F238BB" w:rsidRDefault="00A73BA9" w:rsidP="002C39F0">
            <w:pPr>
              <w:pStyle w:val="cuatexto"/>
            </w:pPr>
            <w:r>
              <w:t>Uren Batzarra</w:t>
            </w:r>
          </w:p>
        </w:tc>
        <w:tc>
          <w:tcPr>
            <w:tcW w:w="2792" w:type="dxa"/>
            <w:tcBorders>
              <w:top w:val="single" w:sz="2" w:space="0" w:color="auto"/>
              <w:bottom w:val="single" w:sz="2" w:space="0" w:color="auto"/>
            </w:tcBorders>
            <w:shd w:val="clear" w:color="auto" w:fill="auto"/>
            <w:vAlign w:val="center"/>
          </w:tcPr>
          <w:p w:rsidR="00A73BA9" w:rsidRPr="00F238BB" w:rsidRDefault="00A73BA9" w:rsidP="002C39F0">
            <w:pPr>
              <w:pStyle w:val="cuatexto"/>
              <w:jc w:val="right"/>
            </w:pPr>
            <w:r>
              <w:t>2.750.077</w:t>
            </w:r>
          </w:p>
        </w:tc>
        <w:tc>
          <w:tcPr>
            <w:tcW w:w="2152" w:type="dxa"/>
            <w:tcBorders>
              <w:top w:val="single" w:sz="2" w:space="0" w:color="auto"/>
              <w:bottom w:val="single" w:sz="2" w:space="0" w:color="auto"/>
            </w:tcBorders>
            <w:shd w:val="clear" w:color="auto" w:fill="auto"/>
            <w:vAlign w:val="center"/>
          </w:tcPr>
          <w:p w:rsidR="00A73BA9" w:rsidRPr="00F238BB" w:rsidRDefault="00A73BA9" w:rsidP="002C39F0">
            <w:pPr>
              <w:pStyle w:val="cuatexto"/>
              <w:jc w:val="right"/>
            </w:pPr>
            <w:r>
              <w:t>3.325.172</w:t>
            </w:r>
          </w:p>
        </w:tc>
        <w:tc>
          <w:tcPr>
            <w:tcW w:w="1877" w:type="dxa"/>
            <w:tcBorders>
              <w:top w:val="single" w:sz="2" w:space="0" w:color="auto"/>
              <w:bottom w:val="single" w:sz="2" w:space="0" w:color="auto"/>
            </w:tcBorders>
            <w:vAlign w:val="center"/>
          </w:tcPr>
          <w:p w:rsidR="00A73BA9" w:rsidRPr="009E59A1" w:rsidRDefault="00A73BA9" w:rsidP="002C39F0">
            <w:pPr>
              <w:pStyle w:val="cuatexto"/>
              <w:jc w:val="right"/>
            </w:pPr>
            <w:r>
              <w:t>16</w:t>
            </w:r>
          </w:p>
        </w:tc>
      </w:tr>
      <w:tr w:rsidR="00A73BA9" w:rsidRPr="00F238BB" w:rsidTr="002C39F0">
        <w:trPr>
          <w:trHeight w:val="204"/>
          <w:jc w:val="center"/>
        </w:trPr>
        <w:tc>
          <w:tcPr>
            <w:tcW w:w="1940" w:type="dxa"/>
            <w:tcBorders>
              <w:top w:val="single" w:sz="2" w:space="0" w:color="auto"/>
              <w:bottom w:val="single" w:sz="2" w:space="0" w:color="auto"/>
            </w:tcBorders>
            <w:shd w:val="clear" w:color="auto" w:fill="auto"/>
            <w:vAlign w:val="center"/>
          </w:tcPr>
          <w:p w:rsidR="00A73BA9" w:rsidRPr="00F238BB" w:rsidRDefault="00A73BA9" w:rsidP="002C39F0">
            <w:pPr>
              <w:pStyle w:val="cuatexto"/>
            </w:pPr>
            <w:proofErr w:type="spellStart"/>
            <w:r>
              <w:t>Castel-Ruiz</w:t>
            </w:r>
            <w:proofErr w:type="spellEnd"/>
            <w:r>
              <w:t xml:space="preserve"> Enpresa-entitate Publikoa*</w:t>
            </w:r>
          </w:p>
        </w:tc>
        <w:tc>
          <w:tcPr>
            <w:tcW w:w="2792" w:type="dxa"/>
            <w:tcBorders>
              <w:top w:val="single" w:sz="2" w:space="0" w:color="auto"/>
              <w:bottom w:val="single" w:sz="2" w:space="0" w:color="auto"/>
            </w:tcBorders>
            <w:shd w:val="clear" w:color="auto" w:fill="auto"/>
            <w:vAlign w:val="center"/>
          </w:tcPr>
          <w:p w:rsidR="00A73BA9" w:rsidRPr="00F238BB" w:rsidRDefault="00A73BA9" w:rsidP="002C39F0">
            <w:pPr>
              <w:pStyle w:val="cuatexto"/>
              <w:jc w:val="right"/>
            </w:pPr>
            <w:r>
              <w:t>1.408.556</w:t>
            </w:r>
          </w:p>
        </w:tc>
        <w:tc>
          <w:tcPr>
            <w:tcW w:w="2152" w:type="dxa"/>
            <w:tcBorders>
              <w:top w:val="single" w:sz="2" w:space="0" w:color="auto"/>
              <w:bottom w:val="single" w:sz="2" w:space="0" w:color="auto"/>
            </w:tcBorders>
            <w:shd w:val="clear" w:color="auto" w:fill="auto"/>
            <w:vAlign w:val="center"/>
          </w:tcPr>
          <w:p w:rsidR="00A73BA9" w:rsidRPr="00F238BB" w:rsidRDefault="00A73BA9" w:rsidP="002C39F0">
            <w:pPr>
              <w:pStyle w:val="cuatexto"/>
              <w:jc w:val="right"/>
            </w:pPr>
            <w:r>
              <w:t>1.475.454</w:t>
            </w:r>
          </w:p>
        </w:tc>
        <w:tc>
          <w:tcPr>
            <w:tcW w:w="1877" w:type="dxa"/>
            <w:tcBorders>
              <w:top w:val="single" w:sz="2" w:space="0" w:color="auto"/>
              <w:bottom w:val="single" w:sz="2" w:space="0" w:color="auto"/>
            </w:tcBorders>
            <w:vAlign w:val="center"/>
          </w:tcPr>
          <w:p w:rsidR="00A73BA9" w:rsidRPr="009E59A1" w:rsidRDefault="00A73BA9" w:rsidP="002C39F0">
            <w:pPr>
              <w:pStyle w:val="cuatexto"/>
              <w:jc w:val="right"/>
              <w:rPr>
                <w:rFonts w:ascii="Arial" w:hAnsi="Arial" w:cs="Arial"/>
                <w:sz w:val="18"/>
                <w:szCs w:val="18"/>
              </w:rPr>
            </w:pPr>
            <w:r>
              <w:rPr>
                <w:rFonts w:ascii="Arial" w:hAnsi="Arial"/>
                <w:sz w:val="18"/>
                <w:szCs w:val="18"/>
              </w:rPr>
              <w:t>4</w:t>
            </w:r>
          </w:p>
        </w:tc>
      </w:tr>
      <w:tr w:rsidR="00A73BA9" w:rsidRPr="00F238BB" w:rsidTr="002C39F0">
        <w:trPr>
          <w:trHeight w:val="204"/>
          <w:jc w:val="center"/>
        </w:trPr>
        <w:tc>
          <w:tcPr>
            <w:tcW w:w="1940" w:type="dxa"/>
            <w:tcBorders>
              <w:top w:val="single" w:sz="2" w:space="0" w:color="auto"/>
              <w:bottom w:val="single" w:sz="4" w:space="0" w:color="auto"/>
            </w:tcBorders>
            <w:shd w:val="clear" w:color="auto" w:fill="auto"/>
            <w:vAlign w:val="center"/>
          </w:tcPr>
          <w:p w:rsidR="00A73BA9" w:rsidRPr="00F238BB" w:rsidRDefault="00A73BA9" w:rsidP="002C39F0">
            <w:pPr>
              <w:pStyle w:val="cuatexto"/>
            </w:pPr>
            <w:r>
              <w:t>-Bateratzearen do</w:t>
            </w:r>
            <w:r>
              <w:t>i</w:t>
            </w:r>
            <w:r>
              <w:t>tzeak</w:t>
            </w:r>
          </w:p>
        </w:tc>
        <w:tc>
          <w:tcPr>
            <w:tcW w:w="2792" w:type="dxa"/>
            <w:tcBorders>
              <w:top w:val="single" w:sz="2" w:space="0" w:color="auto"/>
              <w:bottom w:val="single" w:sz="4" w:space="0" w:color="auto"/>
            </w:tcBorders>
            <w:shd w:val="clear" w:color="auto" w:fill="auto"/>
            <w:vAlign w:val="center"/>
          </w:tcPr>
          <w:p w:rsidR="00A73BA9" w:rsidRPr="00F238BB" w:rsidRDefault="00A73BA9" w:rsidP="002C39F0">
            <w:pPr>
              <w:pStyle w:val="cuatexto"/>
              <w:jc w:val="right"/>
            </w:pPr>
            <w:r>
              <w:t>-1.048.510</w:t>
            </w:r>
          </w:p>
        </w:tc>
        <w:tc>
          <w:tcPr>
            <w:tcW w:w="2152" w:type="dxa"/>
            <w:tcBorders>
              <w:top w:val="single" w:sz="2" w:space="0" w:color="auto"/>
              <w:bottom w:val="single" w:sz="4" w:space="0" w:color="auto"/>
            </w:tcBorders>
            <w:shd w:val="clear" w:color="auto" w:fill="auto"/>
            <w:vAlign w:val="center"/>
          </w:tcPr>
          <w:p w:rsidR="00A73BA9" w:rsidRPr="00F238BB" w:rsidRDefault="00A73BA9" w:rsidP="002C39F0">
            <w:pPr>
              <w:pStyle w:val="cuatexto"/>
              <w:jc w:val="right"/>
            </w:pPr>
            <w:r>
              <w:t>-1.048.510</w:t>
            </w:r>
          </w:p>
        </w:tc>
        <w:tc>
          <w:tcPr>
            <w:tcW w:w="1877" w:type="dxa"/>
            <w:tcBorders>
              <w:top w:val="single" w:sz="2" w:space="0" w:color="auto"/>
              <w:bottom w:val="single" w:sz="4" w:space="0" w:color="auto"/>
            </w:tcBorders>
          </w:tcPr>
          <w:p w:rsidR="00A73BA9" w:rsidRPr="009E59A1" w:rsidRDefault="00A73BA9" w:rsidP="002C39F0">
            <w:pPr>
              <w:pStyle w:val="cuatexto"/>
              <w:jc w:val="right"/>
            </w:pPr>
          </w:p>
        </w:tc>
      </w:tr>
      <w:tr w:rsidR="00A73BA9" w:rsidRPr="00F238BB" w:rsidTr="002C39F0">
        <w:trPr>
          <w:trHeight w:val="280"/>
          <w:jc w:val="center"/>
        </w:trPr>
        <w:tc>
          <w:tcPr>
            <w:tcW w:w="1940" w:type="dxa"/>
            <w:tcBorders>
              <w:top w:val="single" w:sz="4" w:space="0" w:color="auto"/>
              <w:bottom w:val="single" w:sz="4" w:space="0" w:color="auto"/>
            </w:tcBorders>
            <w:shd w:val="clear" w:color="auto" w:fill="FABF8F" w:themeFill="accent6" w:themeFillTint="99"/>
            <w:vAlign w:val="center"/>
          </w:tcPr>
          <w:p w:rsidR="00A73BA9" w:rsidRPr="00F238BB" w:rsidRDefault="00A73BA9" w:rsidP="002C39F0">
            <w:pPr>
              <w:pStyle w:val="cuatexto"/>
              <w:rPr>
                <w:rFonts w:ascii="Arial" w:hAnsi="Arial" w:cs="Arial"/>
                <w:sz w:val="18"/>
                <w:szCs w:val="18"/>
              </w:rPr>
            </w:pPr>
            <w:r>
              <w:rPr>
                <w:rFonts w:ascii="Arial" w:hAnsi="Arial"/>
                <w:sz w:val="18"/>
                <w:szCs w:val="18"/>
              </w:rPr>
              <w:t xml:space="preserve">Guztira </w:t>
            </w:r>
          </w:p>
        </w:tc>
        <w:tc>
          <w:tcPr>
            <w:tcW w:w="2792" w:type="dxa"/>
            <w:tcBorders>
              <w:top w:val="single" w:sz="4" w:space="0" w:color="auto"/>
              <w:bottom w:val="single" w:sz="4" w:space="0" w:color="auto"/>
            </w:tcBorders>
            <w:shd w:val="clear" w:color="auto" w:fill="FABF8F" w:themeFill="accent6" w:themeFillTint="99"/>
            <w:vAlign w:val="center"/>
          </w:tcPr>
          <w:p w:rsidR="00A73BA9" w:rsidRPr="00F238BB" w:rsidRDefault="00A73BA9" w:rsidP="002C39F0">
            <w:pPr>
              <w:pStyle w:val="cuatexto"/>
              <w:jc w:val="right"/>
              <w:rPr>
                <w:rFonts w:ascii="Arial" w:hAnsi="Arial" w:cs="Arial"/>
                <w:sz w:val="18"/>
                <w:szCs w:val="18"/>
              </w:rPr>
            </w:pPr>
            <w:r>
              <w:rPr>
                <w:rFonts w:ascii="Arial" w:hAnsi="Arial"/>
                <w:sz w:val="18"/>
                <w:szCs w:val="18"/>
              </w:rPr>
              <w:t>35.733.215</w:t>
            </w:r>
          </w:p>
        </w:tc>
        <w:tc>
          <w:tcPr>
            <w:tcW w:w="2152" w:type="dxa"/>
            <w:tcBorders>
              <w:top w:val="single" w:sz="4" w:space="0" w:color="auto"/>
              <w:bottom w:val="single" w:sz="4" w:space="0" w:color="auto"/>
            </w:tcBorders>
            <w:shd w:val="clear" w:color="auto" w:fill="FABF8F" w:themeFill="accent6" w:themeFillTint="99"/>
            <w:vAlign w:val="center"/>
          </w:tcPr>
          <w:p w:rsidR="00A73BA9" w:rsidRPr="00F238BB" w:rsidRDefault="00A73BA9" w:rsidP="002C39F0">
            <w:pPr>
              <w:pStyle w:val="cuatexto"/>
              <w:jc w:val="right"/>
              <w:rPr>
                <w:rFonts w:ascii="Arial" w:hAnsi="Arial" w:cs="Arial"/>
                <w:sz w:val="18"/>
                <w:szCs w:val="18"/>
              </w:rPr>
            </w:pPr>
            <w:r>
              <w:rPr>
                <w:rFonts w:ascii="Arial" w:hAnsi="Arial"/>
                <w:sz w:val="18"/>
                <w:szCs w:val="18"/>
              </w:rPr>
              <w:t>38.210.104</w:t>
            </w:r>
          </w:p>
        </w:tc>
        <w:tc>
          <w:tcPr>
            <w:tcW w:w="1877" w:type="dxa"/>
            <w:tcBorders>
              <w:top w:val="single" w:sz="4" w:space="0" w:color="auto"/>
              <w:bottom w:val="single" w:sz="4" w:space="0" w:color="auto"/>
            </w:tcBorders>
            <w:shd w:val="clear" w:color="auto" w:fill="FABF8F" w:themeFill="accent6" w:themeFillTint="99"/>
          </w:tcPr>
          <w:p w:rsidR="00A73BA9" w:rsidRPr="009E59A1" w:rsidRDefault="002C39F0" w:rsidP="002C39F0">
            <w:pPr>
              <w:pStyle w:val="cuatexto"/>
              <w:jc w:val="right"/>
              <w:rPr>
                <w:rFonts w:ascii="Arial" w:hAnsi="Arial" w:cs="Arial"/>
                <w:sz w:val="18"/>
                <w:szCs w:val="18"/>
              </w:rPr>
            </w:pPr>
            <w:r>
              <w:rPr>
                <w:rFonts w:ascii="Arial" w:hAnsi="Arial"/>
                <w:sz w:val="18"/>
                <w:szCs w:val="18"/>
              </w:rPr>
              <w:t>326</w:t>
            </w:r>
          </w:p>
        </w:tc>
      </w:tr>
    </w:tbl>
    <w:p w:rsidR="00A73BA9" w:rsidRPr="00E1326F" w:rsidRDefault="00A73BA9" w:rsidP="00A73BA9">
      <w:pPr>
        <w:pStyle w:val="texto"/>
        <w:tabs>
          <w:tab w:val="clear" w:pos="2835"/>
          <w:tab w:val="clear" w:pos="3969"/>
          <w:tab w:val="clear" w:pos="5103"/>
          <w:tab w:val="clear" w:pos="6237"/>
          <w:tab w:val="clear" w:pos="7371"/>
          <w:tab w:val="left" w:pos="480"/>
          <w:tab w:val="num" w:pos="600"/>
          <w:tab w:val="num" w:pos="720"/>
          <w:tab w:val="num" w:pos="1948"/>
        </w:tabs>
        <w:spacing w:before="160" w:after="240"/>
        <w:ind w:left="126" w:firstLine="0"/>
        <w:rPr>
          <w:rFonts w:ascii="Arial Narrow" w:hAnsi="Arial Narrow" w:cs="Arial"/>
          <w:sz w:val="18"/>
          <w:szCs w:val="18"/>
        </w:rPr>
      </w:pPr>
      <w:r>
        <w:rPr>
          <w:rFonts w:ascii="Arial Narrow" w:hAnsi="Arial Narrow"/>
          <w:sz w:val="18"/>
          <w:szCs w:val="18"/>
        </w:rPr>
        <w:t xml:space="preserve">*Bateratzearen eraginetarako, </w:t>
      </w:r>
      <w:proofErr w:type="spellStart"/>
      <w:r>
        <w:rPr>
          <w:rFonts w:ascii="Arial Narrow" w:hAnsi="Arial Narrow"/>
          <w:sz w:val="18"/>
          <w:szCs w:val="18"/>
        </w:rPr>
        <w:t>Castel-Ruiz</w:t>
      </w:r>
      <w:proofErr w:type="spellEnd"/>
      <w:r>
        <w:rPr>
          <w:rFonts w:ascii="Arial Narrow" w:hAnsi="Arial Narrow"/>
          <w:sz w:val="18"/>
          <w:szCs w:val="18"/>
        </w:rPr>
        <w:t xml:space="preserve"> enpresa-entitate publikoak, kontabilitate-esparruari jarraituz, informazio fina</w:t>
      </w:r>
      <w:r>
        <w:rPr>
          <w:rFonts w:ascii="Arial Narrow" w:hAnsi="Arial Narrow"/>
          <w:sz w:val="18"/>
          <w:szCs w:val="18"/>
        </w:rPr>
        <w:t>n</w:t>
      </w:r>
      <w:r>
        <w:rPr>
          <w:rFonts w:ascii="Arial Narrow" w:hAnsi="Arial Narrow"/>
          <w:sz w:val="18"/>
          <w:szCs w:val="18"/>
        </w:rPr>
        <w:t>tzarioa aurrekontu-informazio eta -terminologia publiko bihurtzen du.</w:t>
      </w:r>
    </w:p>
    <w:p w:rsidR="00A73BA9" w:rsidRPr="005A2C5A"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240"/>
        <w:ind w:left="0" w:firstLine="289"/>
        <w:rPr>
          <w:rFonts w:cs="Arial"/>
        </w:rPr>
      </w:pPr>
      <w:r>
        <w:t>Fundazioen Sektore Publikoa. Bi fundaziok osatzen dute; haien 2016ko d</w:t>
      </w:r>
      <w:r>
        <w:t>a</w:t>
      </w:r>
      <w:r>
        <w:t>tuek honako emaitza ekonomiko hauek erakusten dituzte:</w:t>
      </w:r>
    </w:p>
    <w:tbl>
      <w:tblPr>
        <w:tblW w:w="0" w:type="auto"/>
        <w:jc w:val="center"/>
        <w:tblLook w:val="01E0" w:firstRow="1" w:lastRow="1" w:firstColumn="1" w:lastColumn="1" w:noHBand="0" w:noVBand="0"/>
      </w:tblPr>
      <w:tblGrid>
        <w:gridCol w:w="2426"/>
        <w:gridCol w:w="1191"/>
        <w:gridCol w:w="991"/>
        <w:gridCol w:w="1950"/>
        <w:gridCol w:w="2210"/>
      </w:tblGrid>
      <w:tr w:rsidR="00A73BA9" w:rsidRPr="0043258C" w:rsidTr="002C39F0">
        <w:trPr>
          <w:trHeight w:val="284"/>
          <w:jc w:val="center"/>
        </w:trPr>
        <w:tc>
          <w:tcPr>
            <w:tcW w:w="2426" w:type="dxa"/>
            <w:tcBorders>
              <w:top w:val="single" w:sz="4" w:space="0" w:color="auto"/>
              <w:bottom w:val="single" w:sz="4" w:space="0" w:color="auto"/>
            </w:tcBorders>
            <w:shd w:val="clear" w:color="auto" w:fill="FABF8F" w:themeFill="accent6" w:themeFillTint="99"/>
            <w:vAlign w:val="center"/>
          </w:tcPr>
          <w:p w:rsidR="00A73BA9" w:rsidRPr="0043258C" w:rsidRDefault="00A73BA9" w:rsidP="002C39F0">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Fundazio publikoak</w:t>
            </w:r>
          </w:p>
        </w:tc>
        <w:tc>
          <w:tcPr>
            <w:tcW w:w="1191" w:type="dxa"/>
            <w:tcBorders>
              <w:top w:val="single" w:sz="4" w:space="0" w:color="auto"/>
              <w:bottom w:val="single" w:sz="4" w:space="0" w:color="auto"/>
            </w:tcBorders>
            <w:shd w:val="clear" w:color="auto" w:fill="FABF8F" w:themeFill="accent6" w:themeFillTint="99"/>
            <w:vAlign w:val="center"/>
          </w:tcPr>
          <w:p w:rsidR="00A73BA9" w:rsidRPr="0043258C" w:rsidRDefault="00A73BA9" w:rsidP="002C39F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Diru-sarrerak</w:t>
            </w:r>
          </w:p>
        </w:tc>
        <w:tc>
          <w:tcPr>
            <w:tcW w:w="991" w:type="dxa"/>
            <w:tcBorders>
              <w:top w:val="single" w:sz="4" w:space="0" w:color="auto"/>
              <w:bottom w:val="single" w:sz="4" w:space="0" w:color="auto"/>
            </w:tcBorders>
            <w:shd w:val="clear" w:color="auto" w:fill="FABF8F" w:themeFill="accent6" w:themeFillTint="99"/>
            <w:vAlign w:val="center"/>
          </w:tcPr>
          <w:p w:rsidR="00A73BA9" w:rsidRPr="0043258C" w:rsidRDefault="00A73BA9" w:rsidP="002C39F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Gastuak</w:t>
            </w:r>
          </w:p>
        </w:tc>
        <w:tc>
          <w:tcPr>
            <w:tcW w:w="1950" w:type="dxa"/>
            <w:tcBorders>
              <w:top w:val="single" w:sz="4" w:space="0" w:color="auto"/>
              <w:bottom w:val="single" w:sz="4" w:space="0" w:color="auto"/>
            </w:tcBorders>
            <w:shd w:val="clear" w:color="auto" w:fill="FABF8F" w:themeFill="accent6" w:themeFillTint="99"/>
            <w:vAlign w:val="center"/>
          </w:tcPr>
          <w:p w:rsidR="00A73BA9" w:rsidRPr="0043258C" w:rsidRDefault="00A73BA9" w:rsidP="002C39F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Ekitaldiko emaitzak</w:t>
            </w:r>
          </w:p>
        </w:tc>
        <w:tc>
          <w:tcPr>
            <w:tcW w:w="2210" w:type="dxa"/>
            <w:tcBorders>
              <w:top w:val="single" w:sz="4" w:space="0" w:color="auto"/>
              <w:bottom w:val="single" w:sz="4" w:space="0" w:color="auto"/>
            </w:tcBorders>
            <w:shd w:val="clear" w:color="auto" w:fill="FABF8F" w:themeFill="accent6" w:themeFillTint="99"/>
            <w:vAlign w:val="center"/>
          </w:tcPr>
          <w:p w:rsidR="00A73BA9" w:rsidRPr="0043258C" w:rsidRDefault="00A73BA9" w:rsidP="002C39F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Langileak 2016-12-31n</w:t>
            </w:r>
          </w:p>
        </w:tc>
      </w:tr>
      <w:tr w:rsidR="00A73BA9" w:rsidRPr="00CD431C" w:rsidTr="002C39F0">
        <w:trPr>
          <w:trHeight w:val="198"/>
          <w:jc w:val="center"/>
        </w:trPr>
        <w:tc>
          <w:tcPr>
            <w:tcW w:w="2426" w:type="dxa"/>
            <w:tcBorders>
              <w:top w:val="single" w:sz="4" w:space="0" w:color="auto"/>
              <w:bottom w:val="single" w:sz="2" w:space="0" w:color="auto"/>
            </w:tcBorders>
            <w:shd w:val="clear" w:color="auto" w:fill="auto"/>
            <w:vAlign w:val="center"/>
          </w:tcPr>
          <w:p w:rsidR="00A73BA9" w:rsidRPr="003B3958" w:rsidRDefault="00A73BA9" w:rsidP="002C39F0">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Pr>
                <w:rFonts w:ascii="Arial Narrow" w:hAnsi="Arial Narrow"/>
                <w:sz w:val="20"/>
                <w:szCs w:val="20"/>
              </w:rPr>
              <w:t xml:space="preserve">Informazioaren Gizarterako </w:t>
            </w:r>
            <w:proofErr w:type="spellStart"/>
            <w:r>
              <w:rPr>
                <w:rFonts w:ascii="Arial Narrow" w:hAnsi="Arial Narrow"/>
                <w:sz w:val="20"/>
                <w:szCs w:val="20"/>
              </w:rPr>
              <w:t>Dédalo</w:t>
            </w:r>
            <w:proofErr w:type="spellEnd"/>
            <w:r>
              <w:rPr>
                <w:rFonts w:ascii="Arial Narrow" w:hAnsi="Arial Narrow"/>
                <w:sz w:val="20"/>
                <w:szCs w:val="20"/>
              </w:rPr>
              <w:t xml:space="preserve"> Fundazioa</w:t>
            </w:r>
          </w:p>
        </w:tc>
        <w:tc>
          <w:tcPr>
            <w:tcW w:w="1191" w:type="dxa"/>
            <w:tcBorders>
              <w:top w:val="single" w:sz="4" w:space="0" w:color="auto"/>
              <w:bottom w:val="single" w:sz="2" w:space="0" w:color="auto"/>
            </w:tcBorders>
            <w:shd w:val="clear" w:color="auto" w:fill="auto"/>
            <w:vAlign w:val="center"/>
          </w:tcPr>
          <w:p w:rsidR="00A73BA9" w:rsidRPr="003B3958" w:rsidRDefault="00A73BA9" w:rsidP="002C39F0">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212.492</w:t>
            </w:r>
          </w:p>
        </w:tc>
        <w:tc>
          <w:tcPr>
            <w:tcW w:w="991" w:type="dxa"/>
            <w:tcBorders>
              <w:top w:val="single" w:sz="4" w:space="0" w:color="auto"/>
              <w:bottom w:val="single" w:sz="2" w:space="0" w:color="auto"/>
            </w:tcBorders>
            <w:shd w:val="clear" w:color="auto" w:fill="auto"/>
            <w:vAlign w:val="center"/>
          </w:tcPr>
          <w:p w:rsidR="00A73BA9" w:rsidRPr="003B3958" w:rsidRDefault="00A73BA9" w:rsidP="002C39F0">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209.077</w:t>
            </w:r>
          </w:p>
        </w:tc>
        <w:tc>
          <w:tcPr>
            <w:tcW w:w="1950" w:type="dxa"/>
            <w:tcBorders>
              <w:top w:val="single" w:sz="4" w:space="0" w:color="auto"/>
              <w:bottom w:val="single" w:sz="2" w:space="0" w:color="auto"/>
            </w:tcBorders>
            <w:shd w:val="clear" w:color="auto" w:fill="auto"/>
            <w:vAlign w:val="center"/>
          </w:tcPr>
          <w:p w:rsidR="00A73BA9" w:rsidRPr="003B3958" w:rsidRDefault="00A73BA9" w:rsidP="002C39F0">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3.414</w:t>
            </w:r>
          </w:p>
        </w:tc>
        <w:tc>
          <w:tcPr>
            <w:tcW w:w="2210" w:type="dxa"/>
            <w:tcBorders>
              <w:top w:val="single" w:sz="4" w:space="0" w:color="auto"/>
              <w:bottom w:val="single" w:sz="2" w:space="0" w:color="auto"/>
            </w:tcBorders>
            <w:shd w:val="clear" w:color="auto" w:fill="auto"/>
            <w:vAlign w:val="center"/>
          </w:tcPr>
          <w:p w:rsidR="00A73BA9" w:rsidRPr="00CD431C" w:rsidRDefault="00A73BA9" w:rsidP="002C39F0">
            <w:pPr>
              <w:pStyle w:val="texto"/>
              <w:tabs>
                <w:tab w:val="clear" w:pos="2835"/>
                <w:tab w:val="clear" w:pos="3969"/>
                <w:tab w:val="clear" w:pos="5103"/>
                <w:tab w:val="clear" w:pos="6237"/>
                <w:tab w:val="clear" w:pos="7371"/>
              </w:tabs>
              <w:spacing w:after="0"/>
              <w:ind w:firstLine="0"/>
              <w:jc w:val="right"/>
              <w:rPr>
                <w:rFonts w:ascii="Arial Narrow" w:hAnsi="Arial Narrow" w:cs="Arial"/>
                <w:color w:val="FF0000"/>
                <w:sz w:val="20"/>
                <w:szCs w:val="20"/>
              </w:rPr>
            </w:pPr>
            <w:r>
              <w:rPr>
                <w:rFonts w:ascii="Arial Narrow" w:hAnsi="Arial Narrow"/>
                <w:sz w:val="20"/>
                <w:szCs w:val="20"/>
              </w:rPr>
              <w:t>5</w:t>
            </w:r>
          </w:p>
        </w:tc>
      </w:tr>
      <w:tr w:rsidR="00A73BA9" w:rsidRPr="003B3958" w:rsidTr="002C39F0">
        <w:trPr>
          <w:trHeight w:val="198"/>
          <w:jc w:val="center"/>
        </w:trPr>
        <w:tc>
          <w:tcPr>
            <w:tcW w:w="2426" w:type="dxa"/>
            <w:tcBorders>
              <w:top w:val="single" w:sz="2" w:space="0" w:color="auto"/>
              <w:bottom w:val="single" w:sz="4" w:space="0" w:color="auto"/>
            </w:tcBorders>
            <w:shd w:val="clear" w:color="auto" w:fill="auto"/>
            <w:vAlign w:val="center"/>
          </w:tcPr>
          <w:p w:rsidR="00A73BA9" w:rsidRPr="003B3958" w:rsidRDefault="00A73BA9" w:rsidP="002C39F0">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proofErr w:type="spellStart"/>
            <w:r>
              <w:rPr>
                <w:rFonts w:ascii="Arial Narrow" w:hAnsi="Arial Narrow"/>
                <w:sz w:val="20"/>
                <w:szCs w:val="20"/>
              </w:rPr>
              <w:t>María</w:t>
            </w:r>
            <w:proofErr w:type="spellEnd"/>
            <w:r>
              <w:rPr>
                <w:rFonts w:ascii="Arial Narrow" w:hAnsi="Arial Narrow"/>
                <w:sz w:val="20"/>
                <w:szCs w:val="20"/>
              </w:rPr>
              <w:t xml:space="preserve"> </w:t>
            </w:r>
            <w:proofErr w:type="spellStart"/>
            <w:r>
              <w:rPr>
                <w:rFonts w:ascii="Arial Narrow" w:hAnsi="Arial Narrow"/>
                <w:sz w:val="20"/>
                <w:szCs w:val="20"/>
              </w:rPr>
              <w:t>Forcada</w:t>
            </w:r>
            <w:proofErr w:type="spellEnd"/>
            <w:r>
              <w:rPr>
                <w:rFonts w:ascii="Arial Narrow" w:hAnsi="Arial Narrow"/>
                <w:sz w:val="20"/>
                <w:szCs w:val="20"/>
              </w:rPr>
              <w:t xml:space="preserve"> Fundazioa</w:t>
            </w:r>
          </w:p>
        </w:tc>
        <w:tc>
          <w:tcPr>
            <w:tcW w:w="1191" w:type="dxa"/>
            <w:tcBorders>
              <w:top w:val="single" w:sz="2" w:space="0" w:color="auto"/>
              <w:bottom w:val="single" w:sz="4" w:space="0" w:color="auto"/>
            </w:tcBorders>
            <w:shd w:val="clear" w:color="auto" w:fill="auto"/>
            <w:vAlign w:val="center"/>
          </w:tcPr>
          <w:p w:rsidR="00A73BA9" w:rsidRPr="003B3958" w:rsidRDefault="00A73BA9" w:rsidP="002C39F0">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29.868</w:t>
            </w:r>
          </w:p>
        </w:tc>
        <w:tc>
          <w:tcPr>
            <w:tcW w:w="991" w:type="dxa"/>
            <w:tcBorders>
              <w:top w:val="single" w:sz="2" w:space="0" w:color="auto"/>
              <w:bottom w:val="single" w:sz="4" w:space="0" w:color="auto"/>
            </w:tcBorders>
            <w:shd w:val="clear" w:color="auto" w:fill="auto"/>
            <w:vAlign w:val="center"/>
          </w:tcPr>
          <w:p w:rsidR="00A73BA9" w:rsidRPr="003B3958" w:rsidRDefault="00A73BA9" w:rsidP="002C39F0">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109.966*</w:t>
            </w:r>
          </w:p>
        </w:tc>
        <w:tc>
          <w:tcPr>
            <w:tcW w:w="1950" w:type="dxa"/>
            <w:tcBorders>
              <w:top w:val="single" w:sz="2" w:space="0" w:color="auto"/>
              <w:bottom w:val="single" w:sz="4" w:space="0" w:color="auto"/>
            </w:tcBorders>
            <w:shd w:val="clear" w:color="auto" w:fill="auto"/>
            <w:vAlign w:val="center"/>
          </w:tcPr>
          <w:p w:rsidR="00A73BA9" w:rsidRPr="003B3958" w:rsidRDefault="00A73BA9" w:rsidP="002C39F0">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-80.098</w:t>
            </w:r>
          </w:p>
        </w:tc>
        <w:tc>
          <w:tcPr>
            <w:tcW w:w="2210" w:type="dxa"/>
            <w:tcBorders>
              <w:top w:val="single" w:sz="2" w:space="0" w:color="auto"/>
              <w:bottom w:val="single" w:sz="4" w:space="0" w:color="auto"/>
            </w:tcBorders>
            <w:shd w:val="clear" w:color="auto" w:fill="auto"/>
            <w:vAlign w:val="center"/>
          </w:tcPr>
          <w:p w:rsidR="00A73BA9" w:rsidRPr="003B3958" w:rsidRDefault="00A73BA9" w:rsidP="002C39F0">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szCs w:val="20"/>
              </w:rPr>
              <w:t>-</w:t>
            </w:r>
          </w:p>
        </w:tc>
      </w:tr>
    </w:tbl>
    <w:p w:rsidR="00A73BA9" w:rsidRPr="00D909DF" w:rsidRDefault="00A73BA9" w:rsidP="005E127C">
      <w:pPr>
        <w:pStyle w:val="texto"/>
        <w:tabs>
          <w:tab w:val="clear" w:pos="2835"/>
          <w:tab w:val="clear" w:pos="3969"/>
          <w:tab w:val="clear" w:pos="5103"/>
          <w:tab w:val="clear" w:pos="6237"/>
          <w:tab w:val="clear" w:pos="7371"/>
        </w:tabs>
        <w:spacing w:before="160" w:after="240"/>
        <w:ind w:left="284" w:hanging="142"/>
        <w:rPr>
          <w:rFonts w:ascii="Arial Narrow" w:hAnsi="Arial Narrow" w:cs="Arial"/>
          <w:sz w:val="18"/>
          <w:szCs w:val="18"/>
        </w:rPr>
      </w:pPr>
      <w:r>
        <w:rPr>
          <w:rFonts w:ascii="Arial Narrow" w:hAnsi="Arial Narrow"/>
          <w:sz w:val="18"/>
          <w:szCs w:val="18"/>
        </w:rPr>
        <w:t>*Kopuru horretatik 88.072 euro amortizazioei dagozkie.</w:t>
      </w:r>
    </w:p>
    <w:p w:rsidR="00A73BA9" w:rsidRPr="00192253" w:rsidRDefault="00A73BA9" w:rsidP="00164D0E">
      <w:pPr>
        <w:pStyle w:val="texto"/>
        <w:tabs>
          <w:tab w:val="clear" w:pos="2835"/>
          <w:tab w:val="clear" w:pos="3969"/>
          <w:tab w:val="clear" w:pos="5103"/>
          <w:tab w:val="clear" w:pos="6237"/>
          <w:tab w:val="clear" w:pos="7371"/>
        </w:tabs>
        <w:rPr>
          <w:rFonts w:cs="Arial"/>
        </w:rPr>
      </w:pPr>
      <w:r>
        <w:t xml:space="preserve">Udalak 2016an 115.000 euro eman dizkio </w:t>
      </w:r>
      <w:proofErr w:type="spellStart"/>
      <w:r>
        <w:t>Dédalo</w:t>
      </w:r>
      <w:proofErr w:type="spellEnd"/>
      <w:r>
        <w:t xml:space="preserve"> Fundazioari eta 15.000 euro, berriz, </w:t>
      </w:r>
      <w:proofErr w:type="spellStart"/>
      <w:r>
        <w:t>María</w:t>
      </w:r>
      <w:proofErr w:type="spellEnd"/>
      <w:r>
        <w:t xml:space="preserve"> </w:t>
      </w:r>
      <w:proofErr w:type="spellStart"/>
      <w:r>
        <w:t>Forcada</w:t>
      </w:r>
      <w:proofErr w:type="spellEnd"/>
      <w:r>
        <w:t xml:space="preserve"> Fundazioari. Kopuru horiek diru-sarreren ehuneko 50 eta 54 egiten dute, hurrenez </w:t>
      </w:r>
      <w:proofErr w:type="spellStart"/>
      <w:r>
        <w:t>hurren</w:t>
      </w:r>
      <w:proofErr w:type="spellEnd"/>
      <w:r>
        <w:t xml:space="preserve">. </w:t>
      </w:r>
    </w:p>
    <w:p w:rsidR="00A73BA9" w:rsidRDefault="00A73BA9" w:rsidP="00164D0E">
      <w:pPr>
        <w:pStyle w:val="texto"/>
        <w:tabs>
          <w:tab w:val="clear" w:pos="2835"/>
          <w:tab w:val="clear" w:pos="3969"/>
          <w:tab w:val="clear" w:pos="5103"/>
          <w:tab w:val="clear" w:pos="6237"/>
          <w:tab w:val="clear" w:pos="7371"/>
        </w:tabs>
        <w:rPr>
          <w:rFonts w:ascii="Times New (W1)" w:hAnsi="Times New (W1)" w:cs="Arial"/>
          <w:spacing w:val="-2"/>
        </w:rPr>
      </w:pPr>
      <w:r>
        <w:rPr>
          <w:rFonts w:ascii="Times New (W1)" w:hAnsi="Times New (W1)"/>
        </w:rPr>
        <w:t>Aipatutako enpresa-entitate publikoak eta fundazioek dagokien auditoria-txostena aurkezten dute, kanpoko profesionalek egina. Horietan guztietan, ir</w:t>
      </w:r>
      <w:r>
        <w:rPr>
          <w:rFonts w:ascii="Times New (W1)" w:hAnsi="Times New (W1)"/>
        </w:rPr>
        <w:t>i</w:t>
      </w:r>
      <w:r>
        <w:rPr>
          <w:rFonts w:ascii="Times New (W1)" w:hAnsi="Times New (W1)"/>
        </w:rPr>
        <w:t>tzia aldekoa da.</w:t>
      </w:r>
    </w:p>
    <w:p w:rsidR="00A73BA9" w:rsidRPr="0056119B" w:rsidRDefault="00A73BA9" w:rsidP="00164D0E">
      <w:pPr>
        <w:pStyle w:val="texto"/>
        <w:tabs>
          <w:tab w:val="clear" w:pos="2835"/>
          <w:tab w:val="clear" w:pos="3969"/>
          <w:tab w:val="clear" w:pos="5103"/>
          <w:tab w:val="clear" w:pos="6237"/>
          <w:tab w:val="clear" w:pos="7371"/>
        </w:tabs>
        <w:rPr>
          <w:rFonts w:cs="Arial"/>
          <w:spacing w:val="-2"/>
        </w:rPr>
      </w:pPr>
      <w:r>
        <w:rPr>
          <w:rFonts w:ascii="Times New (W1)" w:hAnsi="Times New (W1)"/>
        </w:rPr>
        <w:t>Udalak, gainera, patroi gisa parte hartzen du honako fundazio hauetan: M</w:t>
      </w:r>
      <w:r>
        <w:rPr>
          <w:rFonts w:ascii="Times New (W1)" w:hAnsi="Times New (W1)"/>
        </w:rPr>
        <w:t>i</w:t>
      </w:r>
      <w:r>
        <w:rPr>
          <w:rFonts w:ascii="Times New (W1)" w:hAnsi="Times New (W1)"/>
        </w:rPr>
        <w:t xml:space="preserve">guel Eza, </w:t>
      </w:r>
      <w:r>
        <w:t xml:space="preserve">Real </w:t>
      </w:r>
      <w:proofErr w:type="spellStart"/>
      <w:r>
        <w:t>Casa</w:t>
      </w:r>
      <w:proofErr w:type="spellEnd"/>
      <w:r>
        <w:t xml:space="preserve"> de </w:t>
      </w:r>
      <w:proofErr w:type="spellStart"/>
      <w:r>
        <w:t>Misericordia</w:t>
      </w:r>
      <w:proofErr w:type="spellEnd"/>
      <w:r>
        <w:t xml:space="preserve"> eta Manuel de </w:t>
      </w:r>
      <w:proofErr w:type="spellStart"/>
      <w:r>
        <w:t>Castel-Ruiz</w:t>
      </w:r>
      <w:proofErr w:type="spellEnd"/>
      <w:r>
        <w:t>.</w:t>
      </w:r>
    </w:p>
    <w:p w:rsidR="00A73BA9" w:rsidRPr="00E935C9" w:rsidRDefault="00A73BA9" w:rsidP="00164D0E">
      <w:pPr>
        <w:pStyle w:val="texto"/>
        <w:tabs>
          <w:tab w:val="clear" w:pos="2835"/>
          <w:tab w:val="clear" w:pos="3969"/>
          <w:tab w:val="clear" w:pos="5103"/>
          <w:tab w:val="clear" w:pos="6237"/>
          <w:tab w:val="clear" w:pos="7371"/>
        </w:tabs>
        <w:rPr>
          <w:rFonts w:ascii="Times New (W1)" w:hAnsi="Times New (W1)" w:cs="Arial"/>
          <w:color w:val="FF0000"/>
          <w:spacing w:val="-2"/>
        </w:rPr>
      </w:pPr>
      <w:r>
        <w:rPr>
          <w:rFonts w:ascii="Times New (W1)" w:hAnsi="Times New (W1)"/>
        </w:rPr>
        <w:t>Udala, halaber, honako hauetako kidea da:</w:t>
      </w:r>
    </w:p>
    <w:p w:rsidR="00A73BA9" w:rsidRDefault="00A73BA9" w:rsidP="00164D0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lastRenderedPageBreak/>
        <w:t>Erriberako Mankomunitatea, zeina hondakinak biltzeko zerbitzuaz, etxeb</w:t>
      </w:r>
      <w:r>
        <w:t>i</w:t>
      </w:r>
      <w:r>
        <w:t xml:space="preserve">zitzak eta eraikinak zaharberritzeko bulegoaz eta </w:t>
      </w:r>
      <w:proofErr w:type="spellStart"/>
      <w:r>
        <w:t>lazareto</w:t>
      </w:r>
      <w:proofErr w:type="spellEnd"/>
      <w:r>
        <w:t xml:space="preserve"> zerbitzuaz arduratzen baita.</w:t>
      </w:r>
    </w:p>
    <w:p w:rsidR="00A73BA9" w:rsidRPr="00776556" w:rsidRDefault="00A73BA9" w:rsidP="00164D0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proofErr w:type="spellStart"/>
      <w:r>
        <w:t>UHUNen</w:t>
      </w:r>
      <w:proofErr w:type="spellEnd"/>
      <w:r>
        <w:t xml:space="preserve"> Tuterako Ikastetxe Elkartuaren Partzuergoa.</w:t>
      </w:r>
    </w:p>
    <w:p w:rsidR="00A73BA9" w:rsidRPr="00776556" w:rsidRDefault="00A73BA9" w:rsidP="00164D0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proofErr w:type="spellStart"/>
      <w:r>
        <w:t>Tarazonicaren</w:t>
      </w:r>
      <w:proofErr w:type="spellEnd"/>
      <w:r>
        <w:t xml:space="preserve"> Bide Berdearen Partzuergoa.</w:t>
      </w:r>
    </w:p>
    <w:p w:rsidR="00A73BA9" w:rsidRPr="00776556" w:rsidRDefault="00A73BA9" w:rsidP="00164D0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pacing w:val="2"/>
          <w:szCs w:val="26"/>
        </w:rPr>
      </w:pPr>
      <w:r>
        <w:t>Nafarroako Erribera garatzeko estrategietarako partzuergoa (EDER).</w:t>
      </w:r>
    </w:p>
    <w:p w:rsidR="00A73BA9" w:rsidRDefault="00A73BA9" w:rsidP="00164D0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w:t>
      </w:r>
      <w:proofErr w:type="spellStart"/>
      <w:r>
        <w:t>Caminos</w:t>
      </w:r>
      <w:proofErr w:type="spellEnd"/>
      <w:r>
        <w:t xml:space="preserve"> de </w:t>
      </w:r>
      <w:proofErr w:type="spellStart"/>
      <w:r>
        <w:t>Sefarad</w:t>
      </w:r>
      <w:proofErr w:type="spellEnd"/>
      <w:r>
        <w:t>” Espainiako Judutegien Sarea.</w:t>
      </w:r>
    </w:p>
    <w:p w:rsidR="00A73BA9" w:rsidRPr="001058F3" w:rsidRDefault="00A73BA9" w:rsidP="00164D0E">
      <w:pPr>
        <w:pStyle w:val="texto"/>
        <w:tabs>
          <w:tab w:val="clear" w:pos="2835"/>
          <w:tab w:val="clear" w:pos="3969"/>
          <w:tab w:val="clear" w:pos="5103"/>
          <w:tab w:val="clear" w:pos="6237"/>
          <w:tab w:val="clear" w:pos="7371"/>
        </w:tabs>
        <w:spacing w:after="260"/>
        <w:rPr>
          <w:rFonts w:cs="Arial"/>
        </w:rPr>
      </w:pPr>
      <w:r>
        <w:t xml:space="preserve">Oro har, azken </w:t>
      </w:r>
      <w:proofErr w:type="spellStart"/>
      <w:r>
        <w:t>ente</w:t>
      </w:r>
      <w:proofErr w:type="spellEnd"/>
      <w:r>
        <w:t xml:space="preserve"> horien zerbitzuek honako gastu hauek eragin dizkiote Udalari:</w:t>
      </w:r>
    </w:p>
    <w:tbl>
      <w:tblPr>
        <w:tblW w:w="8701" w:type="dxa"/>
        <w:jc w:val="center"/>
        <w:tblCellMar>
          <w:left w:w="70" w:type="dxa"/>
          <w:right w:w="70" w:type="dxa"/>
        </w:tblCellMar>
        <w:tblLook w:val="0000" w:firstRow="0" w:lastRow="0" w:firstColumn="0" w:lastColumn="0" w:noHBand="0" w:noVBand="0"/>
      </w:tblPr>
      <w:tblGrid>
        <w:gridCol w:w="5627"/>
        <w:gridCol w:w="3074"/>
      </w:tblGrid>
      <w:tr w:rsidR="00A73BA9" w:rsidRPr="00CD4CAD" w:rsidTr="002C39F0">
        <w:trPr>
          <w:trHeight w:val="284"/>
          <w:jc w:val="center"/>
        </w:trPr>
        <w:tc>
          <w:tcPr>
            <w:tcW w:w="5627" w:type="dxa"/>
            <w:tcBorders>
              <w:top w:val="single" w:sz="4" w:space="0" w:color="auto"/>
              <w:left w:val="nil"/>
              <w:bottom w:val="single" w:sz="4" w:space="0" w:color="auto"/>
              <w:right w:val="nil"/>
            </w:tcBorders>
            <w:shd w:val="clear" w:color="auto" w:fill="FABF8F" w:themeFill="accent6" w:themeFillTint="99"/>
            <w:vAlign w:val="center"/>
          </w:tcPr>
          <w:p w:rsidR="00A73BA9" w:rsidRPr="00CD4CAD" w:rsidRDefault="00A73BA9" w:rsidP="002C39F0">
            <w:pPr>
              <w:spacing w:after="0"/>
              <w:ind w:firstLine="0"/>
              <w:jc w:val="left"/>
              <w:rPr>
                <w:rFonts w:ascii="Arial" w:hAnsi="Arial" w:cs="Arial"/>
                <w:sz w:val="18"/>
                <w:szCs w:val="18"/>
              </w:rPr>
            </w:pPr>
            <w:r>
              <w:rPr>
                <w:rFonts w:ascii="Arial" w:hAnsi="Arial"/>
                <w:sz w:val="18"/>
                <w:szCs w:val="18"/>
              </w:rPr>
              <w:t>Zerbitzuak</w:t>
            </w:r>
          </w:p>
        </w:tc>
        <w:tc>
          <w:tcPr>
            <w:tcW w:w="3074" w:type="dxa"/>
            <w:tcBorders>
              <w:top w:val="single" w:sz="4" w:space="0" w:color="auto"/>
              <w:left w:val="nil"/>
              <w:bottom w:val="single" w:sz="4" w:space="0" w:color="auto"/>
              <w:right w:val="nil"/>
            </w:tcBorders>
            <w:shd w:val="clear" w:color="auto" w:fill="FABF8F" w:themeFill="accent6" w:themeFillTint="99"/>
            <w:vAlign w:val="center"/>
          </w:tcPr>
          <w:p w:rsidR="00A73BA9" w:rsidRPr="00CD4CAD" w:rsidRDefault="00A73BA9" w:rsidP="002C39F0">
            <w:pPr>
              <w:spacing w:after="0"/>
              <w:ind w:firstLine="0"/>
              <w:jc w:val="center"/>
              <w:rPr>
                <w:rFonts w:ascii="Arial" w:hAnsi="Arial" w:cs="Arial"/>
                <w:sz w:val="18"/>
                <w:szCs w:val="18"/>
              </w:rPr>
            </w:pPr>
            <w:r>
              <w:rPr>
                <w:rFonts w:ascii="Arial" w:hAnsi="Arial"/>
                <w:sz w:val="18"/>
                <w:szCs w:val="18"/>
              </w:rPr>
              <w:t>Udalarentzako gastuak, 2016an</w:t>
            </w:r>
          </w:p>
        </w:tc>
      </w:tr>
      <w:tr w:rsidR="00A73BA9" w:rsidRPr="00192253" w:rsidTr="002C39F0">
        <w:trPr>
          <w:trHeight w:val="198"/>
          <w:jc w:val="center"/>
        </w:trPr>
        <w:tc>
          <w:tcPr>
            <w:tcW w:w="5627" w:type="dxa"/>
            <w:tcBorders>
              <w:top w:val="single" w:sz="4" w:space="0" w:color="auto"/>
              <w:left w:val="nil"/>
              <w:bottom w:val="single" w:sz="2" w:space="0" w:color="auto"/>
              <w:right w:val="nil"/>
            </w:tcBorders>
            <w:shd w:val="clear" w:color="auto" w:fill="auto"/>
            <w:vAlign w:val="center"/>
          </w:tcPr>
          <w:p w:rsidR="00A73BA9" w:rsidRPr="00192253" w:rsidRDefault="00A73BA9" w:rsidP="002C39F0">
            <w:pPr>
              <w:spacing w:after="0"/>
              <w:ind w:firstLine="0"/>
              <w:jc w:val="left"/>
              <w:rPr>
                <w:rFonts w:ascii="Arial Narrow" w:hAnsi="Arial Narrow"/>
                <w:sz w:val="19"/>
                <w:szCs w:val="19"/>
              </w:rPr>
            </w:pPr>
            <w:r>
              <w:rPr>
                <w:rFonts w:ascii="Arial Narrow" w:hAnsi="Arial Narrow"/>
                <w:sz w:val="19"/>
                <w:szCs w:val="19"/>
              </w:rPr>
              <w:t>Erriberako Mankomunitatea</w:t>
            </w:r>
          </w:p>
        </w:tc>
        <w:tc>
          <w:tcPr>
            <w:tcW w:w="3074" w:type="dxa"/>
            <w:tcBorders>
              <w:top w:val="single" w:sz="4" w:space="0" w:color="auto"/>
              <w:left w:val="nil"/>
              <w:bottom w:val="single" w:sz="2" w:space="0" w:color="auto"/>
              <w:right w:val="nil"/>
            </w:tcBorders>
            <w:shd w:val="clear" w:color="auto" w:fill="auto"/>
            <w:vAlign w:val="center"/>
          </w:tcPr>
          <w:p w:rsidR="00A73BA9" w:rsidRPr="00192253" w:rsidRDefault="00A73BA9" w:rsidP="002C39F0">
            <w:pPr>
              <w:spacing w:after="0"/>
              <w:ind w:firstLine="0"/>
              <w:jc w:val="right"/>
              <w:rPr>
                <w:rFonts w:ascii="Arial Narrow" w:hAnsi="Arial Narrow"/>
              </w:rPr>
            </w:pPr>
            <w:r>
              <w:rPr>
                <w:rFonts w:ascii="Arial Narrow" w:hAnsi="Arial Narrow"/>
              </w:rPr>
              <w:t>46.134</w:t>
            </w:r>
          </w:p>
        </w:tc>
      </w:tr>
      <w:tr w:rsidR="00A73BA9" w:rsidRPr="00192253" w:rsidTr="002C39F0">
        <w:trPr>
          <w:trHeight w:val="198"/>
          <w:jc w:val="center"/>
        </w:trPr>
        <w:tc>
          <w:tcPr>
            <w:tcW w:w="5627" w:type="dxa"/>
            <w:tcBorders>
              <w:top w:val="single" w:sz="2" w:space="0" w:color="auto"/>
              <w:left w:val="nil"/>
              <w:bottom w:val="single" w:sz="2" w:space="0" w:color="auto"/>
              <w:right w:val="nil"/>
            </w:tcBorders>
            <w:shd w:val="clear" w:color="auto" w:fill="auto"/>
            <w:vAlign w:val="center"/>
          </w:tcPr>
          <w:p w:rsidR="00A73BA9" w:rsidRPr="00192253" w:rsidRDefault="00A73BA9" w:rsidP="002C39F0">
            <w:pPr>
              <w:spacing w:after="0"/>
              <w:ind w:firstLine="0"/>
              <w:jc w:val="left"/>
              <w:rPr>
                <w:rFonts w:ascii="Arial Narrow" w:hAnsi="Arial Narrow"/>
                <w:sz w:val="19"/>
                <w:szCs w:val="19"/>
              </w:rPr>
            </w:pPr>
            <w:proofErr w:type="spellStart"/>
            <w:r>
              <w:rPr>
                <w:rFonts w:ascii="Arial Narrow" w:hAnsi="Arial Narrow"/>
                <w:sz w:val="19"/>
                <w:szCs w:val="19"/>
              </w:rPr>
              <w:t>Tarazonicaren</w:t>
            </w:r>
            <w:proofErr w:type="spellEnd"/>
            <w:r>
              <w:rPr>
                <w:rFonts w:ascii="Arial Narrow" w:hAnsi="Arial Narrow"/>
                <w:sz w:val="19"/>
                <w:szCs w:val="19"/>
              </w:rPr>
              <w:t xml:space="preserve"> Bide Berdearen Partzuergoa</w:t>
            </w:r>
          </w:p>
        </w:tc>
        <w:tc>
          <w:tcPr>
            <w:tcW w:w="3074" w:type="dxa"/>
            <w:tcBorders>
              <w:top w:val="single" w:sz="2" w:space="0" w:color="auto"/>
              <w:left w:val="nil"/>
              <w:bottom w:val="single" w:sz="2" w:space="0" w:color="auto"/>
              <w:right w:val="nil"/>
            </w:tcBorders>
            <w:shd w:val="clear" w:color="auto" w:fill="auto"/>
            <w:vAlign w:val="center"/>
          </w:tcPr>
          <w:p w:rsidR="00A73BA9" w:rsidRPr="00192253" w:rsidRDefault="00A73BA9" w:rsidP="002C39F0">
            <w:pPr>
              <w:spacing w:after="0"/>
              <w:ind w:right="23" w:firstLine="0"/>
              <w:jc w:val="right"/>
              <w:rPr>
                <w:rFonts w:ascii="Arial Narrow" w:hAnsi="Arial Narrow"/>
              </w:rPr>
            </w:pPr>
            <w:r>
              <w:rPr>
                <w:rFonts w:ascii="Arial Narrow" w:hAnsi="Arial Narrow"/>
              </w:rPr>
              <w:t>33.317</w:t>
            </w:r>
          </w:p>
        </w:tc>
      </w:tr>
      <w:tr w:rsidR="00A73BA9" w:rsidRPr="00192253" w:rsidTr="002C39F0">
        <w:trPr>
          <w:trHeight w:val="198"/>
          <w:jc w:val="center"/>
        </w:trPr>
        <w:tc>
          <w:tcPr>
            <w:tcW w:w="5627" w:type="dxa"/>
            <w:tcBorders>
              <w:top w:val="single" w:sz="2" w:space="0" w:color="auto"/>
              <w:left w:val="nil"/>
              <w:bottom w:val="single" w:sz="2" w:space="0" w:color="auto"/>
              <w:right w:val="nil"/>
            </w:tcBorders>
            <w:shd w:val="clear" w:color="auto" w:fill="auto"/>
            <w:vAlign w:val="center"/>
          </w:tcPr>
          <w:p w:rsidR="00A73BA9" w:rsidRPr="00192253" w:rsidRDefault="00A73BA9" w:rsidP="002C39F0">
            <w:pPr>
              <w:spacing w:after="0"/>
              <w:ind w:firstLine="0"/>
              <w:jc w:val="left"/>
              <w:rPr>
                <w:rFonts w:ascii="Arial Narrow" w:hAnsi="Arial Narrow"/>
                <w:sz w:val="19"/>
                <w:szCs w:val="19"/>
              </w:rPr>
            </w:pPr>
            <w:r>
              <w:rPr>
                <w:rFonts w:ascii="Arial Narrow" w:hAnsi="Arial Narrow"/>
                <w:sz w:val="19"/>
                <w:szCs w:val="19"/>
              </w:rPr>
              <w:t>Nafarroako Erribera garatzeko estrategietarako partzuergoa (EDER)</w:t>
            </w:r>
          </w:p>
        </w:tc>
        <w:tc>
          <w:tcPr>
            <w:tcW w:w="3074" w:type="dxa"/>
            <w:tcBorders>
              <w:top w:val="single" w:sz="2" w:space="0" w:color="auto"/>
              <w:left w:val="nil"/>
              <w:bottom w:val="single" w:sz="2" w:space="0" w:color="auto"/>
              <w:right w:val="nil"/>
            </w:tcBorders>
            <w:shd w:val="clear" w:color="auto" w:fill="auto"/>
            <w:vAlign w:val="center"/>
          </w:tcPr>
          <w:p w:rsidR="00A73BA9" w:rsidRPr="00192253" w:rsidRDefault="00A73BA9" w:rsidP="002C39F0">
            <w:pPr>
              <w:spacing w:after="0"/>
              <w:ind w:right="23" w:firstLine="0"/>
              <w:jc w:val="right"/>
              <w:rPr>
                <w:rFonts w:ascii="Arial Narrow" w:hAnsi="Arial Narrow"/>
              </w:rPr>
            </w:pPr>
            <w:r>
              <w:rPr>
                <w:rFonts w:ascii="Arial Narrow" w:hAnsi="Arial Narrow"/>
              </w:rPr>
              <w:t>48.017</w:t>
            </w:r>
          </w:p>
        </w:tc>
      </w:tr>
      <w:tr w:rsidR="00A73BA9" w:rsidRPr="00192253" w:rsidTr="002C39F0">
        <w:trPr>
          <w:trHeight w:val="198"/>
          <w:jc w:val="center"/>
        </w:trPr>
        <w:tc>
          <w:tcPr>
            <w:tcW w:w="5627" w:type="dxa"/>
            <w:tcBorders>
              <w:top w:val="single" w:sz="2" w:space="0" w:color="auto"/>
              <w:left w:val="nil"/>
              <w:bottom w:val="single" w:sz="4" w:space="0" w:color="auto"/>
              <w:right w:val="nil"/>
            </w:tcBorders>
            <w:shd w:val="clear" w:color="auto" w:fill="auto"/>
            <w:vAlign w:val="center"/>
          </w:tcPr>
          <w:p w:rsidR="00A73BA9" w:rsidRPr="00192253" w:rsidRDefault="00A73BA9" w:rsidP="002C39F0">
            <w:pPr>
              <w:spacing w:after="0"/>
              <w:ind w:firstLine="0"/>
              <w:jc w:val="left"/>
              <w:rPr>
                <w:rFonts w:ascii="Arial Narrow" w:hAnsi="Arial Narrow"/>
                <w:sz w:val="19"/>
                <w:szCs w:val="19"/>
              </w:rPr>
            </w:pPr>
            <w:r>
              <w:rPr>
                <w:rFonts w:ascii="Arial Narrow" w:hAnsi="Arial Narrow"/>
                <w:sz w:val="19"/>
                <w:szCs w:val="19"/>
              </w:rPr>
              <w:t>"</w:t>
            </w:r>
            <w:proofErr w:type="spellStart"/>
            <w:r>
              <w:rPr>
                <w:rFonts w:ascii="Arial Narrow" w:hAnsi="Arial Narrow"/>
                <w:sz w:val="19"/>
                <w:szCs w:val="19"/>
              </w:rPr>
              <w:t>Caminos</w:t>
            </w:r>
            <w:proofErr w:type="spellEnd"/>
            <w:r>
              <w:rPr>
                <w:rFonts w:ascii="Arial Narrow" w:hAnsi="Arial Narrow"/>
                <w:sz w:val="19"/>
                <w:szCs w:val="19"/>
              </w:rPr>
              <w:t xml:space="preserve"> de </w:t>
            </w:r>
            <w:proofErr w:type="spellStart"/>
            <w:r>
              <w:rPr>
                <w:rFonts w:ascii="Arial Narrow" w:hAnsi="Arial Narrow"/>
                <w:sz w:val="19"/>
                <w:szCs w:val="19"/>
              </w:rPr>
              <w:t>Sefarad</w:t>
            </w:r>
            <w:proofErr w:type="spellEnd"/>
            <w:r>
              <w:rPr>
                <w:rFonts w:ascii="Arial Narrow" w:hAnsi="Arial Narrow"/>
                <w:sz w:val="19"/>
                <w:szCs w:val="19"/>
              </w:rPr>
              <w:t>” Espainiako Judutegien Sarea.</w:t>
            </w:r>
          </w:p>
        </w:tc>
        <w:tc>
          <w:tcPr>
            <w:tcW w:w="3074" w:type="dxa"/>
            <w:tcBorders>
              <w:top w:val="single" w:sz="2" w:space="0" w:color="auto"/>
              <w:left w:val="nil"/>
              <w:bottom w:val="single" w:sz="4" w:space="0" w:color="auto"/>
              <w:right w:val="nil"/>
            </w:tcBorders>
            <w:shd w:val="clear" w:color="auto" w:fill="auto"/>
            <w:vAlign w:val="center"/>
          </w:tcPr>
          <w:p w:rsidR="00A73BA9" w:rsidRPr="00192253" w:rsidRDefault="00A73BA9" w:rsidP="002C39F0">
            <w:pPr>
              <w:spacing w:after="0"/>
              <w:ind w:right="23" w:firstLine="0"/>
              <w:jc w:val="right"/>
              <w:rPr>
                <w:rFonts w:ascii="Arial Narrow" w:hAnsi="Arial Narrow"/>
              </w:rPr>
            </w:pPr>
            <w:r>
              <w:rPr>
                <w:rFonts w:ascii="Arial Narrow" w:hAnsi="Arial Narrow"/>
              </w:rPr>
              <w:t>14.000</w:t>
            </w:r>
          </w:p>
        </w:tc>
      </w:tr>
    </w:tbl>
    <w:p w:rsidR="00A73BA9" w:rsidRPr="00681CAF" w:rsidRDefault="00A73BA9" w:rsidP="00164D0E">
      <w:pPr>
        <w:pStyle w:val="texto"/>
        <w:tabs>
          <w:tab w:val="clear" w:pos="2835"/>
          <w:tab w:val="clear" w:pos="3969"/>
          <w:tab w:val="clear" w:pos="5103"/>
          <w:tab w:val="clear" w:pos="6237"/>
          <w:tab w:val="clear" w:pos="7371"/>
        </w:tabs>
        <w:spacing w:before="240" w:after="260"/>
        <w:rPr>
          <w:rFonts w:cs="Arial"/>
        </w:rPr>
      </w:pPr>
      <w:r>
        <w:t>Ematen dituen zerbitzu publiko nagusiak eta haiek emateko modua ondoko taula honetan ageri dira:</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1"/>
        <w:gridCol w:w="1320"/>
        <w:gridCol w:w="751"/>
        <w:gridCol w:w="1553"/>
        <w:gridCol w:w="1326"/>
        <w:gridCol w:w="1443"/>
      </w:tblGrid>
      <w:tr w:rsidR="00A73BA9" w:rsidRPr="00CD4CAD" w:rsidTr="002C39F0">
        <w:trPr>
          <w:trHeight w:val="227"/>
          <w:jc w:val="center"/>
        </w:trPr>
        <w:tc>
          <w:tcPr>
            <w:tcW w:w="2371" w:type="dxa"/>
            <w:tcBorders>
              <w:top w:val="single" w:sz="4" w:space="0" w:color="auto"/>
              <w:left w:val="nil"/>
              <w:bottom w:val="single" w:sz="4" w:space="0" w:color="auto"/>
              <w:right w:val="nil"/>
            </w:tcBorders>
            <w:shd w:val="clear" w:color="auto" w:fill="FABF8F" w:themeFill="accent6" w:themeFillTint="99"/>
            <w:vAlign w:val="center"/>
          </w:tcPr>
          <w:p w:rsidR="00A73BA9" w:rsidRPr="00CD4CAD" w:rsidRDefault="00A73BA9" w:rsidP="002C39F0">
            <w:pPr>
              <w:spacing w:after="0"/>
              <w:ind w:firstLine="0"/>
              <w:jc w:val="left"/>
              <w:rPr>
                <w:rFonts w:ascii="Arial" w:hAnsi="Arial" w:cs="Arial"/>
                <w:sz w:val="18"/>
                <w:szCs w:val="18"/>
              </w:rPr>
            </w:pPr>
            <w:r>
              <w:rPr>
                <w:rFonts w:ascii="Arial" w:hAnsi="Arial"/>
                <w:sz w:val="18"/>
                <w:szCs w:val="18"/>
              </w:rPr>
              <w:t>Zerbitzua</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A73BA9" w:rsidRPr="00CD4CAD" w:rsidRDefault="00A73BA9" w:rsidP="002C39F0">
            <w:pPr>
              <w:spacing w:after="0"/>
              <w:ind w:firstLine="0"/>
              <w:jc w:val="center"/>
              <w:rPr>
                <w:rFonts w:ascii="Arial" w:hAnsi="Arial" w:cs="Arial"/>
                <w:sz w:val="18"/>
                <w:szCs w:val="18"/>
              </w:rPr>
            </w:pPr>
            <w:r>
              <w:rPr>
                <w:rFonts w:ascii="Arial" w:hAnsi="Arial"/>
                <w:sz w:val="18"/>
                <w:szCs w:val="18"/>
              </w:rPr>
              <w:t>Udala</w:t>
            </w:r>
          </w:p>
        </w:tc>
        <w:tc>
          <w:tcPr>
            <w:tcW w:w="751" w:type="dxa"/>
            <w:tcBorders>
              <w:top w:val="single" w:sz="4" w:space="0" w:color="auto"/>
              <w:left w:val="nil"/>
              <w:bottom w:val="single" w:sz="4" w:space="0" w:color="auto"/>
              <w:right w:val="nil"/>
            </w:tcBorders>
            <w:shd w:val="clear" w:color="auto" w:fill="FABF8F" w:themeFill="accent6" w:themeFillTint="99"/>
            <w:vAlign w:val="center"/>
          </w:tcPr>
          <w:p w:rsidR="00A73BA9" w:rsidRPr="00CD4CAD" w:rsidRDefault="00A73BA9" w:rsidP="002C39F0">
            <w:pPr>
              <w:spacing w:after="0"/>
              <w:ind w:firstLine="0"/>
              <w:jc w:val="center"/>
              <w:rPr>
                <w:rFonts w:ascii="Arial" w:hAnsi="Arial" w:cs="Arial"/>
                <w:sz w:val="18"/>
                <w:szCs w:val="18"/>
              </w:rPr>
            </w:pPr>
            <w:r>
              <w:rPr>
                <w:rFonts w:ascii="Arial" w:hAnsi="Arial"/>
                <w:sz w:val="18"/>
                <w:szCs w:val="18"/>
              </w:rPr>
              <w:t>EEAA</w:t>
            </w:r>
          </w:p>
        </w:tc>
        <w:tc>
          <w:tcPr>
            <w:tcW w:w="1553" w:type="dxa"/>
            <w:tcBorders>
              <w:top w:val="single" w:sz="4" w:space="0" w:color="auto"/>
              <w:left w:val="nil"/>
              <w:bottom w:val="single" w:sz="4" w:space="0" w:color="auto"/>
              <w:right w:val="nil"/>
            </w:tcBorders>
            <w:shd w:val="clear" w:color="auto" w:fill="FABF8F" w:themeFill="accent6" w:themeFillTint="99"/>
            <w:vAlign w:val="center"/>
          </w:tcPr>
          <w:p w:rsidR="00A73BA9" w:rsidRPr="00CD4CAD" w:rsidRDefault="00A73BA9" w:rsidP="002C39F0">
            <w:pPr>
              <w:spacing w:after="0"/>
              <w:ind w:firstLine="0"/>
              <w:jc w:val="left"/>
              <w:rPr>
                <w:rFonts w:ascii="Arial" w:hAnsi="Arial" w:cs="Arial"/>
                <w:sz w:val="18"/>
                <w:szCs w:val="18"/>
              </w:rPr>
            </w:pPr>
            <w:r>
              <w:rPr>
                <w:rFonts w:ascii="Arial" w:hAnsi="Arial"/>
                <w:sz w:val="18"/>
                <w:szCs w:val="18"/>
              </w:rPr>
              <w:t>Mankomunitatea</w:t>
            </w:r>
          </w:p>
        </w:tc>
        <w:tc>
          <w:tcPr>
            <w:tcW w:w="1326" w:type="dxa"/>
            <w:tcBorders>
              <w:top w:val="single" w:sz="4" w:space="0" w:color="auto"/>
              <w:left w:val="nil"/>
              <w:bottom w:val="single" w:sz="4" w:space="0" w:color="auto"/>
              <w:right w:val="nil"/>
            </w:tcBorders>
            <w:shd w:val="clear" w:color="auto" w:fill="FABF8F" w:themeFill="accent6" w:themeFillTint="99"/>
            <w:vAlign w:val="center"/>
          </w:tcPr>
          <w:p w:rsidR="00A73BA9" w:rsidRPr="00CD4CAD" w:rsidRDefault="00A73BA9" w:rsidP="002C39F0">
            <w:pPr>
              <w:spacing w:after="0"/>
              <w:ind w:firstLine="0"/>
              <w:jc w:val="center"/>
              <w:rPr>
                <w:rFonts w:ascii="Arial" w:hAnsi="Arial" w:cs="Arial"/>
                <w:sz w:val="18"/>
                <w:szCs w:val="18"/>
              </w:rPr>
            </w:pPr>
            <w:r>
              <w:rPr>
                <w:rFonts w:ascii="Arial" w:hAnsi="Arial"/>
                <w:sz w:val="18"/>
                <w:szCs w:val="18"/>
              </w:rPr>
              <w:t>Zerbitzu ko</w:t>
            </w:r>
            <w:r>
              <w:rPr>
                <w:rFonts w:ascii="Arial" w:hAnsi="Arial"/>
                <w:sz w:val="18"/>
                <w:szCs w:val="18"/>
              </w:rPr>
              <w:t>n</w:t>
            </w:r>
            <w:r>
              <w:rPr>
                <w:rFonts w:ascii="Arial" w:hAnsi="Arial"/>
                <w:sz w:val="18"/>
                <w:szCs w:val="18"/>
              </w:rPr>
              <w:t>tratuak</w:t>
            </w:r>
          </w:p>
        </w:tc>
        <w:tc>
          <w:tcPr>
            <w:tcW w:w="1443" w:type="dxa"/>
            <w:tcBorders>
              <w:top w:val="single" w:sz="4" w:space="0" w:color="auto"/>
              <w:left w:val="nil"/>
              <w:bottom w:val="single" w:sz="4" w:space="0" w:color="auto"/>
              <w:right w:val="nil"/>
            </w:tcBorders>
            <w:shd w:val="clear" w:color="auto" w:fill="FABF8F" w:themeFill="accent6" w:themeFillTint="99"/>
            <w:vAlign w:val="center"/>
          </w:tcPr>
          <w:p w:rsidR="00A73BA9" w:rsidRPr="00CD4CAD" w:rsidRDefault="00A73BA9" w:rsidP="002C39F0">
            <w:pPr>
              <w:spacing w:after="0"/>
              <w:ind w:firstLine="0"/>
              <w:jc w:val="center"/>
              <w:rPr>
                <w:rFonts w:ascii="Arial" w:hAnsi="Arial" w:cs="Arial"/>
                <w:sz w:val="18"/>
                <w:szCs w:val="18"/>
              </w:rPr>
            </w:pPr>
            <w:r>
              <w:rPr>
                <w:rFonts w:ascii="Arial" w:hAnsi="Arial"/>
                <w:sz w:val="18"/>
                <w:szCs w:val="18"/>
              </w:rPr>
              <w:t>Errentame</w:t>
            </w:r>
            <w:r>
              <w:rPr>
                <w:rFonts w:ascii="Arial" w:hAnsi="Arial"/>
                <w:sz w:val="18"/>
                <w:szCs w:val="18"/>
              </w:rPr>
              <w:t>n</w:t>
            </w:r>
            <w:r>
              <w:rPr>
                <w:rFonts w:ascii="Arial" w:hAnsi="Arial"/>
                <w:sz w:val="18"/>
                <w:szCs w:val="18"/>
              </w:rPr>
              <w:t>dua</w:t>
            </w:r>
          </w:p>
        </w:tc>
      </w:tr>
      <w:tr w:rsidR="00A73BA9" w:rsidRPr="00AD30F5" w:rsidTr="002C39F0">
        <w:trPr>
          <w:trHeight w:val="198"/>
          <w:jc w:val="center"/>
        </w:trPr>
        <w:tc>
          <w:tcPr>
            <w:tcW w:w="2371" w:type="dxa"/>
            <w:tcBorders>
              <w:top w:val="single" w:sz="4"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Pr>
                <w:rFonts w:ascii="Arial Narrow" w:hAnsi="Arial Narrow"/>
              </w:rPr>
              <w:t>Administrazio zerbitzu orok</w:t>
            </w:r>
            <w:r>
              <w:rPr>
                <w:rFonts w:ascii="Arial Narrow" w:hAnsi="Arial Narrow"/>
              </w:rPr>
              <w:t>o</w:t>
            </w:r>
            <w:r>
              <w:rPr>
                <w:rFonts w:ascii="Arial Narrow" w:hAnsi="Arial Narrow"/>
              </w:rPr>
              <w:t>rrak</w:t>
            </w:r>
          </w:p>
        </w:tc>
        <w:tc>
          <w:tcPr>
            <w:tcW w:w="1320" w:type="dxa"/>
            <w:tcBorders>
              <w:top w:val="single" w:sz="4"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Pr>
                <w:rFonts w:ascii="Arial Narrow" w:hAnsi="Arial Narrow"/>
              </w:rPr>
              <w:t>X</w:t>
            </w:r>
          </w:p>
        </w:tc>
        <w:tc>
          <w:tcPr>
            <w:tcW w:w="751" w:type="dxa"/>
            <w:tcBorders>
              <w:top w:val="single" w:sz="4"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4"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4"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4"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Pr>
                <w:rFonts w:ascii="Arial Narrow" w:hAnsi="Arial Narrow"/>
              </w:rPr>
              <w:t>Oinarrizko gizarte-zerbitzua</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Pr>
                <w:rFonts w:ascii="Arial Narrow" w:hAnsi="Arial Narrow"/>
              </w:rPr>
              <w:t>Etxez etxeko laguntza-zerbitzua</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Pr>
                <w:rFonts w:ascii="Arial Narrow" w:hAnsi="Arial Narrow"/>
              </w:rPr>
              <w:t>Haur Eskolak 0-3 urte bita</w:t>
            </w:r>
            <w:r>
              <w:rPr>
                <w:rFonts w:ascii="Arial Narrow" w:hAnsi="Arial Narrow"/>
              </w:rPr>
              <w:t>r</w:t>
            </w:r>
            <w:r>
              <w:rPr>
                <w:rFonts w:ascii="Arial Narrow" w:hAnsi="Arial Narrow"/>
              </w:rPr>
              <w:t>tean</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Pr>
                <w:rFonts w:ascii="Arial Narrow" w:hAnsi="Arial Narrow"/>
              </w:rPr>
              <w:t>Musika Eskola</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Pr>
                <w:rFonts w:ascii="Arial Narrow" w:hAnsi="Arial Narrow"/>
              </w:rPr>
              <w:t>Hirigintza</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Pr>
                <w:rFonts w:ascii="Arial Narrow" w:hAnsi="Arial Narrow"/>
              </w:rPr>
              <w:t>Lorategiak</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74"/>
              <w:jc w:val="center"/>
              <w:rPr>
                <w:rFonts w:ascii="Arial Narrow" w:hAnsi="Arial Narrow"/>
              </w:rPr>
            </w:pPr>
            <w:r>
              <w:rPr>
                <w:rFonts w:ascii="Arial Narrow" w:hAnsi="Arial Narrow"/>
              </w:rPr>
              <w:t>X</w:t>
            </w: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Pr>
                <w:rFonts w:ascii="Arial Narrow" w:hAnsi="Arial Narrow"/>
              </w:rPr>
              <w:t>Hiri hondakinak</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50"/>
              <w:jc w:val="center"/>
              <w:rPr>
                <w:rFonts w:ascii="Arial Narrow" w:hAnsi="Arial Narrow"/>
              </w:rPr>
            </w:pPr>
            <w:r>
              <w:rPr>
                <w:rFonts w:ascii="Arial Narrow" w:hAnsi="Arial Narrow"/>
              </w:rPr>
              <w:t>X</w:t>
            </w: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74"/>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Pr>
                <w:rFonts w:ascii="Arial Narrow" w:hAnsi="Arial Narrow"/>
              </w:rPr>
              <w:t>Ur-hornidura</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hanging="77"/>
              <w:jc w:val="center"/>
              <w:rPr>
                <w:rFonts w:ascii="Arial Narrow" w:hAnsi="Arial Narrow"/>
              </w:rPr>
            </w:pPr>
            <w:r>
              <w:rPr>
                <w:rFonts w:ascii="Arial Narrow" w:hAnsi="Arial Narrow"/>
              </w:rPr>
              <w:t>X</w:t>
            </w: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74"/>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Pr>
                <w:rFonts w:ascii="Arial Narrow" w:hAnsi="Arial Narrow"/>
              </w:rPr>
              <w:t>Garraio publikoa</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74"/>
              <w:jc w:val="center"/>
              <w:rPr>
                <w:rFonts w:ascii="Arial Narrow" w:hAnsi="Arial Narrow"/>
              </w:rPr>
            </w:pPr>
            <w:r>
              <w:rPr>
                <w:rFonts w:ascii="Arial Narrow" w:hAnsi="Arial Narrow"/>
              </w:rPr>
              <w:t>X</w:t>
            </w: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Pr>
                <w:rFonts w:ascii="Arial Narrow" w:hAnsi="Arial Narrow"/>
              </w:rPr>
              <w:t>Liburutegia</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Pr>
                <w:rFonts w:ascii="Arial Narrow" w:hAnsi="Arial Narrow"/>
              </w:rPr>
              <w:t>Ludoteka</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Pr>
                <w:rFonts w:ascii="Arial Narrow" w:hAnsi="Arial Narrow"/>
              </w:rPr>
              <w:t>Kontsumitzailearen arreta zerbitzua</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Pr>
                <w:rFonts w:ascii="Arial Narrow" w:hAnsi="Arial Narrow"/>
              </w:rPr>
              <w:t>Kaleen eta bideen mante</w:t>
            </w:r>
            <w:r>
              <w:rPr>
                <w:rFonts w:ascii="Arial Narrow" w:hAnsi="Arial Narrow"/>
              </w:rPr>
              <w:t>n</w:t>
            </w:r>
            <w:r>
              <w:rPr>
                <w:rFonts w:ascii="Arial Narrow" w:hAnsi="Arial Narrow"/>
              </w:rPr>
              <w:t>tze-lanak</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Pr>
                <w:rFonts w:ascii="Arial Narrow" w:hAnsi="Arial Narrow"/>
              </w:rPr>
              <w:t>Kirolak</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70"/>
              <w:jc w:val="center"/>
              <w:rPr>
                <w:rFonts w:ascii="Arial Narrow" w:hAnsi="Arial Narrow"/>
              </w:rPr>
            </w:pPr>
            <w:r>
              <w:rPr>
                <w:rFonts w:ascii="Arial Narrow" w:hAnsi="Arial Narrow"/>
              </w:rPr>
              <w:t>X</w:t>
            </w: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Pr>
                <w:rFonts w:ascii="Arial Narrow" w:hAnsi="Arial Narrow"/>
              </w:rPr>
              <w:t>Kirol jardueren kudeaketa</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94"/>
              <w:jc w:val="center"/>
              <w:rPr>
                <w:rFonts w:ascii="Arial Narrow" w:hAnsi="Arial Narrow"/>
              </w:rPr>
            </w:pPr>
            <w:r>
              <w:rPr>
                <w:rFonts w:ascii="Arial Narrow" w:hAnsi="Arial Narrow"/>
              </w:rPr>
              <w:t>X</w:t>
            </w: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Pr>
                <w:rFonts w:ascii="Arial Narrow" w:hAnsi="Arial Narrow"/>
              </w:rPr>
              <w:t>Udal Kiroldegiak</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94"/>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Pr>
                <w:rFonts w:ascii="Arial Narrow" w:hAnsi="Arial Narrow"/>
              </w:rPr>
              <w:t>Babestutako enplegu soziala</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94"/>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Pr>
                <w:rFonts w:ascii="Arial Narrow" w:hAnsi="Arial Narrow"/>
              </w:rPr>
              <w:t>Diru-bilketa exekutiboa</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94"/>
              <w:jc w:val="center"/>
              <w:rPr>
                <w:rFonts w:ascii="Arial Narrow" w:hAnsi="Arial Narrow"/>
              </w:rPr>
            </w:pPr>
            <w:r>
              <w:rPr>
                <w:rFonts w:ascii="Arial Narrow" w:hAnsi="Arial Narrow"/>
              </w:rPr>
              <w:t>X</w:t>
            </w: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Pr>
                <w:rFonts w:ascii="Arial Narrow" w:hAnsi="Arial Narrow"/>
              </w:rPr>
              <w:t>Familien Arreta Zentroa</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94"/>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4"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Pr>
                <w:rFonts w:ascii="Arial Narrow" w:hAnsi="Arial Narrow"/>
              </w:rPr>
              <w:t>Familien arretarako zentro</w:t>
            </w:r>
            <w:r>
              <w:rPr>
                <w:rFonts w:ascii="Arial Narrow" w:hAnsi="Arial Narrow"/>
              </w:rPr>
              <w:t>a</w:t>
            </w:r>
            <w:r>
              <w:rPr>
                <w:rFonts w:ascii="Arial Narrow" w:hAnsi="Arial Narrow"/>
              </w:rPr>
              <w:t>ren laguntza juridikoa</w:t>
            </w:r>
          </w:p>
        </w:tc>
        <w:tc>
          <w:tcPr>
            <w:tcW w:w="1320" w:type="dxa"/>
            <w:tcBorders>
              <w:top w:val="single" w:sz="2" w:space="0" w:color="auto"/>
              <w:left w:val="nil"/>
              <w:bottom w:val="single" w:sz="4" w:space="0" w:color="auto"/>
              <w:right w:val="nil"/>
            </w:tcBorders>
            <w:shd w:val="clear" w:color="auto" w:fill="auto"/>
            <w:vAlign w:val="center"/>
          </w:tcPr>
          <w:p w:rsidR="00A73BA9" w:rsidRPr="00CD4CAD" w:rsidRDefault="00A73BA9" w:rsidP="002C39F0">
            <w:pPr>
              <w:spacing w:after="0"/>
              <w:rPr>
                <w:rFonts w:ascii="Arial Narrow" w:hAnsi="Arial Narrow"/>
              </w:rPr>
            </w:pPr>
            <w:r>
              <w:rPr>
                <w:rFonts w:ascii="Arial Narrow" w:hAnsi="Arial Narrow"/>
              </w:rPr>
              <w:t>X</w:t>
            </w:r>
          </w:p>
        </w:tc>
        <w:tc>
          <w:tcPr>
            <w:tcW w:w="751" w:type="dxa"/>
            <w:tcBorders>
              <w:top w:val="single" w:sz="2" w:space="0" w:color="auto"/>
              <w:left w:val="nil"/>
              <w:bottom w:val="single" w:sz="4"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4"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4" w:space="0" w:color="auto"/>
              <w:right w:val="nil"/>
            </w:tcBorders>
            <w:shd w:val="clear" w:color="auto" w:fill="auto"/>
            <w:vAlign w:val="center"/>
          </w:tcPr>
          <w:p w:rsidR="00A73BA9" w:rsidRPr="00CD4CAD" w:rsidRDefault="00A73BA9" w:rsidP="002C39F0">
            <w:pPr>
              <w:spacing w:after="0"/>
              <w:ind w:firstLine="194"/>
              <w:jc w:val="center"/>
              <w:rPr>
                <w:rFonts w:ascii="Arial Narrow" w:hAnsi="Arial Narrow"/>
              </w:rPr>
            </w:pPr>
          </w:p>
        </w:tc>
        <w:tc>
          <w:tcPr>
            <w:tcW w:w="1443" w:type="dxa"/>
            <w:tcBorders>
              <w:top w:val="single" w:sz="2" w:space="0" w:color="auto"/>
              <w:left w:val="nil"/>
              <w:bottom w:val="single" w:sz="4"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bl>
    <w:p w:rsidR="00A73BA9" w:rsidRPr="00DA086D" w:rsidRDefault="00A73BA9" w:rsidP="00164D0E">
      <w:pPr>
        <w:pStyle w:val="texto"/>
        <w:spacing w:before="240"/>
      </w:pPr>
      <w:r>
        <w:lastRenderedPageBreak/>
        <w:t xml:space="preserve">Txostena lau ataletan dago banatuta, sarrera hau barne. Bigarren epigrafean, 2016ko kontu orokorraren inguruko gure iritzia azaltzen dugu. Hirugarrenean, Udalaren finantzen egoera-orri nagusien laburpen bat ematen dugu. Azkenik, laugarrenean, erakundearen antolaketa eta Udalaren barne-kontrola hobetzeko egokitzat jotzen ditugun iruzkin, konklusio eta aholkuak biltzen dira, arloz </w:t>
      </w:r>
      <w:proofErr w:type="spellStart"/>
      <w:r>
        <w:t>arlo</w:t>
      </w:r>
      <w:proofErr w:type="spellEnd"/>
      <w:r>
        <w:t>.</w:t>
      </w:r>
    </w:p>
    <w:p w:rsidR="00A73BA9" w:rsidRPr="00DA086D" w:rsidRDefault="00A73BA9" w:rsidP="00A73BA9">
      <w:pPr>
        <w:pStyle w:val="texto"/>
        <w:spacing w:after="160"/>
      </w:pPr>
      <w:r>
        <w:t>Halaber, eranskin bat gehitu da Udalak 2016ko ekitaldiko kontu orokorrei buruz eginiko oroitidazkiarekin.</w:t>
      </w:r>
    </w:p>
    <w:p w:rsidR="00E3721B" w:rsidRPr="00CA6293" w:rsidRDefault="00F173B3" w:rsidP="00E3721B">
      <w:pPr>
        <w:pStyle w:val="texto"/>
      </w:pPr>
      <w:r>
        <w:t>Jarduketa honen emaitzak Udaleko alkateari azaldu zitzaizkion, kasua bazen egokitzat jotzen zituen alegazioak aurkezteko, Nafarroako Kontuen Ganberari buruzko 19/1984 Foru Legeko 11.2 artikuluan aurreikusitakoari jarraituz. Tut</w:t>
      </w:r>
      <w:r>
        <w:t>e</w:t>
      </w:r>
      <w:r>
        <w:t>rako Udaleko alkateak alegazioak aurkeztu ditu Kontuen Ganberak emandako epean. Alegazio horiek, Ganberak haiei emandako erantzunarekin batera, behin betiko txostenari erantsi zaizkio.</w:t>
      </w:r>
    </w:p>
    <w:p w:rsidR="00A73BA9" w:rsidRDefault="00A73BA9" w:rsidP="00E3721B">
      <w:pPr>
        <w:pStyle w:val="texto"/>
        <w:tabs>
          <w:tab w:val="clear" w:pos="2835"/>
          <w:tab w:val="clear" w:pos="3969"/>
          <w:tab w:val="clear" w:pos="5103"/>
          <w:tab w:val="clear" w:pos="6237"/>
          <w:tab w:val="clear" w:pos="7371"/>
        </w:tabs>
        <w:spacing w:after="120"/>
      </w:pPr>
      <w:r>
        <w:t xml:space="preserve">Eskerrak eman nahi dizkiegu Tuterako Udaleko, bere erakunde autonomoko, </w:t>
      </w:r>
      <w:proofErr w:type="spellStart"/>
      <w:r>
        <w:t>Castel-Ruiz</w:t>
      </w:r>
      <w:proofErr w:type="spellEnd"/>
      <w:r>
        <w:t xml:space="preserve"> enpresa-entitate publikoko eta fundazioetako langileei, </w:t>
      </w:r>
      <w:proofErr w:type="spellStart"/>
      <w:r>
        <w:t>lan</w:t>
      </w:r>
      <w:proofErr w:type="spellEnd"/>
      <w:r>
        <w:t xml:space="preserve"> hau eg</w:t>
      </w:r>
      <w:r>
        <w:t>i</w:t>
      </w:r>
      <w:r>
        <w:t>teko emandako laguntzarengatik.</w:t>
      </w:r>
    </w:p>
    <w:p w:rsidR="00E3721B" w:rsidRPr="000538FC" w:rsidRDefault="00E3721B" w:rsidP="00A73BA9">
      <w:pPr>
        <w:pStyle w:val="texto"/>
        <w:spacing w:after="400"/>
      </w:pPr>
    </w:p>
    <w:p w:rsidR="00164D0E" w:rsidRDefault="00164D0E">
      <w:pPr>
        <w:spacing w:after="0"/>
        <w:ind w:firstLine="0"/>
        <w:jc w:val="left"/>
        <w:rPr>
          <w:rFonts w:ascii="Arial" w:hAnsi="Arial"/>
          <w:b/>
          <w:color w:val="000000"/>
          <w:kern w:val="28"/>
          <w:sz w:val="25"/>
          <w:szCs w:val="26"/>
        </w:rPr>
      </w:pPr>
      <w:bookmarkStart w:id="5" w:name="_Toc309383712"/>
      <w:bookmarkStart w:id="6" w:name="_Toc316383964"/>
      <w:bookmarkStart w:id="7" w:name="_Toc372531180"/>
      <w:r>
        <w:br w:type="page"/>
      </w:r>
    </w:p>
    <w:p w:rsidR="00A73BA9" w:rsidRPr="003B63A7" w:rsidRDefault="00A73BA9" w:rsidP="00A73BA9">
      <w:pPr>
        <w:pStyle w:val="atitulo1"/>
      </w:pPr>
      <w:bookmarkStart w:id="8" w:name="_Toc500758370"/>
      <w:r>
        <w:lastRenderedPageBreak/>
        <w:t>II. 2016</w:t>
      </w:r>
      <w:bookmarkEnd w:id="5"/>
      <w:bookmarkEnd w:id="6"/>
      <w:bookmarkEnd w:id="7"/>
      <w:r>
        <w:t>ko kontu orokorrari buruzko iritzia</w:t>
      </w:r>
      <w:bookmarkEnd w:id="8"/>
    </w:p>
    <w:p w:rsidR="00A73BA9" w:rsidRPr="00DA086D" w:rsidRDefault="00A73BA9" w:rsidP="000D46D9">
      <w:pPr>
        <w:pStyle w:val="texto"/>
        <w:spacing w:after="160"/>
      </w:pPr>
      <w:r>
        <w:t>Tuterako Udalaren 2016ko ekitaldiko kontu orokorra fiskalizatu dugu. Haren kontabilitatearen egoera-orriak laburbilduta jaso ditugu txosten honetako hir</w:t>
      </w:r>
      <w:r>
        <w:t>u</w:t>
      </w:r>
      <w:r>
        <w:t>garren atalean.</w:t>
      </w:r>
    </w:p>
    <w:p w:rsidR="00A73BA9" w:rsidRPr="00572F70" w:rsidRDefault="00A73BA9" w:rsidP="00A73BA9">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60"/>
        <w:ind w:left="0" w:firstLine="289"/>
        <w:rPr>
          <w:szCs w:val="26"/>
        </w:rPr>
      </w:pPr>
      <w:r>
        <w:t>Udalaren erantzukizuna</w:t>
      </w:r>
    </w:p>
    <w:p w:rsidR="00A73BA9" w:rsidRPr="00DA086D" w:rsidRDefault="00A73BA9" w:rsidP="000D46D9">
      <w:pPr>
        <w:pStyle w:val="texto"/>
      </w:pPr>
      <w:proofErr w:type="spellStart"/>
      <w:r>
        <w:t>Kontu-hartzailetza</w:t>
      </w:r>
      <w:proofErr w:type="spellEnd"/>
      <w:r>
        <w:t xml:space="preserve"> da kontu orokorra osatzeko ardura duena. Kontuak halako moduz egin behar ditu non leialki irudikatuko baitituzte Udalaren aurrekontu-likidazioa, ondarea, emaitzak eta finantza-egoera, aplikatzekoa den finantza-informazio publikoari buruzko arau-esparruarekin bat; erantzukizun horrek ha</w:t>
      </w:r>
      <w:r>
        <w:t>r</w:t>
      </w:r>
      <w:r>
        <w:t xml:space="preserve">tzen ditu iruzurraren edo akatsen ondoriozko ez-betetze materialetatik libre dauden kontu orokorrak egin eta aurkezteko beharrezkoa den barne kontrolaren kontzepzioa, ezarpena eta mantentzea. </w:t>
      </w:r>
    </w:p>
    <w:p w:rsidR="00A73BA9" w:rsidRPr="00192253" w:rsidRDefault="00A73BA9" w:rsidP="000D46D9">
      <w:pPr>
        <w:tabs>
          <w:tab w:val="center" w:pos="2835"/>
          <w:tab w:val="center" w:pos="3969"/>
          <w:tab w:val="center" w:pos="5103"/>
          <w:tab w:val="center" w:pos="6237"/>
          <w:tab w:val="center" w:pos="7371"/>
        </w:tabs>
        <w:ind w:firstLine="284"/>
        <w:rPr>
          <w:spacing w:val="6"/>
          <w:sz w:val="26"/>
          <w:szCs w:val="24"/>
        </w:rPr>
      </w:pPr>
      <w:r>
        <w:rPr>
          <w:sz w:val="26"/>
          <w:szCs w:val="24"/>
        </w:rPr>
        <w:t>Osoko bilkurak 2017ko maiatzaren 31n onetsi zuen kontu orokorra.</w:t>
      </w:r>
    </w:p>
    <w:p w:rsidR="00A73BA9" w:rsidRDefault="00A73BA9" w:rsidP="000D46D9">
      <w:pPr>
        <w:pStyle w:val="texto"/>
        <w:spacing w:after="160"/>
      </w:pPr>
      <w:r>
        <w:t>Udalak, urteko kontuak egiteko eta aurkezteko erantzukizunaz gainera, be</w:t>
      </w:r>
      <w:r>
        <w:t>r</w:t>
      </w:r>
      <w:r>
        <w:t>matu beharko du urteko kontuetan islatutako jarduerak, aurrekontu- nahiz f</w:t>
      </w:r>
      <w:r>
        <w:t>i</w:t>
      </w:r>
      <w:r>
        <w:t>nantza-eragiketak eta informazioa bat datozela aplikatzekoa den araudiarekin, eta xede horretarako beharrezkoak diren barne kontroleko sistemak ezarri b</w:t>
      </w:r>
      <w:r>
        <w:t>e</w:t>
      </w:r>
      <w:r>
        <w:t>harko ditu.</w:t>
      </w:r>
    </w:p>
    <w:p w:rsidR="00A73BA9" w:rsidRPr="00572F70" w:rsidRDefault="00A73BA9" w:rsidP="00A73BA9">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 xml:space="preserve"> Nafarroako Kontuen Ganberaren erantzukizuna</w:t>
      </w:r>
    </w:p>
    <w:p w:rsidR="00A73BA9" w:rsidRPr="00192253" w:rsidRDefault="00A73BA9" w:rsidP="000D46D9">
      <w:pPr>
        <w:tabs>
          <w:tab w:val="center" w:pos="2835"/>
          <w:tab w:val="center" w:pos="3969"/>
          <w:tab w:val="center" w:pos="5103"/>
          <w:tab w:val="center" w:pos="6237"/>
          <w:tab w:val="center" w:pos="7371"/>
        </w:tabs>
        <w:ind w:firstLine="284"/>
        <w:rPr>
          <w:spacing w:val="6"/>
          <w:sz w:val="26"/>
          <w:szCs w:val="24"/>
        </w:rPr>
      </w:pPr>
      <w:r>
        <w:rPr>
          <w:sz w:val="26"/>
          <w:szCs w:val="24"/>
        </w:rPr>
        <w:t>Gure erantzukizuna da iritzi bat adieraztea erantsitako kontu orokorraren fidag</w:t>
      </w:r>
      <w:r>
        <w:rPr>
          <w:sz w:val="26"/>
          <w:szCs w:val="24"/>
        </w:rPr>
        <w:t>a</w:t>
      </w:r>
      <w:r>
        <w:rPr>
          <w:sz w:val="26"/>
          <w:szCs w:val="24"/>
        </w:rPr>
        <w:t>rritasunari buruz eta gure fiskalizazioan oinarrituta egin diren eragiketen legezkot</w:t>
      </w:r>
      <w:r>
        <w:rPr>
          <w:sz w:val="26"/>
          <w:szCs w:val="24"/>
        </w:rPr>
        <w:t>a</w:t>
      </w:r>
      <w:r>
        <w:rPr>
          <w:sz w:val="26"/>
          <w:szCs w:val="24"/>
        </w:rPr>
        <w:t>sunari buruz.</w:t>
      </w:r>
    </w:p>
    <w:p w:rsidR="00A73BA9" w:rsidRPr="00DA086D" w:rsidRDefault="00A73BA9" w:rsidP="000D46D9">
      <w:pPr>
        <w:pStyle w:val="texto"/>
      </w:pPr>
      <w:r>
        <w:t>Horretarako, erantzukizun hori bete dugu kanpo kontroleko erakunde publ</w:t>
      </w:r>
      <w:r>
        <w:t>i</w:t>
      </w:r>
      <w:r>
        <w:t>koen fiskalizaziorako oinarrizko printzipioen arabera. Printzipio horiek exij</w:t>
      </w:r>
      <w:r>
        <w:t>i</w:t>
      </w:r>
      <w:r>
        <w:t xml:space="preserve">tzen dute etikaren arloko eskakizunak bete ditzagula, bai eta fiskalizazioaren plangintza eta betearaztea egin ditzagula ere, honako helburu honekin: kontu orokorretan arrazoizko segurtasun bat lortzea eta haietan akats materialik ez egotea; eta finantzen egoera-orrietan islatutako jarduketak, finantza-eragiketak eta informazioa, alderdi adierazgarri guztietan, arau indardunen araberakoak izatea. </w:t>
      </w:r>
    </w:p>
    <w:p w:rsidR="00A73BA9" w:rsidRPr="00B063EF" w:rsidRDefault="00A73BA9" w:rsidP="000D46D9">
      <w:pPr>
        <w:pStyle w:val="texto"/>
        <w:rPr>
          <w:spacing w:val="8"/>
        </w:rPr>
      </w:pPr>
      <w:r>
        <w:t>Fiskalizazio honek eskatzen du prozedura batzuk aplika ditzagula auditoria-ebidentzia bat lortzeko zenbatekoei eta kontu orokorretan adierazitako info</w:t>
      </w:r>
      <w:r>
        <w:t>r</w:t>
      </w:r>
      <w:r>
        <w:t>mazioari buruz, bai eta eragiketen legezkotasunari buruz ere. Hautatutako pr</w:t>
      </w:r>
      <w:r>
        <w:t>o</w:t>
      </w:r>
      <w:r>
        <w:t>zedurak auditorearen irizpidearen araberakoak dira, horren barne dela kontu orokorren akats materialei buruzko arriskuen balorazioa, akats hori iruzurraren nahiz akatsaren ondoriozkoa denean eta legezkotasunaren ez-betetze aipag</w:t>
      </w:r>
      <w:r>
        <w:t>a</w:t>
      </w:r>
      <w:r>
        <w:t>rrien ondoriozkoa denean. Arriskuari buruzko balorazio horiek egiterakoan, a</w:t>
      </w:r>
      <w:r>
        <w:t>u</w:t>
      </w:r>
      <w:r>
        <w:t xml:space="preserve">ditoreak barne kontrola hartzen du kontuan </w:t>
      </w:r>
      <w:proofErr w:type="spellStart"/>
      <w:r w:rsidR="00D42C2C">
        <w:t>–</w:t>
      </w:r>
      <w:r>
        <w:t>entitateak</w:t>
      </w:r>
      <w:proofErr w:type="spellEnd"/>
      <w:r>
        <w:t xml:space="preserve"> kontu orokorrak egin </w:t>
      </w:r>
      <w:r>
        <w:lastRenderedPageBreak/>
        <w:t xml:space="preserve">ditzan garrantzitsua </w:t>
      </w:r>
      <w:proofErr w:type="spellStart"/>
      <w:r>
        <w:t>baita</w:t>
      </w:r>
      <w:r w:rsidR="00D42C2C">
        <w:t>–</w:t>
      </w:r>
      <w:proofErr w:type="spellEnd"/>
      <w:r>
        <w:t xml:space="preserve"> inguruabarren araberako auditoria prozedura eg</w:t>
      </w:r>
      <w:r>
        <w:t>o</w:t>
      </w:r>
      <w:r>
        <w:t>kiak diseinatze aldera, eta ez entitatearen barne kontrolaren eraginkortasunari buruzko iritzia emateko xedez. Auditoria batek barne biltzen du, era berean, aplikatutako kontabilitate-politiken egokitasunaren eta arduradunek egindako kontabilitate-estimazioen arrazoizkotasunaren ebaluazioa, bai eta kontu orok</w:t>
      </w:r>
      <w:r>
        <w:t>o</w:t>
      </w:r>
      <w:r>
        <w:t>rren aurkezpenaren ebaluazioa ere, oro har.</w:t>
      </w:r>
    </w:p>
    <w:p w:rsidR="00A73BA9" w:rsidRPr="007D22AA" w:rsidRDefault="00A73BA9" w:rsidP="00164D0E">
      <w:pPr>
        <w:pStyle w:val="texto"/>
        <w:spacing w:after="360"/>
      </w:pPr>
      <w:r>
        <w:t>Gure ustez lortu dugun auditoria-ebidentziak behar adinako oinarria eta oin</w:t>
      </w:r>
      <w:r>
        <w:t>a</w:t>
      </w:r>
      <w:r>
        <w:t>rri egokia biltzen du finantzen eta betetzearen gainean egin dugun fiskalizaz</w:t>
      </w:r>
      <w:r>
        <w:t>i</w:t>
      </w:r>
      <w:r>
        <w:t>oari buruzko iritziak funtsa izateko.</w:t>
      </w:r>
    </w:p>
    <w:p w:rsidR="00A73BA9" w:rsidRDefault="00A73BA9" w:rsidP="00A33787">
      <w:pPr>
        <w:pStyle w:val="atitulo2"/>
        <w:spacing w:after="220"/>
      </w:pPr>
      <w:bookmarkStart w:id="9" w:name="_Toc339016604"/>
      <w:bookmarkStart w:id="10" w:name="_Toc442251795"/>
      <w:bookmarkStart w:id="11" w:name="_Toc500758371"/>
      <w:r>
        <w:t xml:space="preserve">II.1. </w:t>
      </w:r>
      <w:bookmarkEnd w:id="9"/>
      <w:bookmarkEnd w:id="10"/>
      <w:r>
        <w:t>Auditoria finantzarioko iritzia</w:t>
      </w:r>
      <w:bookmarkEnd w:id="11"/>
    </w:p>
    <w:p w:rsidR="00A73BA9" w:rsidRDefault="00A73BA9" w:rsidP="00A33787">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60"/>
        <w:ind w:left="0" w:firstLine="289"/>
        <w:rPr>
          <w:szCs w:val="26"/>
        </w:rPr>
      </w:pPr>
      <w:r>
        <w:t>Iritziaren oinarria, salbuespenekin</w:t>
      </w:r>
    </w:p>
    <w:p w:rsidR="00A73BA9" w:rsidRDefault="00164D0E" w:rsidP="00A33787">
      <w:pPr>
        <w:pStyle w:val="texto"/>
        <w:spacing w:after="160"/>
      </w:pPr>
      <w:r>
        <w:t xml:space="preserve">a) Ez daude erregistratuta funtzionarioen pentsio-sistematik ondorioztatutako betebehar </w:t>
      </w:r>
      <w:proofErr w:type="spellStart"/>
      <w:r>
        <w:t>aktuarialak</w:t>
      </w:r>
      <w:proofErr w:type="spellEnd"/>
      <w:r>
        <w:t>. Hala eta guztiz ere, zehaztu beharra dago 1993tik ez dela jarduneko langilerik afiliatu sistema horretan. Pentsioak direla-eta dauden ko</w:t>
      </w:r>
      <w:r>
        <w:t>n</w:t>
      </w:r>
      <w:r>
        <w:t xml:space="preserve">promisoen balorazio finantzario eta </w:t>
      </w:r>
      <w:proofErr w:type="spellStart"/>
      <w:r>
        <w:t>aktuarialean</w:t>
      </w:r>
      <w:proofErr w:type="spellEnd"/>
      <w:r>
        <w:t>, 2013ko ekitaldian egind</w:t>
      </w:r>
      <w:r>
        <w:t>a</w:t>
      </w:r>
      <w:r>
        <w:t>koan</w:t>
      </w:r>
      <w:r w:rsidR="008D78BF">
        <w:rPr>
          <w:rStyle w:val="Refdenotaalpie"/>
          <w:lang w:val="es-ES"/>
        </w:rPr>
        <w:footnoteReference w:id="1"/>
      </w:r>
      <w:r>
        <w:t xml:space="preserve">, haiek 59.464.748 eurokoak direla zenbatesten da, </w:t>
      </w:r>
      <w:proofErr w:type="spellStart"/>
      <w:r>
        <w:t>montepioa</w:t>
      </w:r>
      <w:proofErr w:type="spellEnd"/>
      <w:r>
        <w:t xml:space="preserve"> indarrean dagoen aldirako. </w:t>
      </w:r>
    </w:p>
    <w:p w:rsidR="00A73BA9" w:rsidRDefault="00164D0E" w:rsidP="00A33787">
      <w:pPr>
        <w:pStyle w:val="texto"/>
        <w:spacing w:after="220"/>
      </w:pPr>
      <w:r>
        <w:t xml:space="preserve">b) Diruzaintzako </w:t>
      </w:r>
      <w:proofErr w:type="spellStart"/>
      <w:r>
        <w:t>gerakinari</w:t>
      </w:r>
      <w:proofErr w:type="spellEnd"/>
      <w:r>
        <w:t xml:space="preserve"> behar baino 641.201 euro gutxiagoko balioa eman zaio, zeren eta ez baita bertan sartu desbideratze metatu negatiboa, 270/1998 Foru Dekretuaren 96.1 artikuluan xedatutakoari jarraituz. Halaber, gordailuen saldo bat badago, 83.457 euro egiten duena, eta horretatik gutxienez ere zati bat kontuan hartu beharko litzateke biltzen zailak diren eskubideak ka</w:t>
      </w:r>
      <w:r>
        <w:t>l</w:t>
      </w:r>
      <w:r>
        <w:t xml:space="preserve">kulatzeko. Zenbatespen hori ezin izan dugu egiaztatu; horrenbestez, ezin izan dugu egoera horretan duen eraginaren zenbatekoa eman. </w:t>
      </w:r>
    </w:p>
    <w:p w:rsidR="00A73BA9" w:rsidRPr="00DE4380" w:rsidRDefault="00A73BA9" w:rsidP="00A33787">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60"/>
        <w:ind w:left="0" w:firstLine="289"/>
        <w:rPr>
          <w:szCs w:val="26"/>
        </w:rPr>
      </w:pPr>
      <w:r>
        <w:t>Iritzia</w:t>
      </w:r>
    </w:p>
    <w:p w:rsidR="00A73BA9" w:rsidRDefault="00A73BA9" w:rsidP="00A73BA9">
      <w:pPr>
        <w:pStyle w:val="texto"/>
        <w:spacing w:after="360"/>
        <w:rPr>
          <w:szCs w:val="26"/>
        </w:rPr>
      </w:pPr>
      <w:bookmarkStart w:id="12" w:name="_Toc394503029"/>
      <w:r>
        <w:t>Gure iritzian, "Iritziaren oinarria, salbuespen batzuekin” paragrafoan azald</w:t>
      </w:r>
      <w:r>
        <w:t>u</w:t>
      </w:r>
      <w:r>
        <w:t>tako egitateen eraginengatik ez bada, erantsitako Udalaren kontu orokorrak irudi leiala erakusten du alderdi esanguratsu guztietan, ondareari, gastuen eta diru-sarreren aurrekontuaren likidazioari eta Udalaren 2016ko abenduaren 31ko finantza-egoerari dagokienez, bai eta data horretan amaitutako urteko ekita</w:t>
      </w:r>
      <w:r>
        <w:t>l</w:t>
      </w:r>
      <w:r>
        <w:t>diko emaitza ekonomiko eta aurrekontukoei dagokienez ere, betiere aplikatz</w:t>
      </w:r>
      <w:r>
        <w:t>e</w:t>
      </w:r>
      <w:r>
        <w:t>koa den informazio finantzario publikoari buruzko lege-esparruari eta, bereziki, bertan jasotako kontabilitateko printzipio eta irizpideei jarraituz.</w:t>
      </w:r>
    </w:p>
    <w:p w:rsidR="00A73BA9" w:rsidRDefault="00A73BA9" w:rsidP="00A73BA9">
      <w:pPr>
        <w:pStyle w:val="atitulo2"/>
      </w:pPr>
      <w:bookmarkStart w:id="13" w:name="_Toc339016605"/>
      <w:bookmarkStart w:id="14" w:name="_Toc442251796"/>
      <w:bookmarkStart w:id="15" w:name="_Toc500758372"/>
      <w:bookmarkEnd w:id="12"/>
      <w:r>
        <w:lastRenderedPageBreak/>
        <w:t xml:space="preserve">II.2. </w:t>
      </w:r>
      <w:bookmarkEnd w:id="13"/>
      <w:r>
        <w:t>Legezkotasuna betetzeari buruzko iritzia</w:t>
      </w:r>
      <w:bookmarkEnd w:id="14"/>
      <w:bookmarkEnd w:id="15"/>
    </w:p>
    <w:p w:rsidR="00A73BA9" w:rsidRPr="00E935C9" w:rsidRDefault="00A73BA9" w:rsidP="00A73BA9">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Iritziaren oinarria, salbuespenekin</w:t>
      </w:r>
    </w:p>
    <w:p w:rsidR="00A73BA9" w:rsidRDefault="00034410" w:rsidP="00034410">
      <w:pPr>
        <w:pStyle w:val="texto"/>
        <w:spacing w:after="160"/>
      </w:pPr>
      <w:r>
        <w:t xml:space="preserve">a) 2016an, guztira 12 zerbitzu-kontratuk, 5.521.456 euroko fakturazio-bolumenarekin </w:t>
      </w:r>
      <w:proofErr w:type="spellStart"/>
      <w:r w:rsidR="00D42C2C">
        <w:t>–</w:t>
      </w:r>
      <w:r>
        <w:t>Udalaren</w:t>
      </w:r>
      <w:proofErr w:type="spellEnd"/>
      <w:r>
        <w:t xml:space="preserve"> beraren 2. kapituluko gastu guztien ehuneko 42 eg</w:t>
      </w:r>
      <w:r>
        <w:t>i</w:t>
      </w:r>
      <w:r>
        <w:t xml:space="preserve">ten du </w:t>
      </w:r>
      <w:proofErr w:type="spellStart"/>
      <w:r>
        <w:t>horrek</w:t>
      </w:r>
      <w:r w:rsidR="00D42C2C">
        <w:t>–</w:t>
      </w:r>
      <w:proofErr w:type="spellEnd"/>
      <w:r>
        <w:t>, indarraldiaren gehieneko epea gainditu dute, eta ez da garaiz izapidetu horiei estaldura egokia emateko lizitazio prozedurarik. Hori gutxi</w:t>
      </w:r>
      <w:r>
        <w:t>e</w:t>
      </w:r>
      <w:r>
        <w:t>nez ere 2013ko, 2014ko eta 2015eko ekitaldietatik gertatu izan da, eta Ganb</w:t>
      </w:r>
      <w:r>
        <w:t>e</w:t>
      </w:r>
      <w:r>
        <w:t>rak behin eta berriz adierazi izan du azkeneko txostenetan.</w:t>
      </w:r>
    </w:p>
    <w:p w:rsidR="00A73BA9" w:rsidRPr="00816DD4" w:rsidRDefault="00034410" w:rsidP="00441223">
      <w:pPr>
        <w:pStyle w:val="texto"/>
        <w:spacing w:after="220"/>
      </w:pPr>
      <w:r>
        <w:t xml:space="preserve">b) Geltoki </w:t>
      </w:r>
      <w:proofErr w:type="spellStart"/>
      <w:r>
        <w:t>intermodalaren</w:t>
      </w:r>
      <w:proofErr w:type="spellEnd"/>
      <w:r>
        <w:t xml:space="preserve"> erabileraren kudeaketarako </w:t>
      </w:r>
      <w:proofErr w:type="spellStart"/>
      <w:r>
        <w:t>ADIFekin</w:t>
      </w:r>
      <w:proofErr w:type="spellEnd"/>
      <w:r>
        <w:t xml:space="preserve"> sinatutako akordioa Nafarroako Auzitegi Nagusiaren 2005eko uztailaren 18ko epaiaren bidez antolamendu juridikoaren aurkakoa dela deklaratu bada ere, 2016an 86.870 euro ordaintzen jarraitu da kudeaketa horren truke. </w:t>
      </w:r>
      <w:proofErr w:type="spellStart"/>
      <w:r>
        <w:t>Kontu-hartzailetzak</w:t>
      </w:r>
      <w:proofErr w:type="spellEnd"/>
      <w:r>
        <w:t xml:space="preserve"> behin eta berriz adierazi izan du egora hori kasuko eragozpen-oharren bitartez. </w:t>
      </w:r>
    </w:p>
    <w:p w:rsidR="00A73BA9" w:rsidRPr="00E935C9" w:rsidRDefault="00A73BA9" w:rsidP="00A73BA9">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Iritzia</w:t>
      </w:r>
    </w:p>
    <w:p w:rsidR="00A73BA9" w:rsidRDefault="00A73BA9" w:rsidP="00A73BA9">
      <w:pPr>
        <w:pStyle w:val="texto"/>
        <w:spacing w:after="160"/>
      </w:pPr>
      <w:r>
        <w:t>Gure iritziz, "Betetzeari buruzko iritziaren oinarria, salbuespen batzuekin" paragrafoan azaldutako ez-betetzeen eraginarengatik ez bada, Udalaren 2016ko ekitaldiko jarduerak, finantza-eragiketak eta sozietatearen egoera-orri finantz</w:t>
      </w:r>
      <w:r>
        <w:t>a</w:t>
      </w:r>
      <w:r>
        <w:t>rioetan azaldutako informazioa bat datoz, garrantzizko alderdi guztietan, apl</w:t>
      </w:r>
      <w:r>
        <w:t>i</w:t>
      </w:r>
      <w:r>
        <w:t>katzekoak diren arauekin.</w:t>
      </w:r>
    </w:p>
    <w:p w:rsidR="00A73BA9" w:rsidRPr="003B63A7" w:rsidRDefault="00A73BA9" w:rsidP="00A73BA9">
      <w:pPr>
        <w:pStyle w:val="atitulo1"/>
      </w:pPr>
      <w:r>
        <w:br w:type="page"/>
      </w:r>
      <w:bookmarkStart w:id="16" w:name="_Toc309383713"/>
      <w:bookmarkStart w:id="17" w:name="_Toc316383965"/>
      <w:bookmarkStart w:id="18" w:name="_Toc372531181"/>
      <w:bookmarkStart w:id="19" w:name="_Toc500758373"/>
      <w:r>
        <w:lastRenderedPageBreak/>
        <w:t xml:space="preserve">III. </w:t>
      </w:r>
      <w:bookmarkEnd w:id="16"/>
      <w:bookmarkEnd w:id="17"/>
      <w:bookmarkEnd w:id="18"/>
      <w:r>
        <w:t>Udalaren 2016ko kontu orokorraren laburpena</w:t>
      </w:r>
      <w:bookmarkEnd w:id="19"/>
    </w:p>
    <w:p w:rsidR="00A73BA9" w:rsidRPr="00DA086D" w:rsidRDefault="00A73BA9" w:rsidP="00A73BA9">
      <w:pPr>
        <w:pStyle w:val="texto"/>
        <w:spacing w:after="300"/>
      </w:pPr>
      <w:bookmarkStart w:id="20" w:name="_Toc309383720"/>
      <w:r>
        <w:t>Ondoren 2016ko egoera-orri bateratu garrantzitsuenak jasotzen dira (Udala, erakunde autonomoa eta enpresa-entitate publikoa).</w:t>
      </w:r>
    </w:p>
    <w:p w:rsidR="00A73BA9" w:rsidRPr="00AD3B23" w:rsidRDefault="00A73BA9" w:rsidP="00A73BA9">
      <w:pPr>
        <w:pStyle w:val="atitulo2"/>
        <w:spacing w:after="360"/>
      </w:pPr>
      <w:bookmarkStart w:id="21" w:name="_Toc372531188"/>
      <w:bookmarkStart w:id="22" w:name="_Toc500758374"/>
      <w:r>
        <w:t xml:space="preserve">III.1. </w:t>
      </w:r>
      <w:bookmarkStart w:id="23" w:name="_Toc316383976"/>
      <w:r>
        <w:t xml:space="preserve">2016ko aurrekontu bateratuaren betearazpenaren </w:t>
      </w:r>
      <w:bookmarkEnd w:id="23"/>
      <w:r>
        <w:t>egoera-</w:t>
      </w:r>
      <w:bookmarkEnd w:id="21"/>
      <w:r>
        <w:t>orria</w:t>
      </w:r>
      <w:bookmarkEnd w:id="22"/>
      <w:r>
        <w:t xml:space="preserve"> </w:t>
      </w:r>
      <w:bookmarkEnd w:id="20"/>
    </w:p>
    <w:p w:rsidR="00A73BA9" w:rsidRPr="00292B10" w:rsidRDefault="00A73BA9" w:rsidP="00A73BA9">
      <w:pPr>
        <w:spacing w:after="180"/>
        <w:jc w:val="center"/>
        <w:rPr>
          <w:rFonts w:ascii="Arial" w:hAnsi="Arial" w:cs="Arial"/>
        </w:rPr>
      </w:pPr>
      <w:r>
        <w:rPr>
          <w:rFonts w:ascii="Arial" w:hAnsi="Arial"/>
        </w:rPr>
        <w:t>Gastuak kapitulu ekonomikoen arabera</w:t>
      </w:r>
    </w:p>
    <w:tbl>
      <w:tblPr>
        <w:tblW w:w="10087" w:type="dxa"/>
        <w:jc w:val="center"/>
        <w:tblInd w:w="-781" w:type="dxa"/>
        <w:tblLayout w:type="fixed"/>
        <w:tblCellMar>
          <w:left w:w="70" w:type="dxa"/>
          <w:right w:w="70" w:type="dxa"/>
        </w:tblCellMar>
        <w:tblLook w:val="04A0" w:firstRow="1" w:lastRow="0" w:firstColumn="1" w:lastColumn="0" w:noHBand="0" w:noVBand="1"/>
      </w:tblPr>
      <w:tblGrid>
        <w:gridCol w:w="163"/>
        <w:gridCol w:w="2160"/>
        <w:gridCol w:w="1116"/>
        <w:gridCol w:w="1003"/>
        <w:gridCol w:w="1130"/>
        <w:gridCol w:w="1165"/>
        <w:gridCol w:w="601"/>
        <w:gridCol w:w="1148"/>
        <w:gridCol w:w="1005"/>
        <w:gridCol w:w="596"/>
      </w:tblGrid>
      <w:tr w:rsidR="00A73BA9" w:rsidRPr="000D29CF" w:rsidTr="002C39F0">
        <w:trPr>
          <w:trHeight w:val="454"/>
          <w:jc w:val="center"/>
        </w:trPr>
        <w:tc>
          <w:tcPr>
            <w:tcW w:w="2323"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A73BA9" w:rsidRPr="000D29CF" w:rsidRDefault="00A73BA9" w:rsidP="002C39F0">
            <w:pPr>
              <w:spacing w:after="0"/>
              <w:ind w:firstLine="0"/>
              <w:jc w:val="left"/>
              <w:rPr>
                <w:rFonts w:ascii="Arial" w:hAnsi="Arial" w:cs="Arial"/>
                <w:bCs/>
                <w:color w:val="000000"/>
                <w:sz w:val="15"/>
                <w:szCs w:val="15"/>
              </w:rPr>
            </w:pPr>
            <w:bookmarkStart w:id="24" w:name="OLE_LINK3"/>
            <w:r>
              <w:rPr>
                <w:rFonts w:ascii="Arial" w:hAnsi="Arial"/>
                <w:bCs/>
                <w:color w:val="000000"/>
                <w:sz w:val="15"/>
                <w:szCs w:val="15"/>
              </w:rPr>
              <w:t>Deskribapena</w:t>
            </w:r>
          </w:p>
        </w:tc>
        <w:tc>
          <w:tcPr>
            <w:tcW w:w="1116"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0D29CF" w:rsidRDefault="00A73BA9" w:rsidP="002C39F0">
            <w:pPr>
              <w:spacing w:after="0"/>
              <w:ind w:firstLine="0"/>
              <w:jc w:val="right"/>
              <w:rPr>
                <w:rFonts w:ascii="Arial" w:hAnsi="Arial" w:cs="Arial"/>
                <w:bCs/>
                <w:color w:val="000000"/>
                <w:sz w:val="15"/>
                <w:szCs w:val="15"/>
              </w:rPr>
            </w:pPr>
            <w:r>
              <w:rPr>
                <w:rFonts w:ascii="Arial" w:hAnsi="Arial"/>
                <w:bCs/>
                <w:color w:val="000000"/>
                <w:sz w:val="15"/>
                <w:szCs w:val="15"/>
              </w:rPr>
              <w:t>Hasierako kredituak</w:t>
            </w:r>
          </w:p>
        </w:tc>
        <w:tc>
          <w:tcPr>
            <w:tcW w:w="1003"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0D29CF" w:rsidRDefault="00A73BA9" w:rsidP="002C39F0">
            <w:pPr>
              <w:spacing w:after="0"/>
              <w:ind w:firstLine="0"/>
              <w:jc w:val="right"/>
              <w:rPr>
                <w:rFonts w:ascii="Arial" w:hAnsi="Arial" w:cs="Arial"/>
                <w:bCs/>
                <w:color w:val="000000"/>
                <w:sz w:val="15"/>
                <w:szCs w:val="15"/>
              </w:rPr>
            </w:pPr>
            <w:r>
              <w:rPr>
                <w:rFonts w:ascii="Arial" w:hAnsi="Arial"/>
                <w:bCs/>
                <w:color w:val="000000"/>
                <w:sz w:val="15"/>
                <w:szCs w:val="15"/>
              </w:rPr>
              <w:t>Aldaketa</w:t>
            </w:r>
          </w:p>
        </w:tc>
        <w:tc>
          <w:tcPr>
            <w:tcW w:w="113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0D29CF" w:rsidRDefault="00A73BA9" w:rsidP="002C39F0">
            <w:pPr>
              <w:spacing w:after="0"/>
              <w:ind w:firstLine="0"/>
              <w:jc w:val="right"/>
              <w:rPr>
                <w:rFonts w:ascii="Arial" w:hAnsi="Arial" w:cs="Arial"/>
                <w:bCs/>
                <w:color w:val="000000"/>
                <w:sz w:val="15"/>
                <w:szCs w:val="15"/>
              </w:rPr>
            </w:pPr>
            <w:r>
              <w:rPr>
                <w:rFonts w:ascii="Arial" w:hAnsi="Arial"/>
                <w:bCs/>
                <w:color w:val="000000"/>
                <w:sz w:val="15"/>
                <w:szCs w:val="15"/>
              </w:rPr>
              <w:t>Behin betiko kredituak</w:t>
            </w:r>
          </w:p>
        </w:tc>
        <w:tc>
          <w:tcPr>
            <w:tcW w:w="1165"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0D29CF" w:rsidRDefault="00A73BA9" w:rsidP="002C39F0">
            <w:pPr>
              <w:spacing w:after="0"/>
              <w:ind w:firstLine="0"/>
              <w:jc w:val="right"/>
              <w:rPr>
                <w:rFonts w:ascii="Arial" w:hAnsi="Arial" w:cs="Arial"/>
                <w:bCs/>
                <w:color w:val="000000"/>
                <w:sz w:val="15"/>
                <w:szCs w:val="15"/>
              </w:rPr>
            </w:pPr>
            <w:r>
              <w:rPr>
                <w:rFonts w:ascii="Arial" w:hAnsi="Arial"/>
                <w:bCs/>
                <w:color w:val="000000"/>
                <w:sz w:val="15"/>
                <w:szCs w:val="15"/>
              </w:rPr>
              <w:t>Aitortutako betebeharrak</w:t>
            </w:r>
          </w:p>
        </w:tc>
        <w:tc>
          <w:tcPr>
            <w:tcW w:w="601" w:type="dxa"/>
            <w:tcBorders>
              <w:top w:val="single" w:sz="4" w:space="0" w:color="auto"/>
              <w:left w:val="nil"/>
              <w:bottom w:val="single" w:sz="4" w:space="0" w:color="auto"/>
              <w:right w:val="nil"/>
            </w:tcBorders>
            <w:shd w:val="clear" w:color="auto" w:fill="FABF8F" w:themeFill="accent6" w:themeFillTint="99"/>
            <w:vAlign w:val="center"/>
            <w:hideMark/>
          </w:tcPr>
          <w:p w:rsidR="00A73BA9" w:rsidRDefault="00A73BA9" w:rsidP="002C39F0">
            <w:pPr>
              <w:spacing w:after="0"/>
              <w:ind w:firstLine="0"/>
              <w:jc w:val="right"/>
              <w:rPr>
                <w:rFonts w:ascii="Arial" w:hAnsi="Arial" w:cs="Arial"/>
                <w:bCs/>
                <w:color w:val="000000"/>
                <w:sz w:val="15"/>
                <w:szCs w:val="15"/>
              </w:rPr>
            </w:pPr>
            <w:r>
              <w:rPr>
                <w:rFonts w:ascii="Arial" w:hAnsi="Arial"/>
                <w:bCs/>
                <w:color w:val="000000"/>
                <w:sz w:val="15"/>
                <w:szCs w:val="15"/>
              </w:rPr>
              <w:t xml:space="preserve">% </w:t>
            </w:r>
          </w:p>
          <w:p w:rsidR="00A73BA9" w:rsidRPr="000D29CF" w:rsidRDefault="00A73BA9" w:rsidP="002C39F0">
            <w:pPr>
              <w:spacing w:after="0"/>
              <w:ind w:firstLine="0"/>
              <w:jc w:val="right"/>
              <w:rPr>
                <w:rFonts w:ascii="Arial" w:hAnsi="Arial" w:cs="Arial"/>
                <w:bCs/>
                <w:color w:val="000000"/>
                <w:sz w:val="15"/>
                <w:szCs w:val="15"/>
              </w:rPr>
            </w:pPr>
            <w:r>
              <w:rPr>
                <w:rFonts w:ascii="Arial" w:hAnsi="Arial"/>
                <w:bCs/>
                <w:color w:val="000000"/>
                <w:sz w:val="15"/>
                <w:szCs w:val="15"/>
              </w:rPr>
              <w:t>Bet</w:t>
            </w:r>
            <w:r>
              <w:rPr>
                <w:rFonts w:ascii="Arial" w:hAnsi="Arial"/>
                <w:bCs/>
                <w:color w:val="000000"/>
                <w:sz w:val="15"/>
                <w:szCs w:val="15"/>
              </w:rPr>
              <w:t>e</w:t>
            </w:r>
            <w:r>
              <w:rPr>
                <w:rFonts w:ascii="Arial" w:hAnsi="Arial"/>
                <w:bCs/>
                <w:color w:val="000000"/>
                <w:sz w:val="15"/>
                <w:szCs w:val="15"/>
              </w:rPr>
              <w:t>takoa</w:t>
            </w:r>
          </w:p>
        </w:tc>
        <w:tc>
          <w:tcPr>
            <w:tcW w:w="1148"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0D29CF" w:rsidRDefault="00A73BA9" w:rsidP="002C39F0">
            <w:pPr>
              <w:spacing w:after="0"/>
              <w:ind w:firstLine="0"/>
              <w:jc w:val="right"/>
              <w:rPr>
                <w:rFonts w:ascii="Arial" w:hAnsi="Arial" w:cs="Arial"/>
                <w:bCs/>
                <w:color w:val="000000"/>
                <w:sz w:val="15"/>
                <w:szCs w:val="15"/>
              </w:rPr>
            </w:pPr>
            <w:r>
              <w:rPr>
                <w:rFonts w:ascii="Arial" w:hAnsi="Arial"/>
                <w:bCs/>
                <w:color w:val="000000"/>
                <w:sz w:val="15"/>
                <w:szCs w:val="15"/>
              </w:rPr>
              <w:t>Ordainketak</w:t>
            </w:r>
          </w:p>
        </w:tc>
        <w:tc>
          <w:tcPr>
            <w:tcW w:w="1005"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0D29CF" w:rsidRDefault="00A73BA9" w:rsidP="002C39F0">
            <w:pPr>
              <w:spacing w:after="0"/>
              <w:ind w:firstLine="0"/>
              <w:jc w:val="right"/>
              <w:rPr>
                <w:rFonts w:ascii="Arial" w:hAnsi="Arial" w:cs="Arial"/>
                <w:bCs/>
                <w:color w:val="000000"/>
                <w:sz w:val="15"/>
                <w:szCs w:val="15"/>
              </w:rPr>
            </w:pPr>
            <w:r>
              <w:rPr>
                <w:rFonts w:ascii="Arial" w:hAnsi="Arial"/>
                <w:bCs/>
                <w:color w:val="000000"/>
                <w:sz w:val="15"/>
                <w:szCs w:val="15"/>
              </w:rPr>
              <w:t>Ordaintzeko dagoena</w:t>
            </w:r>
          </w:p>
        </w:tc>
        <w:tc>
          <w:tcPr>
            <w:tcW w:w="596"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0D29CF" w:rsidRDefault="00A73BA9" w:rsidP="002C39F0">
            <w:pPr>
              <w:spacing w:after="0"/>
              <w:ind w:firstLine="0"/>
              <w:jc w:val="right"/>
              <w:rPr>
                <w:rFonts w:ascii="Arial" w:hAnsi="Arial" w:cs="Arial"/>
                <w:bCs/>
                <w:color w:val="000000"/>
                <w:sz w:val="15"/>
                <w:szCs w:val="15"/>
              </w:rPr>
            </w:pPr>
            <w:r>
              <w:rPr>
                <w:rFonts w:ascii="Arial" w:hAnsi="Arial"/>
                <w:bCs/>
                <w:color w:val="000000"/>
                <w:sz w:val="15"/>
                <w:szCs w:val="15"/>
              </w:rPr>
              <w:t>O</w:t>
            </w:r>
            <w:r>
              <w:rPr>
                <w:rFonts w:ascii="Arial" w:hAnsi="Arial"/>
                <w:bCs/>
                <w:color w:val="000000"/>
                <w:sz w:val="15"/>
                <w:szCs w:val="15"/>
              </w:rPr>
              <w:t>r</w:t>
            </w:r>
            <w:r>
              <w:rPr>
                <w:rFonts w:ascii="Arial" w:hAnsi="Arial"/>
                <w:bCs/>
                <w:color w:val="000000"/>
                <w:sz w:val="15"/>
                <w:szCs w:val="15"/>
              </w:rPr>
              <w:t>dai</w:t>
            </w:r>
            <w:r>
              <w:rPr>
                <w:rFonts w:ascii="Arial" w:hAnsi="Arial"/>
                <w:bCs/>
                <w:color w:val="000000"/>
                <w:sz w:val="15"/>
                <w:szCs w:val="15"/>
              </w:rPr>
              <w:t>n</w:t>
            </w:r>
            <w:r>
              <w:rPr>
                <w:rFonts w:ascii="Arial" w:hAnsi="Arial"/>
                <w:bCs/>
                <w:color w:val="000000"/>
                <w:sz w:val="15"/>
                <w:szCs w:val="15"/>
              </w:rPr>
              <w:t>tzeko dag</w:t>
            </w:r>
            <w:r>
              <w:rPr>
                <w:rFonts w:ascii="Arial" w:hAnsi="Arial"/>
                <w:bCs/>
                <w:color w:val="000000"/>
                <w:sz w:val="15"/>
                <w:szCs w:val="15"/>
              </w:rPr>
              <w:t>o</w:t>
            </w:r>
            <w:r>
              <w:rPr>
                <w:rFonts w:ascii="Arial" w:hAnsi="Arial"/>
                <w:bCs/>
                <w:color w:val="000000"/>
                <w:sz w:val="15"/>
                <w:szCs w:val="15"/>
              </w:rPr>
              <w:t>ena (%)</w:t>
            </w:r>
          </w:p>
        </w:tc>
      </w:tr>
      <w:tr w:rsidR="00A73BA9" w:rsidRPr="009D3F78" w:rsidTr="002C39F0">
        <w:trPr>
          <w:trHeight w:val="255"/>
          <w:jc w:val="center"/>
        </w:trPr>
        <w:tc>
          <w:tcPr>
            <w:tcW w:w="163"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1</w:t>
            </w:r>
          </w:p>
        </w:tc>
        <w:tc>
          <w:tcPr>
            <w:tcW w:w="2160" w:type="dxa"/>
            <w:tcBorders>
              <w:top w:val="single" w:sz="4"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Langile-gastuak</w:t>
            </w:r>
          </w:p>
        </w:tc>
        <w:tc>
          <w:tcPr>
            <w:tcW w:w="1116"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16.697.506</w:t>
            </w:r>
          </w:p>
        </w:tc>
        <w:tc>
          <w:tcPr>
            <w:tcW w:w="1003"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-98.172</w:t>
            </w:r>
          </w:p>
        </w:tc>
        <w:tc>
          <w:tcPr>
            <w:tcW w:w="1130"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16.599.335</w:t>
            </w:r>
          </w:p>
        </w:tc>
        <w:tc>
          <w:tcPr>
            <w:tcW w:w="1165"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15.751.738</w:t>
            </w:r>
          </w:p>
        </w:tc>
        <w:tc>
          <w:tcPr>
            <w:tcW w:w="601"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95</w:t>
            </w:r>
          </w:p>
        </w:tc>
        <w:tc>
          <w:tcPr>
            <w:tcW w:w="1148"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15.540.671</w:t>
            </w:r>
          </w:p>
        </w:tc>
        <w:tc>
          <w:tcPr>
            <w:tcW w:w="1005"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211.067</w:t>
            </w:r>
          </w:p>
        </w:tc>
        <w:tc>
          <w:tcPr>
            <w:tcW w:w="596"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w:t>
            </w:r>
          </w:p>
        </w:tc>
      </w:tr>
      <w:tr w:rsidR="00A73BA9" w:rsidRPr="009D3F78" w:rsidTr="002C39F0">
        <w:trPr>
          <w:trHeight w:val="255"/>
          <w:jc w:val="center"/>
        </w:trPr>
        <w:tc>
          <w:tcPr>
            <w:tcW w:w="16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2</w:t>
            </w:r>
          </w:p>
        </w:tc>
        <w:tc>
          <w:tcPr>
            <w:tcW w:w="2160"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Ondasun arrunten eta zerbitzuen gastuak</w:t>
            </w:r>
          </w:p>
        </w:tc>
        <w:tc>
          <w:tcPr>
            <w:tcW w:w="111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13.621.627</w:t>
            </w:r>
          </w:p>
        </w:tc>
        <w:tc>
          <w:tcPr>
            <w:tcW w:w="100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195.817</w:t>
            </w:r>
          </w:p>
        </w:tc>
        <w:tc>
          <w:tcPr>
            <w:tcW w:w="11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13.817.444</w:t>
            </w:r>
          </w:p>
        </w:tc>
        <w:tc>
          <w:tcPr>
            <w:tcW w:w="116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13.162.372</w:t>
            </w:r>
          </w:p>
        </w:tc>
        <w:tc>
          <w:tcPr>
            <w:tcW w:w="601"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95</w:t>
            </w:r>
          </w:p>
        </w:tc>
        <w:tc>
          <w:tcPr>
            <w:tcW w:w="1148"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11.165.337</w:t>
            </w:r>
          </w:p>
        </w:tc>
        <w:tc>
          <w:tcPr>
            <w:tcW w:w="100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1.997.035</w:t>
            </w:r>
          </w:p>
        </w:tc>
        <w:tc>
          <w:tcPr>
            <w:tcW w:w="59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15</w:t>
            </w:r>
          </w:p>
        </w:tc>
      </w:tr>
      <w:tr w:rsidR="00A73BA9" w:rsidRPr="009D3F78" w:rsidTr="002C39F0">
        <w:trPr>
          <w:trHeight w:val="255"/>
          <w:jc w:val="center"/>
        </w:trPr>
        <w:tc>
          <w:tcPr>
            <w:tcW w:w="16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3</w:t>
            </w:r>
          </w:p>
        </w:tc>
        <w:tc>
          <w:tcPr>
            <w:tcW w:w="2160"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Finantza-gastuak</w:t>
            </w:r>
          </w:p>
        </w:tc>
        <w:tc>
          <w:tcPr>
            <w:tcW w:w="111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440.298</w:t>
            </w:r>
          </w:p>
        </w:tc>
        <w:tc>
          <w:tcPr>
            <w:tcW w:w="100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-62.736</w:t>
            </w:r>
          </w:p>
        </w:tc>
        <w:tc>
          <w:tcPr>
            <w:tcW w:w="11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377.562</w:t>
            </w:r>
          </w:p>
        </w:tc>
        <w:tc>
          <w:tcPr>
            <w:tcW w:w="116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331.665</w:t>
            </w:r>
          </w:p>
        </w:tc>
        <w:tc>
          <w:tcPr>
            <w:tcW w:w="601"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88</w:t>
            </w:r>
          </w:p>
        </w:tc>
        <w:tc>
          <w:tcPr>
            <w:tcW w:w="1148"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331.665</w:t>
            </w:r>
          </w:p>
        </w:tc>
        <w:tc>
          <w:tcPr>
            <w:tcW w:w="100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59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A73BA9" w:rsidRPr="009D3F78" w:rsidTr="002C39F0">
        <w:trPr>
          <w:trHeight w:val="255"/>
          <w:jc w:val="center"/>
        </w:trPr>
        <w:tc>
          <w:tcPr>
            <w:tcW w:w="16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4</w:t>
            </w:r>
          </w:p>
        </w:tc>
        <w:tc>
          <w:tcPr>
            <w:tcW w:w="2160"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Transferentzia arruntak</w:t>
            </w:r>
          </w:p>
        </w:tc>
        <w:tc>
          <w:tcPr>
            <w:tcW w:w="111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2.344.795</w:t>
            </w:r>
          </w:p>
        </w:tc>
        <w:tc>
          <w:tcPr>
            <w:tcW w:w="100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237.401</w:t>
            </w:r>
          </w:p>
        </w:tc>
        <w:tc>
          <w:tcPr>
            <w:tcW w:w="11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2.582.197</w:t>
            </w:r>
          </w:p>
        </w:tc>
        <w:tc>
          <w:tcPr>
            <w:tcW w:w="116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1.702.361</w:t>
            </w:r>
          </w:p>
        </w:tc>
        <w:tc>
          <w:tcPr>
            <w:tcW w:w="601"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66</w:t>
            </w:r>
          </w:p>
        </w:tc>
        <w:tc>
          <w:tcPr>
            <w:tcW w:w="1148"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1.431.146</w:t>
            </w:r>
          </w:p>
        </w:tc>
        <w:tc>
          <w:tcPr>
            <w:tcW w:w="100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271.214</w:t>
            </w:r>
          </w:p>
        </w:tc>
        <w:tc>
          <w:tcPr>
            <w:tcW w:w="59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16</w:t>
            </w:r>
          </w:p>
        </w:tc>
      </w:tr>
      <w:tr w:rsidR="00A73BA9" w:rsidRPr="009D3F78" w:rsidTr="002C39F0">
        <w:trPr>
          <w:trHeight w:val="255"/>
          <w:jc w:val="center"/>
        </w:trPr>
        <w:tc>
          <w:tcPr>
            <w:tcW w:w="16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6</w:t>
            </w:r>
          </w:p>
        </w:tc>
        <w:tc>
          <w:tcPr>
            <w:tcW w:w="2160"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Inbertsio errealak</w:t>
            </w:r>
          </w:p>
        </w:tc>
        <w:tc>
          <w:tcPr>
            <w:tcW w:w="111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1.237.200</w:t>
            </w:r>
          </w:p>
        </w:tc>
        <w:tc>
          <w:tcPr>
            <w:tcW w:w="100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1.361.863</w:t>
            </w:r>
          </w:p>
        </w:tc>
        <w:tc>
          <w:tcPr>
            <w:tcW w:w="11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2.599.063</w:t>
            </w:r>
          </w:p>
        </w:tc>
        <w:tc>
          <w:tcPr>
            <w:tcW w:w="116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1.883.209</w:t>
            </w:r>
          </w:p>
        </w:tc>
        <w:tc>
          <w:tcPr>
            <w:tcW w:w="601"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72</w:t>
            </w:r>
          </w:p>
        </w:tc>
        <w:tc>
          <w:tcPr>
            <w:tcW w:w="1148"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1.806.311</w:t>
            </w:r>
          </w:p>
        </w:tc>
        <w:tc>
          <w:tcPr>
            <w:tcW w:w="100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76.897</w:t>
            </w:r>
          </w:p>
        </w:tc>
        <w:tc>
          <w:tcPr>
            <w:tcW w:w="59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4</w:t>
            </w:r>
          </w:p>
        </w:tc>
      </w:tr>
      <w:tr w:rsidR="00A73BA9" w:rsidRPr="009D3F78" w:rsidTr="002C39F0">
        <w:trPr>
          <w:trHeight w:val="255"/>
          <w:jc w:val="center"/>
        </w:trPr>
        <w:tc>
          <w:tcPr>
            <w:tcW w:w="16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7</w:t>
            </w:r>
          </w:p>
        </w:tc>
        <w:tc>
          <w:tcPr>
            <w:tcW w:w="2160"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Kapital-transferentziak</w:t>
            </w:r>
          </w:p>
        </w:tc>
        <w:tc>
          <w:tcPr>
            <w:tcW w:w="111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425.000</w:t>
            </w:r>
          </w:p>
        </w:tc>
        <w:tc>
          <w:tcPr>
            <w:tcW w:w="100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1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425.000</w:t>
            </w:r>
          </w:p>
        </w:tc>
        <w:tc>
          <w:tcPr>
            <w:tcW w:w="116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319.800</w:t>
            </w:r>
          </w:p>
        </w:tc>
        <w:tc>
          <w:tcPr>
            <w:tcW w:w="601"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75</w:t>
            </w:r>
          </w:p>
        </w:tc>
        <w:tc>
          <w:tcPr>
            <w:tcW w:w="1148"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316.972</w:t>
            </w:r>
          </w:p>
        </w:tc>
        <w:tc>
          <w:tcPr>
            <w:tcW w:w="100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2.828</w:t>
            </w:r>
          </w:p>
        </w:tc>
        <w:tc>
          <w:tcPr>
            <w:tcW w:w="59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w:t>
            </w:r>
          </w:p>
        </w:tc>
      </w:tr>
      <w:tr w:rsidR="00A73BA9" w:rsidRPr="009D3F78" w:rsidTr="002C39F0">
        <w:trPr>
          <w:trHeight w:val="255"/>
          <w:jc w:val="center"/>
        </w:trPr>
        <w:tc>
          <w:tcPr>
            <w:tcW w:w="16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8</w:t>
            </w:r>
          </w:p>
        </w:tc>
        <w:tc>
          <w:tcPr>
            <w:tcW w:w="2160"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Finantza-aktiboak</w:t>
            </w:r>
          </w:p>
        </w:tc>
        <w:tc>
          <w:tcPr>
            <w:tcW w:w="111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0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1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16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601"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p>
        </w:tc>
        <w:tc>
          <w:tcPr>
            <w:tcW w:w="1148"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0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59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p>
        </w:tc>
      </w:tr>
      <w:tr w:rsidR="00A73BA9" w:rsidRPr="009D3F78" w:rsidTr="002C39F0">
        <w:trPr>
          <w:trHeight w:val="255"/>
          <w:jc w:val="center"/>
        </w:trPr>
        <w:tc>
          <w:tcPr>
            <w:tcW w:w="163"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9</w:t>
            </w:r>
          </w:p>
        </w:tc>
        <w:tc>
          <w:tcPr>
            <w:tcW w:w="2160" w:type="dxa"/>
            <w:tcBorders>
              <w:top w:val="single" w:sz="2" w:space="0" w:color="auto"/>
              <w:left w:val="nil"/>
              <w:bottom w:val="nil"/>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Finantza-pasiboak</w:t>
            </w:r>
          </w:p>
        </w:tc>
        <w:tc>
          <w:tcPr>
            <w:tcW w:w="1116"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2.582.071</w:t>
            </w:r>
          </w:p>
        </w:tc>
        <w:tc>
          <w:tcPr>
            <w:tcW w:w="1003"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130"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2.582.071</w:t>
            </w:r>
          </w:p>
        </w:tc>
        <w:tc>
          <w:tcPr>
            <w:tcW w:w="1165"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2.582.071</w:t>
            </w:r>
          </w:p>
        </w:tc>
        <w:tc>
          <w:tcPr>
            <w:tcW w:w="601"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100</w:t>
            </w:r>
          </w:p>
        </w:tc>
        <w:tc>
          <w:tcPr>
            <w:tcW w:w="1148"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2.582.071</w:t>
            </w:r>
          </w:p>
        </w:tc>
        <w:tc>
          <w:tcPr>
            <w:tcW w:w="1005"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596"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A73BA9" w:rsidRPr="00406F02" w:rsidTr="002C39F0">
        <w:trPr>
          <w:trHeight w:val="300"/>
          <w:jc w:val="center"/>
        </w:trPr>
        <w:tc>
          <w:tcPr>
            <w:tcW w:w="2323"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A73BA9" w:rsidRPr="00406F02" w:rsidRDefault="00A73BA9" w:rsidP="002C39F0">
            <w:pPr>
              <w:spacing w:after="0"/>
              <w:ind w:firstLine="0"/>
              <w:jc w:val="left"/>
              <w:rPr>
                <w:rFonts w:ascii="Arial Narrow" w:hAnsi="Arial Narrow" w:cs="Arial"/>
                <w:color w:val="000000"/>
                <w:sz w:val="16"/>
                <w:szCs w:val="16"/>
              </w:rPr>
            </w:pPr>
            <w:r>
              <w:rPr>
                <w:rFonts w:ascii="Arial Narrow" w:hAnsi="Arial Narrow"/>
                <w:color w:val="000000"/>
                <w:sz w:val="16"/>
                <w:szCs w:val="16"/>
              </w:rPr>
              <w:t xml:space="preserve">    Guztira</w:t>
            </w:r>
          </w:p>
        </w:tc>
        <w:tc>
          <w:tcPr>
            <w:tcW w:w="1116"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406F02" w:rsidRDefault="00A73BA9" w:rsidP="002C39F0">
            <w:pPr>
              <w:spacing w:after="0"/>
              <w:ind w:firstLine="0"/>
              <w:jc w:val="right"/>
              <w:rPr>
                <w:rFonts w:ascii="Arial Narrow" w:hAnsi="Arial Narrow" w:cs="Arial"/>
                <w:color w:val="000000"/>
                <w:sz w:val="16"/>
                <w:szCs w:val="16"/>
              </w:rPr>
            </w:pPr>
            <w:r>
              <w:rPr>
                <w:rFonts w:ascii="Arial Narrow" w:hAnsi="Arial Narrow"/>
                <w:color w:val="000000"/>
                <w:sz w:val="16"/>
                <w:szCs w:val="16"/>
              </w:rPr>
              <w:t>37.348.498</w:t>
            </w:r>
          </w:p>
        </w:tc>
        <w:tc>
          <w:tcPr>
            <w:tcW w:w="1003"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406F02" w:rsidRDefault="00A73BA9" w:rsidP="002C39F0">
            <w:pPr>
              <w:spacing w:after="0"/>
              <w:ind w:firstLine="0"/>
              <w:jc w:val="right"/>
              <w:rPr>
                <w:rFonts w:ascii="Arial Narrow" w:hAnsi="Arial Narrow" w:cs="Arial"/>
                <w:color w:val="000000"/>
                <w:sz w:val="16"/>
                <w:szCs w:val="16"/>
              </w:rPr>
            </w:pPr>
            <w:r>
              <w:rPr>
                <w:rFonts w:ascii="Arial Narrow" w:hAnsi="Arial Narrow"/>
                <w:color w:val="000000"/>
                <w:sz w:val="16"/>
                <w:szCs w:val="16"/>
              </w:rPr>
              <w:t>1.634.174</w:t>
            </w:r>
          </w:p>
        </w:tc>
        <w:tc>
          <w:tcPr>
            <w:tcW w:w="1130"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406F02" w:rsidRDefault="00A73BA9" w:rsidP="002C39F0">
            <w:pPr>
              <w:spacing w:after="0"/>
              <w:ind w:firstLine="0"/>
              <w:jc w:val="right"/>
              <w:rPr>
                <w:rFonts w:ascii="Arial Narrow" w:hAnsi="Arial Narrow" w:cs="Arial"/>
                <w:color w:val="000000"/>
                <w:sz w:val="16"/>
                <w:szCs w:val="16"/>
              </w:rPr>
            </w:pPr>
            <w:r>
              <w:rPr>
                <w:rFonts w:ascii="Arial Narrow" w:hAnsi="Arial Narrow"/>
                <w:color w:val="000000"/>
                <w:sz w:val="16"/>
                <w:szCs w:val="16"/>
              </w:rPr>
              <w:t>38.982.672</w:t>
            </w:r>
          </w:p>
        </w:tc>
        <w:tc>
          <w:tcPr>
            <w:tcW w:w="1165"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406F02" w:rsidRDefault="00A73BA9" w:rsidP="002C39F0">
            <w:pPr>
              <w:spacing w:after="0"/>
              <w:ind w:firstLine="0"/>
              <w:jc w:val="right"/>
              <w:rPr>
                <w:rFonts w:ascii="Arial Narrow" w:hAnsi="Arial Narrow" w:cs="Arial"/>
                <w:color w:val="000000"/>
                <w:sz w:val="16"/>
                <w:szCs w:val="16"/>
              </w:rPr>
            </w:pPr>
            <w:r>
              <w:rPr>
                <w:rFonts w:ascii="Arial Narrow" w:hAnsi="Arial Narrow"/>
                <w:color w:val="000000"/>
                <w:sz w:val="16"/>
                <w:szCs w:val="16"/>
              </w:rPr>
              <w:t>35.733.216</w:t>
            </w:r>
          </w:p>
        </w:tc>
        <w:tc>
          <w:tcPr>
            <w:tcW w:w="601"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406F02" w:rsidRDefault="00A73BA9" w:rsidP="002C39F0">
            <w:pPr>
              <w:spacing w:after="0"/>
              <w:ind w:firstLine="0"/>
              <w:jc w:val="right"/>
              <w:rPr>
                <w:rFonts w:ascii="Arial Narrow" w:hAnsi="Arial Narrow" w:cs="Arial"/>
                <w:color w:val="000000"/>
                <w:sz w:val="16"/>
                <w:szCs w:val="16"/>
              </w:rPr>
            </w:pPr>
            <w:r>
              <w:rPr>
                <w:rFonts w:ascii="Arial Narrow" w:hAnsi="Arial Narrow"/>
                <w:color w:val="000000"/>
                <w:sz w:val="16"/>
                <w:szCs w:val="16"/>
              </w:rPr>
              <w:t>92</w:t>
            </w:r>
          </w:p>
        </w:tc>
        <w:tc>
          <w:tcPr>
            <w:tcW w:w="1148"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406F02" w:rsidRDefault="00A73BA9" w:rsidP="002C39F0">
            <w:pPr>
              <w:spacing w:after="0"/>
              <w:ind w:firstLine="0"/>
              <w:jc w:val="right"/>
              <w:rPr>
                <w:rFonts w:ascii="Arial Narrow" w:hAnsi="Arial Narrow" w:cs="Arial"/>
                <w:color w:val="000000"/>
                <w:sz w:val="16"/>
                <w:szCs w:val="16"/>
              </w:rPr>
            </w:pPr>
            <w:r>
              <w:rPr>
                <w:rFonts w:ascii="Arial Narrow" w:hAnsi="Arial Narrow"/>
                <w:color w:val="000000"/>
                <w:sz w:val="16"/>
                <w:szCs w:val="16"/>
              </w:rPr>
              <w:t>33.174.174</w:t>
            </w:r>
          </w:p>
        </w:tc>
        <w:tc>
          <w:tcPr>
            <w:tcW w:w="1005"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406F02" w:rsidRDefault="00A73BA9" w:rsidP="002C39F0">
            <w:pPr>
              <w:spacing w:after="0"/>
              <w:ind w:firstLine="0"/>
              <w:jc w:val="right"/>
              <w:rPr>
                <w:rFonts w:ascii="Arial Narrow" w:hAnsi="Arial Narrow" w:cs="Arial"/>
                <w:color w:val="000000"/>
                <w:sz w:val="16"/>
                <w:szCs w:val="16"/>
              </w:rPr>
            </w:pPr>
            <w:r>
              <w:rPr>
                <w:rFonts w:ascii="Arial Narrow" w:hAnsi="Arial Narrow"/>
                <w:color w:val="000000"/>
                <w:sz w:val="16"/>
                <w:szCs w:val="16"/>
              </w:rPr>
              <w:t>2.559.042</w:t>
            </w:r>
          </w:p>
        </w:tc>
        <w:tc>
          <w:tcPr>
            <w:tcW w:w="596"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406F02" w:rsidRDefault="00A73BA9" w:rsidP="002C39F0">
            <w:pPr>
              <w:spacing w:after="0"/>
              <w:ind w:firstLine="0"/>
              <w:jc w:val="right"/>
              <w:rPr>
                <w:rFonts w:ascii="Arial Narrow" w:hAnsi="Arial Narrow" w:cs="Arial"/>
                <w:color w:val="000000"/>
                <w:sz w:val="16"/>
                <w:szCs w:val="16"/>
              </w:rPr>
            </w:pPr>
            <w:r>
              <w:rPr>
                <w:rFonts w:ascii="Arial Narrow" w:hAnsi="Arial Narrow"/>
                <w:color w:val="000000"/>
                <w:sz w:val="16"/>
                <w:szCs w:val="16"/>
              </w:rPr>
              <w:t>7</w:t>
            </w:r>
          </w:p>
        </w:tc>
      </w:tr>
      <w:bookmarkEnd w:id="24"/>
    </w:tbl>
    <w:p w:rsidR="00A73BA9" w:rsidRDefault="00A73BA9" w:rsidP="00A73BA9"/>
    <w:p w:rsidR="00A73BA9" w:rsidRDefault="00A73BA9" w:rsidP="00A73BA9"/>
    <w:p w:rsidR="00A73BA9" w:rsidRDefault="00A73BA9" w:rsidP="00A73BA9"/>
    <w:p w:rsidR="00A73BA9" w:rsidRPr="00C64A95" w:rsidRDefault="00A73BA9" w:rsidP="00A73BA9">
      <w:pPr>
        <w:spacing w:after="180"/>
        <w:jc w:val="center"/>
        <w:rPr>
          <w:rFonts w:ascii="Arial" w:hAnsi="Arial" w:cs="Arial"/>
        </w:rPr>
      </w:pPr>
      <w:r>
        <w:rPr>
          <w:rFonts w:ascii="Arial" w:hAnsi="Arial"/>
        </w:rPr>
        <w:t>Diru-sarrerak kapitulu ekonomikoen arabera</w:t>
      </w:r>
    </w:p>
    <w:tbl>
      <w:tblPr>
        <w:tblW w:w="10099" w:type="dxa"/>
        <w:jc w:val="center"/>
        <w:tblInd w:w="-842" w:type="dxa"/>
        <w:tblCellMar>
          <w:left w:w="70" w:type="dxa"/>
          <w:right w:w="70" w:type="dxa"/>
        </w:tblCellMar>
        <w:tblLook w:val="04A0" w:firstRow="1" w:lastRow="0" w:firstColumn="1" w:lastColumn="0" w:noHBand="0" w:noVBand="1"/>
      </w:tblPr>
      <w:tblGrid>
        <w:gridCol w:w="223"/>
        <w:gridCol w:w="2233"/>
        <w:gridCol w:w="1166"/>
        <w:gridCol w:w="980"/>
        <w:gridCol w:w="1190"/>
        <w:gridCol w:w="1127"/>
        <w:gridCol w:w="816"/>
        <w:gridCol w:w="1085"/>
        <w:gridCol w:w="1015"/>
        <w:gridCol w:w="899"/>
      </w:tblGrid>
      <w:tr w:rsidR="00A73BA9" w:rsidRPr="009D3F78" w:rsidTr="002C39F0">
        <w:trPr>
          <w:trHeight w:val="454"/>
          <w:jc w:val="center"/>
        </w:trPr>
        <w:tc>
          <w:tcPr>
            <w:tcW w:w="2456"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left"/>
              <w:rPr>
                <w:rFonts w:ascii="Arial" w:hAnsi="Arial" w:cs="Arial"/>
                <w:bCs/>
                <w:color w:val="000000"/>
                <w:sz w:val="15"/>
                <w:szCs w:val="15"/>
              </w:rPr>
            </w:pPr>
            <w:r>
              <w:rPr>
                <w:rFonts w:ascii="Arial" w:hAnsi="Arial"/>
                <w:bCs/>
                <w:color w:val="000000"/>
                <w:sz w:val="15"/>
                <w:szCs w:val="15"/>
              </w:rPr>
              <w:t>Deskribapena</w:t>
            </w:r>
          </w:p>
        </w:tc>
        <w:tc>
          <w:tcPr>
            <w:tcW w:w="105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9D3F78" w:rsidRDefault="00A73BA9" w:rsidP="002C39F0">
            <w:pPr>
              <w:spacing w:after="0"/>
              <w:ind w:firstLine="0"/>
              <w:jc w:val="right"/>
              <w:rPr>
                <w:rFonts w:ascii="Arial" w:hAnsi="Arial" w:cs="Arial"/>
                <w:bCs/>
                <w:color w:val="000000"/>
                <w:sz w:val="15"/>
                <w:szCs w:val="15"/>
              </w:rPr>
            </w:pPr>
            <w:r>
              <w:rPr>
                <w:rFonts w:ascii="Arial" w:hAnsi="Arial"/>
                <w:bCs/>
                <w:color w:val="000000"/>
                <w:sz w:val="15"/>
                <w:szCs w:val="15"/>
              </w:rPr>
              <w:t>Hasierako aurreikuspenak</w:t>
            </w:r>
          </w:p>
        </w:tc>
        <w:tc>
          <w:tcPr>
            <w:tcW w:w="98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9D3F78" w:rsidRDefault="00A73BA9" w:rsidP="002C39F0">
            <w:pPr>
              <w:spacing w:after="0"/>
              <w:ind w:firstLine="0"/>
              <w:jc w:val="right"/>
              <w:rPr>
                <w:rFonts w:ascii="Arial" w:hAnsi="Arial" w:cs="Arial"/>
                <w:bCs/>
                <w:color w:val="000000"/>
                <w:sz w:val="15"/>
                <w:szCs w:val="15"/>
              </w:rPr>
            </w:pPr>
            <w:r>
              <w:rPr>
                <w:rFonts w:ascii="Arial" w:hAnsi="Arial"/>
                <w:bCs/>
                <w:color w:val="000000"/>
                <w:sz w:val="15"/>
                <w:szCs w:val="15"/>
              </w:rPr>
              <w:t>Aldaketa</w:t>
            </w:r>
          </w:p>
        </w:tc>
        <w:tc>
          <w:tcPr>
            <w:tcW w:w="119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9D3F78" w:rsidRDefault="00A73BA9" w:rsidP="002C39F0">
            <w:pPr>
              <w:spacing w:after="0"/>
              <w:ind w:firstLine="0"/>
              <w:jc w:val="right"/>
              <w:rPr>
                <w:rFonts w:ascii="Arial" w:hAnsi="Arial" w:cs="Arial"/>
                <w:bCs/>
                <w:color w:val="000000"/>
                <w:sz w:val="15"/>
                <w:szCs w:val="15"/>
              </w:rPr>
            </w:pPr>
            <w:r>
              <w:rPr>
                <w:rFonts w:ascii="Arial" w:hAnsi="Arial"/>
                <w:bCs/>
                <w:color w:val="000000"/>
                <w:sz w:val="15"/>
                <w:szCs w:val="15"/>
              </w:rPr>
              <w:t>Behin betiko aurreikuspenak</w:t>
            </w:r>
          </w:p>
        </w:tc>
        <w:tc>
          <w:tcPr>
            <w:tcW w:w="1127"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9D3F78" w:rsidRDefault="00A73BA9" w:rsidP="002C39F0">
            <w:pPr>
              <w:spacing w:after="0"/>
              <w:ind w:firstLine="0"/>
              <w:jc w:val="right"/>
              <w:rPr>
                <w:rFonts w:ascii="Arial" w:hAnsi="Arial" w:cs="Arial"/>
                <w:bCs/>
                <w:color w:val="000000"/>
                <w:sz w:val="15"/>
                <w:szCs w:val="15"/>
              </w:rPr>
            </w:pPr>
            <w:r>
              <w:rPr>
                <w:rFonts w:ascii="Arial" w:hAnsi="Arial"/>
                <w:bCs/>
                <w:color w:val="000000"/>
                <w:sz w:val="15"/>
                <w:szCs w:val="15"/>
              </w:rPr>
              <w:t>Aitortutako eskubideak</w:t>
            </w:r>
          </w:p>
        </w:tc>
        <w:tc>
          <w:tcPr>
            <w:tcW w:w="566"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9D3F78" w:rsidRDefault="00A73BA9" w:rsidP="002C39F0">
            <w:pPr>
              <w:spacing w:after="0"/>
              <w:ind w:firstLine="0"/>
              <w:jc w:val="right"/>
              <w:rPr>
                <w:rFonts w:ascii="Arial" w:hAnsi="Arial" w:cs="Arial"/>
                <w:bCs/>
                <w:color w:val="000000"/>
                <w:sz w:val="15"/>
                <w:szCs w:val="15"/>
              </w:rPr>
            </w:pPr>
            <w:r>
              <w:rPr>
                <w:rFonts w:ascii="Arial" w:hAnsi="Arial"/>
                <w:bCs/>
                <w:color w:val="000000"/>
                <w:sz w:val="15"/>
                <w:szCs w:val="15"/>
              </w:rPr>
              <w:t xml:space="preserve">% </w:t>
            </w:r>
          </w:p>
          <w:p w:rsidR="00A73BA9" w:rsidRPr="009D3F78" w:rsidRDefault="00A73BA9" w:rsidP="002C39F0">
            <w:pPr>
              <w:spacing w:after="0"/>
              <w:ind w:firstLine="0"/>
              <w:jc w:val="right"/>
              <w:rPr>
                <w:rFonts w:ascii="Arial" w:hAnsi="Arial" w:cs="Arial"/>
                <w:bCs/>
                <w:color w:val="000000"/>
                <w:sz w:val="15"/>
                <w:szCs w:val="15"/>
              </w:rPr>
            </w:pPr>
            <w:r>
              <w:rPr>
                <w:rFonts w:ascii="Arial" w:hAnsi="Arial"/>
                <w:bCs/>
                <w:color w:val="000000"/>
                <w:sz w:val="15"/>
                <w:szCs w:val="15"/>
              </w:rPr>
              <w:t>Betetakoa</w:t>
            </w:r>
          </w:p>
        </w:tc>
        <w:tc>
          <w:tcPr>
            <w:tcW w:w="1085"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right"/>
              <w:rPr>
                <w:rFonts w:ascii="Arial" w:hAnsi="Arial" w:cs="Arial"/>
                <w:bCs/>
                <w:color w:val="000000"/>
                <w:sz w:val="15"/>
                <w:szCs w:val="15"/>
              </w:rPr>
            </w:pPr>
            <w:r>
              <w:rPr>
                <w:rFonts w:ascii="Arial" w:hAnsi="Arial"/>
                <w:bCs/>
                <w:color w:val="000000"/>
                <w:sz w:val="15"/>
                <w:szCs w:val="15"/>
              </w:rPr>
              <w:t>Kobrantzak</w:t>
            </w:r>
          </w:p>
        </w:tc>
        <w:tc>
          <w:tcPr>
            <w:tcW w:w="1015" w:type="dxa"/>
            <w:tcBorders>
              <w:top w:val="single" w:sz="4" w:space="0" w:color="auto"/>
              <w:left w:val="nil"/>
              <w:bottom w:val="single" w:sz="4" w:space="0" w:color="auto"/>
              <w:right w:val="nil"/>
            </w:tcBorders>
            <w:shd w:val="clear" w:color="auto" w:fill="FABF8F" w:themeFill="accent6" w:themeFillTint="99"/>
            <w:vAlign w:val="center"/>
            <w:hideMark/>
          </w:tcPr>
          <w:p w:rsidR="00A73BA9" w:rsidRDefault="00A73BA9" w:rsidP="002C39F0">
            <w:pPr>
              <w:spacing w:after="0"/>
              <w:ind w:firstLine="0"/>
              <w:jc w:val="right"/>
              <w:rPr>
                <w:rFonts w:ascii="Arial" w:hAnsi="Arial" w:cs="Arial"/>
                <w:bCs/>
                <w:color w:val="000000"/>
                <w:sz w:val="15"/>
                <w:szCs w:val="15"/>
              </w:rPr>
            </w:pPr>
            <w:r>
              <w:rPr>
                <w:rFonts w:ascii="Arial" w:hAnsi="Arial"/>
                <w:bCs/>
                <w:color w:val="000000"/>
                <w:sz w:val="15"/>
                <w:szCs w:val="15"/>
              </w:rPr>
              <w:t xml:space="preserve">Kobratzeko dagoena </w:t>
            </w:r>
          </w:p>
          <w:p w:rsidR="00A73BA9" w:rsidRPr="009D3F78" w:rsidRDefault="00A73BA9" w:rsidP="002C39F0">
            <w:pPr>
              <w:spacing w:after="0"/>
              <w:ind w:firstLine="0"/>
              <w:jc w:val="right"/>
              <w:rPr>
                <w:rFonts w:ascii="Arial" w:hAnsi="Arial" w:cs="Arial"/>
                <w:bCs/>
                <w:color w:val="000000"/>
                <w:sz w:val="15"/>
                <w:szCs w:val="15"/>
              </w:rPr>
            </w:pPr>
          </w:p>
        </w:tc>
        <w:tc>
          <w:tcPr>
            <w:tcW w:w="63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15655D" w:rsidRDefault="00A73BA9" w:rsidP="002C39F0">
            <w:pPr>
              <w:spacing w:after="0"/>
              <w:ind w:firstLine="0"/>
              <w:jc w:val="right"/>
              <w:rPr>
                <w:rFonts w:ascii="Arial" w:hAnsi="Arial" w:cs="Arial"/>
                <w:bCs/>
                <w:color w:val="000000"/>
                <w:sz w:val="15"/>
                <w:szCs w:val="15"/>
              </w:rPr>
            </w:pPr>
            <w:r>
              <w:rPr>
                <w:rFonts w:ascii="Arial" w:hAnsi="Arial"/>
                <w:bCs/>
                <w:color w:val="000000"/>
                <w:sz w:val="15"/>
                <w:szCs w:val="15"/>
              </w:rPr>
              <w:t>Kobratzeko dagoena (%)</w:t>
            </w:r>
          </w:p>
        </w:tc>
      </w:tr>
      <w:tr w:rsidR="00A73BA9" w:rsidRPr="009D3F78" w:rsidTr="002C39F0">
        <w:trPr>
          <w:trHeight w:val="255"/>
          <w:jc w:val="center"/>
        </w:trPr>
        <w:tc>
          <w:tcPr>
            <w:tcW w:w="223"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1</w:t>
            </w:r>
          </w:p>
        </w:tc>
        <w:tc>
          <w:tcPr>
            <w:tcW w:w="2233" w:type="dxa"/>
            <w:tcBorders>
              <w:top w:val="single" w:sz="4"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Zuzeneko zergak</w:t>
            </w:r>
          </w:p>
        </w:tc>
        <w:tc>
          <w:tcPr>
            <w:tcW w:w="1050"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12.709.850</w:t>
            </w:r>
          </w:p>
        </w:tc>
        <w:tc>
          <w:tcPr>
            <w:tcW w:w="980"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0,00</w:t>
            </w:r>
          </w:p>
        </w:tc>
        <w:tc>
          <w:tcPr>
            <w:tcW w:w="1190"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12.709.850</w:t>
            </w:r>
          </w:p>
        </w:tc>
        <w:tc>
          <w:tcPr>
            <w:tcW w:w="1127"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12.816.081</w:t>
            </w:r>
          </w:p>
        </w:tc>
        <w:tc>
          <w:tcPr>
            <w:tcW w:w="566"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101</w:t>
            </w:r>
          </w:p>
        </w:tc>
        <w:tc>
          <w:tcPr>
            <w:tcW w:w="1085"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12.083.773</w:t>
            </w:r>
          </w:p>
        </w:tc>
        <w:tc>
          <w:tcPr>
            <w:tcW w:w="1015"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732.308</w:t>
            </w:r>
          </w:p>
        </w:tc>
        <w:tc>
          <w:tcPr>
            <w:tcW w:w="630"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6</w:t>
            </w:r>
          </w:p>
        </w:tc>
      </w:tr>
      <w:tr w:rsidR="00A73BA9" w:rsidRPr="009D3F78" w:rsidTr="002C39F0">
        <w:trPr>
          <w:trHeight w:val="255"/>
          <w:jc w:val="center"/>
        </w:trPr>
        <w:tc>
          <w:tcPr>
            <w:tcW w:w="22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2</w:t>
            </w:r>
          </w:p>
        </w:tc>
        <w:tc>
          <w:tcPr>
            <w:tcW w:w="2233"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Zeharkako zergak</w:t>
            </w:r>
          </w:p>
        </w:tc>
        <w:tc>
          <w:tcPr>
            <w:tcW w:w="105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820.000</w:t>
            </w:r>
          </w:p>
        </w:tc>
        <w:tc>
          <w:tcPr>
            <w:tcW w:w="98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0,00</w:t>
            </w:r>
          </w:p>
        </w:tc>
        <w:tc>
          <w:tcPr>
            <w:tcW w:w="119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820.000</w:t>
            </w:r>
          </w:p>
        </w:tc>
        <w:tc>
          <w:tcPr>
            <w:tcW w:w="1127"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655.024</w:t>
            </w:r>
          </w:p>
        </w:tc>
        <w:tc>
          <w:tcPr>
            <w:tcW w:w="56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80</w:t>
            </w:r>
          </w:p>
        </w:tc>
        <w:tc>
          <w:tcPr>
            <w:tcW w:w="108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628.602</w:t>
            </w:r>
          </w:p>
        </w:tc>
        <w:tc>
          <w:tcPr>
            <w:tcW w:w="101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26.422</w:t>
            </w:r>
          </w:p>
        </w:tc>
        <w:tc>
          <w:tcPr>
            <w:tcW w:w="6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4</w:t>
            </w:r>
          </w:p>
        </w:tc>
      </w:tr>
      <w:tr w:rsidR="00A73BA9" w:rsidRPr="009D3F78" w:rsidTr="002C39F0">
        <w:trPr>
          <w:trHeight w:val="255"/>
          <w:jc w:val="center"/>
        </w:trPr>
        <w:tc>
          <w:tcPr>
            <w:tcW w:w="22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3</w:t>
            </w:r>
          </w:p>
        </w:tc>
        <w:tc>
          <w:tcPr>
            <w:tcW w:w="2233"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Tasak, prezio publikoak eta best</w:t>
            </w:r>
            <w:r>
              <w:rPr>
                <w:rFonts w:ascii="Arial Narrow" w:hAnsi="Arial Narrow"/>
                <w:color w:val="000000"/>
                <w:sz w:val="16"/>
                <w:szCs w:val="16"/>
              </w:rPr>
              <w:t>e</w:t>
            </w:r>
            <w:r>
              <w:rPr>
                <w:rFonts w:ascii="Arial Narrow" w:hAnsi="Arial Narrow"/>
                <w:color w:val="000000"/>
                <w:sz w:val="16"/>
                <w:szCs w:val="16"/>
              </w:rPr>
              <w:t>lako diru-sarrerak</w:t>
            </w:r>
          </w:p>
        </w:tc>
        <w:tc>
          <w:tcPr>
            <w:tcW w:w="105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8.698.713</w:t>
            </w:r>
          </w:p>
        </w:tc>
        <w:tc>
          <w:tcPr>
            <w:tcW w:w="98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20.000</w:t>
            </w:r>
          </w:p>
        </w:tc>
        <w:tc>
          <w:tcPr>
            <w:tcW w:w="119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8.718.713</w:t>
            </w:r>
          </w:p>
        </w:tc>
        <w:tc>
          <w:tcPr>
            <w:tcW w:w="1127"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9.524.137</w:t>
            </w:r>
          </w:p>
        </w:tc>
        <w:tc>
          <w:tcPr>
            <w:tcW w:w="56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109</w:t>
            </w:r>
          </w:p>
        </w:tc>
        <w:tc>
          <w:tcPr>
            <w:tcW w:w="108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8.206.660</w:t>
            </w:r>
          </w:p>
        </w:tc>
        <w:tc>
          <w:tcPr>
            <w:tcW w:w="101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1.317.477</w:t>
            </w:r>
          </w:p>
        </w:tc>
        <w:tc>
          <w:tcPr>
            <w:tcW w:w="6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14</w:t>
            </w:r>
          </w:p>
        </w:tc>
      </w:tr>
      <w:tr w:rsidR="00A73BA9" w:rsidRPr="009D3F78" w:rsidTr="002C39F0">
        <w:trPr>
          <w:trHeight w:val="255"/>
          <w:jc w:val="center"/>
        </w:trPr>
        <w:tc>
          <w:tcPr>
            <w:tcW w:w="22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4</w:t>
            </w:r>
          </w:p>
        </w:tc>
        <w:tc>
          <w:tcPr>
            <w:tcW w:w="2233"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Transferentzia arruntak</w:t>
            </w:r>
          </w:p>
        </w:tc>
        <w:tc>
          <w:tcPr>
            <w:tcW w:w="105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12.585.000</w:t>
            </w:r>
          </w:p>
        </w:tc>
        <w:tc>
          <w:tcPr>
            <w:tcW w:w="98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69.947</w:t>
            </w:r>
          </w:p>
        </w:tc>
        <w:tc>
          <w:tcPr>
            <w:tcW w:w="119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12.654.947</w:t>
            </w:r>
          </w:p>
        </w:tc>
        <w:tc>
          <w:tcPr>
            <w:tcW w:w="1127"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12.819.226</w:t>
            </w:r>
          </w:p>
        </w:tc>
        <w:tc>
          <w:tcPr>
            <w:tcW w:w="56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101</w:t>
            </w:r>
          </w:p>
        </w:tc>
        <w:tc>
          <w:tcPr>
            <w:tcW w:w="108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12.591.901</w:t>
            </w:r>
          </w:p>
        </w:tc>
        <w:tc>
          <w:tcPr>
            <w:tcW w:w="101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227.322</w:t>
            </w:r>
          </w:p>
        </w:tc>
        <w:tc>
          <w:tcPr>
            <w:tcW w:w="6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w:t>
            </w:r>
          </w:p>
        </w:tc>
      </w:tr>
      <w:tr w:rsidR="00A73BA9" w:rsidRPr="009D3F78" w:rsidTr="002C39F0">
        <w:trPr>
          <w:trHeight w:val="255"/>
          <w:jc w:val="center"/>
        </w:trPr>
        <w:tc>
          <w:tcPr>
            <w:tcW w:w="22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5</w:t>
            </w:r>
          </w:p>
        </w:tc>
        <w:tc>
          <w:tcPr>
            <w:tcW w:w="2233"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Ondarezko diru-sarrerak eta herri-lurren aprobetxamendua</w:t>
            </w:r>
          </w:p>
        </w:tc>
        <w:tc>
          <w:tcPr>
            <w:tcW w:w="105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1.999.935</w:t>
            </w:r>
          </w:p>
        </w:tc>
        <w:tc>
          <w:tcPr>
            <w:tcW w:w="98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35.000</w:t>
            </w:r>
          </w:p>
        </w:tc>
        <w:tc>
          <w:tcPr>
            <w:tcW w:w="119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2.034.935</w:t>
            </w:r>
          </w:p>
        </w:tc>
        <w:tc>
          <w:tcPr>
            <w:tcW w:w="1127"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2.180.164</w:t>
            </w:r>
          </w:p>
        </w:tc>
        <w:tc>
          <w:tcPr>
            <w:tcW w:w="56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107</w:t>
            </w:r>
          </w:p>
        </w:tc>
        <w:tc>
          <w:tcPr>
            <w:tcW w:w="108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1.945.647</w:t>
            </w:r>
          </w:p>
        </w:tc>
        <w:tc>
          <w:tcPr>
            <w:tcW w:w="101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234.517</w:t>
            </w:r>
          </w:p>
        </w:tc>
        <w:tc>
          <w:tcPr>
            <w:tcW w:w="6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11</w:t>
            </w:r>
          </w:p>
        </w:tc>
      </w:tr>
      <w:tr w:rsidR="00A73BA9" w:rsidRPr="009D3F78" w:rsidTr="002C39F0">
        <w:trPr>
          <w:trHeight w:val="255"/>
          <w:jc w:val="center"/>
        </w:trPr>
        <w:tc>
          <w:tcPr>
            <w:tcW w:w="22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6</w:t>
            </w:r>
          </w:p>
        </w:tc>
        <w:tc>
          <w:tcPr>
            <w:tcW w:w="2233"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Inbertsio errealen besterentzea</w:t>
            </w:r>
          </w:p>
        </w:tc>
        <w:tc>
          <w:tcPr>
            <w:tcW w:w="105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98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19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127"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56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 </w:t>
            </w:r>
          </w:p>
        </w:tc>
        <w:tc>
          <w:tcPr>
            <w:tcW w:w="108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1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6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A73BA9" w:rsidRPr="009D3F78" w:rsidTr="002C39F0">
        <w:trPr>
          <w:trHeight w:val="255"/>
          <w:jc w:val="center"/>
        </w:trPr>
        <w:tc>
          <w:tcPr>
            <w:tcW w:w="22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7</w:t>
            </w:r>
          </w:p>
        </w:tc>
        <w:tc>
          <w:tcPr>
            <w:tcW w:w="2233"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Administrazio orokorrak entitateari transferitutakoa</w:t>
            </w:r>
          </w:p>
        </w:tc>
        <w:tc>
          <w:tcPr>
            <w:tcW w:w="105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535.000</w:t>
            </w:r>
          </w:p>
        </w:tc>
        <w:tc>
          <w:tcPr>
            <w:tcW w:w="98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1.266.570</w:t>
            </w:r>
          </w:p>
        </w:tc>
        <w:tc>
          <w:tcPr>
            <w:tcW w:w="119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1.801.570</w:t>
            </w:r>
          </w:p>
        </w:tc>
        <w:tc>
          <w:tcPr>
            <w:tcW w:w="1127"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215.472</w:t>
            </w:r>
          </w:p>
        </w:tc>
        <w:tc>
          <w:tcPr>
            <w:tcW w:w="56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12</w:t>
            </w:r>
          </w:p>
        </w:tc>
        <w:tc>
          <w:tcPr>
            <w:tcW w:w="108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215.472</w:t>
            </w:r>
          </w:p>
        </w:tc>
        <w:tc>
          <w:tcPr>
            <w:tcW w:w="101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6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A73BA9" w:rsidRPr="009D3F78" w:rsidTr="002C39F0">
        <w:trPr>
          <w:trHeight w:val="255"/>
          <w:jc w:val="center"/>
        </w:trPr>
        <w:tc>
          <w:tcPr>
            <w:tcW w:w="22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8</w:t>
            </w:r>
          </w:p>
        </w:tc>
        <w:tc>
          <w:tcPr>
            <w:tcW w:w="2233"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Finantza-aktiboak</w:t>
            </w:r>
          </w:p>
        </w:tc>
        <w:tc>
          <w:tcPr>
            <w:tcW w:w="105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98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29.169</w:t>
            </w:r>
          </w:p>
        </w:tc>
        <w:tc>
          <w:tcPr>
            <w:tcW w:w="119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29.169</w:t>
            </w:r>
          </w:p>
        </w:tc>
        <w:tc>
          <w:tcPr>
            <w:tcW w:w="1127"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56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8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1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6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A73BA9" w:rsidRPr="009D3F78" w:rsidTr="002C39F0">
        <w:trPr>
          <w:trHeight w:val="255"/>
          <w:jc w:val="center"/>
        </w:trPr>
        <w:tc>
          <w:tcPr>
            <w:tcW w:w="223"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9</w:t>
            </w:r>
          </w:p>
        </w:tc>
        <w:tc>
          <w:tcPr>
            <w:tcW w:w="2233" w:type="dxa"/>
            <w:tcBorders>
              <w:top w:val="single" w:sz="2" w:space="0" w:color="auto"/>
              <w:left w:val="nil"/>
              <w:bottom w:val="nil"/>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rPr>
            </w:pPr>
            <w:r>
              <w:rPr>
                <w:rFonts w:ascii="Arial Narrow" w:hAnsi="Arial Narrow"/>
                <w:color w:val="000000"/>
                <w:sz w:val="16"/>
                <w:szCs w:val="16"/>
              </w:rPr>
              <w:t>Finantza-pasiboak</w:t>
            </w:r>
          </w:p>
        </w:tc>
        <w:tc>
          <w:tcPr>
            <w:tcW w:w="1050"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980"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213.488</w:t>
            </w:r>
          </w:p>
        </w:tc>
        <w:tc>
          <w:tcPr>
            <w:tcW w:w="1190"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213.488</w:t>
            </w:r>
          </w:p>
        </w:tc>
        <w:tc>
          <w:tcPr>
            <w:tcW w:w="1127"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566"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85"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15"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630"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p>
        </w:tc>
      </w:tr>
      <w:tr w:rsidR="00A73BA9" w:rsidRPr="009D3F78" w:rsidTr="002C39F0">
        <w:trPr>
          <w:trHeight w:val="300"/>
          <w:jc w:val="center"/>
        </w:trPr>
        <w:tc>
          <w:tcPr>
            <w:tcW w:w="2456"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left"/>
              <w:rPr>
                <w:rFonts w:ascii="Arial Narrow" w:hAnsi="Arial Narrow" w:cs="Arial"/>
                <w:color w:val="000000"/>
                <w:sz w:val="16"/>
                <w:szCs w:val="16"/>
              </w:rPr>
            </w:pPr>
            <w:r>
              <w:rPr>
                <w:rFonts w:ascii="Arial Narrow" w:hAnsi="Arial Narrow"/>
                <w:color w:val="000000"/>
                <w:sz w:val="16"/>
                <w:szCs w:val="16"/>
              </w:rPr>
              <w:t xml:space="preserve">      Guztira</w:t>
            </w:r>
          </w:p>
        </w:tc>
        <w:tc>
          <w:tcPr>
            <w:tcW w:w="1050"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right"/>
              <w:rPr>
                <w:rFonts w:ascii="Arial Narrow" w:hAnsi="Arial Narrow" w:cs="Arial"/>
                <w:color w:val="000000"/>
                <w:sz w:val="16"/>
                <w:szCs w:val="16"/>
              </w:rPr>
            </w:pPr>
            <w:r>
              <w:rPr>
                <w:rFonts w:ascii="Arial Narrow" w:hAnsi="Arial Narrow"/>
                <w:color w:val="000000"/>
                <w:sz w:val="16"/>
                <w:szCs w:val="16"/>
              </w:rPr>
              <w:t>37.348.498</w:t>
            </w:r>
          </w:p>
        </w:tc>
        <w:tc>
          <w:tcPr>
            <w:tcW w:w="980"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right"/>
              <w:rPr>
                <w:rFonts w:ascii="Arial Narrow" w:hAnsi="Arial Narrow" w:cs="Arial"/>
                <w:color w:val="000000"/>
                <w:sz w:val="16"/>
                <w:szCs w:val="16"/>
              </w:rPr>
            </w:pPr>
            <w:r>
              <w:rPr>
                <w:rFonts w:ascii="Arial Narrow" w:hAnsi="Arial Narrow"/>
                <w:color w:val="000000"/>
                <w:sz w:val="16"/>
                <w:szCs w:val="16"/>
              </w:rPr>
              <w:t>1.634.174</w:t>
            </w:r>
          </w:p>
        </w:tc>
        <w:tc>
          <w:tcPr>
            <w:tcW w:w="1190"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right"/>
              <w:rPr>
                <w:rFonts w:ascii="Arial Narrow" w:hAnsi="Arial Narrow" w:cs="Arial"/>
                <w:color w:val="000000"/>
                <w:sz w:val="16"/>
                <w:szCs w:val="16"/>
              </w:rPr>
            </w:pPr>
            <w:r>
              <w:rPr>
                <w:rFonts w:ascii="Arial Narrow" w:hAnsi="Arial Narrow"/>
                <w:color w:val="000000"/>
                <w:sz w:val="16"/>
                <w:szCs w:val="16"/>
              </w:rPr>
              <w:t>38.982.672</w:t>
            </w:r>
          </w:p>
        </w:tc>
        <w:tc>
          <w:tcPr>
            <w:tcW w:w="1127"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right"/>
              <w:rPr>
                <w:rFonts w:ascii="Arial Narrow" w:hAnsi="Arial Narrow" w:cs="Arial"/>
                <w:color w:val="000000"/>
                <w:sz w:val="16"/>
                <w:szCs w:val="16"/>
              </w:rPr>
            </w:pPr>
            <w:r>
              <w:rPr>
                <w:rFonts w:ascii="Arial Narrow" w:hAnsi="Arial Narrow"/>
                <w:color w:val="000000"/>
                <w:sz w:val="16"/>
                <w:szCs w:val="16"/>
              </w:rPr>
              <w:t>38.210.104</w:t>
            </w:r>
          </w:p>
        </w:tc>
        <w:tc>
          <w:tcPr>
            <w:tcW w:w="566"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right"/>
              <w:rPr>
                <w:rFonts w:ascii="Arial Narrow" w:hAnsi="Arial Narrow" w:cs="Arial"/>
                <w:color w:val="000000"/>
                <w:sz w:val="16"/>
                <w:szCs w:val="16"/>
              </w:rPr>
            </w:pPr>
            <w:r>
              <w:rPr>
                <w:rFonts w:ascii="Arial Narrow" w:hAnsi="Arial Narrow"/>
                <w:color w:val="000000"/>
                <w:sz w:val="16"/>
                <w:szCs w:val="16"/>
              </w:rPr>
              <w:t>98</w:t>
            </w:r>
          </w:p>
        </w:tc>
        <w:tc>
          <w:tcPr>
            <w:tcW w:w="1085"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right"/>
              <w:rPr>
                <w:rFonts w:ascii="Arial Narrow" w:hAnsi="Arial Narrow" w:cs="Arial"/>
                <w:color w:val="000000"/>
                <w:sz w:val="16"/>
                <w:szCs w:val="16"/>
              </w:rPr>
            </w:pPr>
            <w:r>
              <w:rPr>
                <w:rFonts w:ascii="Arial Narrow" w:hAnsi="Arial Narrow"/>
                <w:color w:val="000000"/>
                <w:sz w:val="16"/>
                <w:szCs w:val="16"/>
              </w:rPr>
              <w:t>35.672.058</w:t>
            </w:r>
          </w:p>
        </w:tc>
        <w:tc>
          <w:tcPr>
            <w:tcW w:w="1015"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right"/>
              <w:rPr>
                <w:rFonts w:ascii="Arial Narrow" w:hAnsi="Arial Narrow" w:cs="Arial"/>
                <w:color w:val="000000"/>
                <w:sz w:val="16"/>
                <w:szCs w:val="16"/>
              </w:rPr>
            </w:pPr>
            <w:r>
              <w:rPr>
                <w:rFonts w:ascii="Arial Narrow" w:hAnsi="Arial Narrow"/>
                <w:color w:val="000000"/>
                <w:sz w:val="16"/>
                <w:szCs w:val="16"/>
              </w:rPr>
              <w:t>2.538.046</w:t>
            </w:r>
          </w:p>
        </w:tc>
        <w:tc>
          <w:tcPr>
            <w:tcW w:w="630"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right"/>
              <w:rPr>
                <w:rFonts w:ascii="Arial Narrow" w:hAnsi="Arial Narrow" w:cs="Arial"/>
                <w:color w:val="000000"/>
                <w:sz w:val="16"/>
                <w:szCs w:val="16"/>
              </w:rPr>
            </w:pPr>
            <w:r>
              <w:rPr>
                <w:rFonts w:ascii="Arial Narrow" w:hAnsi="Arial Narrow"/>
                <w:color w:val="000000"/>
                <w:sz w:val="16"/>
                <w:szCs w:val="16"/>
              </w:rPr>
              <w:t>7</w:t>
            </w:r>
          </w:p>
        </w:tc>
      </w:tr>
    </w:tbl>
    <w:p w:rsidR="00A73BA9" w:rsidRDefault="00A73BA9" w:rsidP="00A73BA9">
      <w:pPr>
        <w:pStyle w:val="atitulo2"/>
      </w:pPr>
      <w:bookmarkStart w:id="25" w:name="_Toc309383721"/>
      <w:bookmarkStart w:id="26" w:name="_Toc316383977"/>
      <w:bookmarkStart w:id="27" w:name="_Toc372531189"/>
    </w:p>
    <w:p w:rsidR="00A73BA9" w:rsidRDefault="00A73BA9" w:rsidP="00A73BA9">
      <w:pPr>
        <w:spacing w:after="0"/>
        <w:ind w:firstLine="0"/>
        <w:jc w:val="left"/>
        <w:rPr>
          <w:rFonts w:ascii="Arial" w:hAnsi="Arial"/>
          <w:bCs/>
          <w:iCs/>
          <w:color w:val="000000"/>
          <w:spacing w:val="10"/>
          <w:kern w:val="28"/>
          <w:sz w:val="25"/>
          <w:szCs w:val="26"/>
        </w:rPr>
      </w:pPr>
      <w:r>
        <w:br w:type="page"/>
      </w:r>
    </w:p>
    <w:p w:rsidR="00A73BA9" w:rsidRPr="002A3629" w:rsidRDefault="00A73BA9" w:rsidP="009716C1">
      <w:pPr>
        <w:pStyle w:val="atitulo2"/>
        <w:spacing w:after="360"/>
      </w:pPr>
      <w:bookmarkStart w:id="28" w:name="_Toc500758375"/>
      <w:r>
        <w:lastRenderedPageBreak/>
        <w:t xml:space="preserve">III.2. 2016ko aurrekontu-emaitza </w:t>
      </w:r>
      <w:bookmarkEnd w:id="25"/>
      <w:bookmarkEnd w:id="26"/>
      <w:r>
        <w:t>bateratu</w:t>
      </w:r>
      <w:bookmarkEnd w:id="27"/>
      <w:r>
        <w:t>a</w:t>
      </w:r>
      <w:bookmarkEnd w:id="28"/>
    </w:p>
    <w:tbl>
      <w:tblPr>
        <w:tblW w:w="8853" w:type="dxa"/>
        <w:jc w:val="center"/>
        <w:tblLayout w:type="fixed"/>
        <w:tblCellMar>
          <w:left w:w="70" w:type="dxa"/>
          <w:right w:w="70" w:type="dxa"/>
        </w:tblCellMar>
        <w:tblLook w:val="00A0" w:firstRow="1" w:lastRow="0" w:firstColumn="1" w:lastColumn="0" w:noHBand="0" w:noVBand="0"/>
      </w:tblPr>
      <w:tblGrid>
        <w:gridCol w:w="5792"/>
        <w:gridCol w:w="1500"/>
        <w:gridCol w:w="30"/>
        <w:gridCol w:w="1531"/>
      </w:tblGrid>
      <w:tr w:rsidR="00A73BA9" w:rsidRPr="00C64A95" w:rsidTr="002C39F0">
        <w:trPr>
          <w:trHeight w:val="280"/>
          <w:jc w:val="center"/>
        </w:trPr>
        <w:tc>
          <w:tcPr>
            <w:tcW w:w="5792" w:type="dxa"/>
            <w:tcBorders>
              <w:top w:val="single" w:sz="4" w:space="0" w:color="auto"/>
              <w:bottom w:val="single" w:sz="4" w:space="0" w:color="auto"/>
            </w:tcBorders>
            <w:shd w:val="clear" w:color="auto" w:fill="FABF8F" w:themeFill="accent6" w:themeFillTint="99"/>
            <w:noWrap/>
            <w:vAlign w:val="center"/>
          </w:tcPr>
          <w:p w:rsidR="00A73BA9" w:rsidRPr="00C64A95" w:rsidRDefault="00A73BA9" w:rsidP="002C39F0">
            <w:pPr>
              <w:spacing w:before="60" w:after="0"/>
              <w:ind w:firstLine="0"/>
              <w:jc w:val="left"/>
              <w:rPr>
                <w:rFonts w:ascii="Arial" w:hAnsi="Arial" w:cs="Arial"/>
                <w:bCs/>
                <w:sz w:val="18"/>
                <w:szCs w:val="18"/>
              </w:rPr>
            </w:pPr>
            <w:bookmarkStart w:id="29" w:name="_Toc278286750"/>
            <w:bookmarkStart w:id="30" w:name="_Toc305403139"/>
            <w:r>
              <w:rPr>
                <w:rFonts w:ascii="Arial" w:hAnsi="Arial"/>
                <w:bCs/>
                <w:sz w:val="18"/>
                <w:szCs w:val="18"/>
              </w:rPr>
              <w:t>Kontzeptua</w:t>
            </w:r>
          </w:p>
        </w:tc>
        <w:tc>
          <w:tcPr>
            <w:tcW w:w="1500" w:type="dxa"/>
            <w:tcBorders>
              <w:top w:val="single" w:sz="4" w:space="0" w:color="auto"/>
              <w:bottom w:val="single" w:sz="4" w:space="0" w:color="auto"/>
            </w:tcBorders>
            <w:shd w:val="clear" w:color="auto" w:fill="FABF8F" w:themeFill="accent6" w:themeFillTint="99"/>
            <w:noWrap/>
            <w:vAlign w:val="center"/>
          </w:tcPr>
          <w:p w:rsidR="00A73BA9" w:rsidRPr="00C64A95" w:rsidRDefault="00A73BA9" w:rsidP="002C39F0">
            <w:pPr>
              <w:spacing w:before="60" w:after="0"/>
              <w:ind w:right="-56" w:firstLine="0"/>
              <w:jc w:val="right"/>
              <w:rPr>
                <w:rFonts w:ascii="Arial" w:hAnsi="Arial" w:cs="Arial"/>
                <w:bCs/>
                <w:sz w:val="18"/>
                <w:szCs w:val="18"/>
              </w:rPr>
            </w:pPr>
            <w:r>
              <w:rPr>
                <w:rFonts w:ascii="Arial" w:hAnsi="Arial"/>
                <w:bCs/>
                <w:sz w:val="18"/>
                <w:szCs w:val="18"/>
              </w:rPr>
              <w:t>2015</w:t>
            </w:r>
          </w:p>
        </w:tc>
        <w:tc>
          <w:tcPr>
            <w:tcW w:w="1561" w:type="dxa"/>
            <w:gridSpan w:val="2"/>
            <w:tcBorders>
              <w:top w:val="single" w:sz="4" w:space="0" w:color="auto"/>
              <w:bottom w:val="single" w:sz="4" w:space="0" w:color="auto"/>
            </w:tcBorders>
            <w:shd w:val="clear" w:color="auto" w:fill="FABF8F" w:themeFill="accent6" w:themeFillTint="99"/>
            <w:noWrap/>
            <w:vAlign w:val="center"/>
          </w:tcPr>
          <w:p w:rsidR="00A73BA9" w:rsidRPr="00C64A95" w:rsidRDefault="00A73BA9" w:rsidP="002C39F0">
            <w:pPr>
              <w:spacing w:before="60" w:after="0"/>
              <w:ind w:firstLine="0"/>
              <w:jc w:val="right"/>
              <w:rPr>
                <w:rFonts w:ascii="Arial" w:hAnsi="Arial" w:cs="Arial"/>
                <w:bCs/>
                <w:sz w:val="18"/>
                <w:szCs w:val="18"/>
              </w:rPr>
            </w:pPr>
            <w:r>
              <w:rPr>
                <w:rFonts w:ascii="Arial" w:hAnsi="Arial"/>
                <w:bCs/>
                <w:sz w:val="18"/>
                <w:szCs w:val="18"/>
              </w:rPr>
              <w:t>2016</w:t>
            </w:r>
          </w:p>
        </w:tc>
      </w:tr>
      <w:tr w:rsidR="00A73BA9" w:rsidRPr="00192253" w:rsidTr="002C39F0">
        <w:trPr>
          <w:trHeight w:val="280"/>
          <w:jc w:val="center"/>
        </w:trPr>
        <w:tc>
          <w:tcPr>
            <w:tcW w:w="5792" w:type="dxa"/>
            <w:tcBorders>
              <w:top w:val="single" w:sz="4" w:space="0" w:color="auto"/>
            </w:tcBorders>
            <w:noWrap/>
            <w:vAlign w:val="center"/>
          </w:tcPr>
          <w:p w:rsidR="00A73BA9" w:rsidRPr="00192253" w:rsidRDefault="00A73BA9" w:rsidP="002C39F0">
            <w:pPr>
              <w:spacing w:after="0"/>
              <w:ind w:hanging="38"/>
              <w:jc w:val="left"/>
              <w:rPr>
                <w:rFonts w:ascii="Arial Narrow" w:hAnsi="Arial Narrow" w:cs="Arial"/>
              </w:rPr>
            </w:pPr>
            <w:r>
              <w:rPr>
                <w:rFonts w:ascii="Arial Narrow" w:hAnsi="Arial Narrow"/>
              </w:rPr>
              <w:t>+ Aitortutako eskubideak</w:t>
            </w:r>
          </w:p>
        </w:tc>
        <w:tc>
          <w:tcPr>
            <w:tcW w:w="1530" w:type="dxa"/>
            <w:gridSpan w:val="2"/>
            <w:tcBorders>
              <w:top w:val="single" w:sz="4"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cs="Arial"/>
              </w:rPr>
            </w:pPr>
            <w:r>
              <w:rPr>
                <w:rFonts w:ascii="Arial Narrow" w:hAnsi="Arial Narrow"/>
              </w:rPr>
              <w:t>39.106.893</w:t>
            </w:r>
          </w:p>
        </w:tc>
        <w:tc>
          <w:tcPr>
            <w:tcW w:w="1531" w:type="dxa"/>
            <w:tcBorders>
              <w:top w:val="single" w:sz="4"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cs="Arial"/>
              </w:rPr>
            </w:pPr>
            <w:r>
              <w:rPr>
                <w:rFonts w:ascii="Arial Narrow" w:hAnsi="Arial Narrow"/>
              </w:rPr>
              <w:t>38.210.104</w:t>
            </w:r>
          </w:p>
        </w:tc>
      </w:tr>
      <w:tr w:rsidR="00A73BA9" w:rsidRPr="00192253" w:rsidTr="002C39F0">
        <w:trPr>
          <w:trHeight w:val="280"/>
          <w:jc w:val="center"/>
        </w:trPr>
        <w:tc>
          <w:tcPr>
            <w:tcW w:w="5792" w:type="dxa"/>
            <w:tcBorders>
              <w:bottom w:val="single" w:sz="2" w:space="0" w:color="auto"/>
            </w:tcBorders>
            <w:noWrap/>
            <w:vAlign w:val="center"/>
          </w:tcPr>
          <w:p w:rsidR="00A73BA9" w:rsidRPr="00192253" w:rsidRDefault="00A73BA9" w:rsidP="002C39F0">
            <w:pPr>
              <w:spacing w:after="0"/>
              <w:ind w:hanging="38"/>
              <w:jc w:val="left"/>
              <w:rPr>
                <w:rFonts w:ascii="Arial Narrow" w:hAnsi="Arial Narrow" w:cs="Arial"/>
              </w:rPr>
            </w:pPr>
            <w:r>
              <w:rPr>
                <w:rFonts w:ascii="Arial Narrow" w:hAnsi="Arial Narrow"/>
              </w:rPr>
              <w:t>- Aitortutako betebeharrak</w:t>
            </w:r>
          </w:p>
        </w:tc>
        <w:tc>
          <w:tcPr>
            <w:tcW w:w="1530" w:type="dxa"/>
            <w:gridSpan w:val="2"/>
            <w:tcBorders>
              <w:bottom w:val="single" w:sz="2"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cs="Arial"/>
              </w:rPr>
            </w:pPr>
            <w:r>
              <w:rPr>
                <w:rFonts w:ascii="Arial Narrow" w:hAnsi="Arial Narrow"/>
              </w:rPr>
              <w:t>45.228.490</w:t>
            </w:r>
          </w:p>
        </w:tc>
        <w:tc>
          <w:tcPr>
            <w:tcW w:w="1531" w:type="dxa"/>
            <w:tcBorders>
              <w:bottom w:val="single" w:sz="2"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cs="Arial"/>
              </w:rPr>
            </w:pPr>
            <w:r>
              <w:rPr>
                <w:rFonts w:ascii="Arial Narrow" w:hAnsi="Arial Narrow"/>
              </w:rPr>
              <w:t>35.733.216</w:t>
            </w:r>
          </w:p>
        </w:tc>
      </w:tr>
      <w:tr w:rsidR="00A73BA9" w:rsidRPr="00192253" w:rsidTr="002C39F0">
        <w:trPr>
          <w:trHeight w:val="280"/>
          <w:jc w:val="center"/>
        </w:trPr>
        <w:tc>
          <w:tcPr>
            <w:tcW w:w="5792" w:type="dxa"/>
            <w:tcBorders>
              <w:top w:val="single" w:sz="2" w:space="0" w:color="auto"/>
              <w:bottom w:val="single" w:sz="2" w:space="0" w:color="auto"/>
            </w:tcBorders>
            <w:noWrap/>
            <w:vAlign w:val="center"/>
          </w:tcPr>
          <w:p w:rsidR="00A73BA9" w:rsidRPr="00192253" w:rsidRDefault="00A73BA9" w:rsidP="002C39F0">
            <w:pPr>
              <w:spacing w:after="0"/>
              <w:ind w:hanging="38"/>
              <w:jc w:val="left"/>
              <w:rPr>
                <w:rFonts w:ascii="Arial Narrow" w:hAnsi="Arial Narrow" w:cs="Arial"/>
                <w:bCs/>
              </w:rPr>
            </w:pPr>
            <w:r>
              <w:rPr>
                <w:rFonts w:ascii="Arial Narrow" w:hAnsi="Arial Narrow"/>
                <w:bCs/>
              </w:rPr>
              <w:t xml:space="preserve">= Aurrekontu-emaitza </w:t>
            </w:r>
          </w:p>
        </w:tc>
        <w:tc>
          <w:tcPr>
            <w:tcW w:w="1530" w:type="dxa"/>
            <w:gridSpan w:val="2"/>
            <w:tcBorders>
              <w:top w:val="single" w:sz="2" w:space="0" w:color="auto"/>
              <w:bottom w:val="single" w:sz="2"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cs="Arial"/>
                <w:bCs/>
              </w:rPr>
            </w:pPr>
            <w:r>
              <w:rPr>
                <w:rFonts w:ascii="Arial Narrow" w:hAnsi="Arial Narrow"/>
                <w:bCs/>
              </w:rPr>
              <w:t>-6.121.597</w:t>
            </w:r>
          </w:p>
        </w:tc>
        <w:tc>
          <w:tcPr>
            <w:tcW w:w="1531" w:type="dxa"/>
            <w:tcBorders>
              <w:top w:val="single" w:sz="2" w:space="0" w:color="auto"/>
              <w:bottom w:val="single" w:sz="2"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cs="Arial"/>
                <w:bCs/>
              </w:rPr>
            </w:pPr>
            <w:r>
              <w:rPr>
                <w:rFonts w:ascii="Arial Narrow" w:hAnsi="Arial Narrow"/>
                <w:bCs/>
              </w:rPr>
              <w:t>2.476.889</w:t>
            </w:r>
          </w:p>
        </w:tc>
      </w:tr>
      <w:tr w:rsidR="00A73BA9" w:rsidRPr="00192253" w:rsidTr="002C39F0">
        <w:trPr>
          <w:trHeight w:val="280"/>
          <w:jc w:val="center"/>
        </w:trPr>
        <w:tc>
          <w:tcPr>
            <w:tcW w:w="5792" w:type="dxa"/>
            <w:tcBorders>
              <w:top w:val="single" w:sz="2" w:space="0" w:color="auto"/>
            </w:tcBorders>
            <w:noWrap/>
            <w:vAlign w:val="center"/>
          </w:tcPr>
          <w:p w:rsidR="00A73BA9" w:rsidRPr="00192253" w:rsidRDefault="00A73BA9" w:rsidP="002C39F0">
            <w:pPr>
              <w:spacing w:after="0"/>
              <w:ind w:hanging="38"/>
              <w:jc w:val="left"/>
              <w:rPr>
                <w:rFonts w:ascii="Arial Narrow" w:hAnsi="Arial Narrow" w:cs="Arial"/>
                <w:bCs/>
              </w:rPr>
            </w:pPr>
            <w:r>
              <w:rPr>
                <w:rFonts w:ascii="Arial Narrow" w:hAnsi="Arial Narrow"/>
                <w:bCs/>
              </w:rPr>
              <w:t>Doikuntzak</w:t>
            </w:r>
          </w:p>
        </w:tc>
        <w:tc>
          <w:tcPr>
            <w:tcW w:w="1530" w:type="dxa"/>
            <w:gridSpan w:val="2"/>
            <w:tcBorders>
              <w:top w:val="single" w:sz="2"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b/>
                <w:bCs/>
                <w:lang w:val="es-ES" w:eastAsia="es-ES"/>
              </w:rPr>
            </w:pPr>
          </w:p>
        </w:tc>
        <w:tc>
          <w:tcPr>
            <w:tcW w:w="1531" w:type="dxa"/>
            <w:tcBorders>
              <w:top w:val="single" w:sz="2"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b/>
                <w:bCs/>
                <w:lang w:val="es-ES" w:eastAsia="es-ES"/>
              </w:rPr>
            </w:pPr>
          </w:p>
        </w:tc>
      </w:tr>
      <w:tr w:rsidR="00A73BA9" w:rsidRPr="00192253" w:rsidTr="002C39F0">
        <w:trPr>
          <w:trHeight w:val="280"/>
          <w:jc w:val="center"/>
        </w:trPr>
        <w:tc>
          <w:tcPr>
            <w:tcW w:w="5792" w:type="dxa"/>
            <w:vAlign w:val="center"/>
          </w:tcPr>
          <w:p w:rsidR="00A73BA9" w:rsidRPr="00192253" w:rsidRDefault="00A73BA9" w:rsidP="002C39F0">
            <w:pPr>
              <w:spacing w:after="0"/>
              <w:ind w:hanging="38"/>
              <w:jc w:val="left"/>
              <w:rPr>
                <w:rFonts w:ascii="Arial Narrow" w:hAnsi="Arial Narrow" w:cs="Arial"/>
              </w:rPr>
            </w:pPr>
            <w:r>
              <w:rPr>
                <w:rFonts w:ascii="Arial Narrow" w:hAnsi="Arial Narrow"/>
              </w:rPr>
              <w:t>- Finantzaketaren desbideratze positiboak</w:t>
            </w:r>
          </w:p>
        </w:tc>
        <w:tc>
          <w:tcPr>
            <w:tcW w:w="1530" w:type="dxa"/>
            <w:gridSpan w:val="2"/>
            <w:noWrap/>
            <w:vAlign w:val="center"/>
          </w:tcPr>
          <w:p w:rsidR="00A73BA9" w:rsidRPr="00192253" w:rsidRDefault="00A73BA9" w:rsidP="002C39F0">
            <w:pPr>
              <w:tabs>
                <w:tab w:val="left" w:pos="620"/>
                <w:tab w:val="left" w:pos="1391"/>
              </w:tabs>
              <w:spacing w:after="0"/>
              <w:ind w:firstLine="2"/>
              <w:jc w:val="right"/>
              <w:rPr>
                <w:rFonts w:ascii="Arial Narrow" w:hAnsi="Arial Narrow" w:cs="Arial"/>
              </w:rPr>
            </w:pPr>
            <w:r>
              <w:rPr>
                <w:rFonts w:ascii="Arial Narrow" w:hAnsi="Arial Narrow"/>
              </w:rPr>
              <w:t>2.700.000</w:t>
            </w:r>
          </w:p>
        </w:tc>
        <w:tc>
          <w:tcPr>
            <w:tcW w:w="1531" w:type="dxa"/>
            <w:noWrap/>
            <w:vAlign w:val="center"/>
          </w:tcPr>
          <w:p w:rsidR="00A73BA9" w:rsidRPr="00192253" w:rsidRDefault="00A73BA9" w:rsidP="002C39F0">
            <w:pPr>
              <w:tabs>
                <w:tab w:val="left" w:pos="620"/>
                <w:tab w:val="left" w:pos="1391"/>
              </w:tabs>
              <w:spacing w:after="0"/>
              <w:ind w:firstLine="2"/>
              <w:jc w:val="right"/>
              <w:rPr>
                <w:rFonts w:ascii="Arial Narrow" w:hAnsi="Arial Narrow" w:cs="Arial"/>
              </w:rPr>
            </w:pPr>
            <w:r>
              <w:rPr>
                <w:rFonts w:ascii="Arial Narrow" w:hAnsi="Arial Narrow"/>
              </w:rPr>
              <w:t>0</w:t>
            </w:r>
          </w:p>
        </w:tc>
      </w:tr>
      <w:tr w:rsidR="00A73BA9" w:rsidRPr="00192253" w:rsidTr="002C39F0">
        <w:trPr>
          <w:trHeight w:val="280"/>
          <w:jc w:val="center"/>
        </w:trPr>
        <w:tc>
          <w:tcPr>
            <w:tcW w:w="5792" w:type="dxa"/>
            <w:vAlign w:val="center"/>
          </w:tcPr>
          <w:p w:rsidR="00A73BA9" w:rsidRPr="00192253" w:rsidRDefault="00A73BA9" w:rsidP="002C39F0">
            <w:pPr>
              <w:spacing w:after="0"/>
              <w:ind w:hanging="38"/>
              <w:jc w:val="left"/>
              <w:rPr>
                <w:rFonts w:ascii="Arial Narrow" w:hAnsi="Arial Narrow" w:cs="Arial"/>
              </w:rPr>
            </w:pPr>
            <w:r>
              <w:rPr>
                <w:rFonts w:ascii="Arial Narrow" w:hAnsi="Arial Narrow"/>
              </w:rPr>
              <w:t>+ Finantzaketaren desbideratze negatiboak</w:t>
            </w:r>
          </w:p>
        </w:tc>
        <w:tc>
          <w:tcPr>
            <w:tcW w:w="1530" w:type="dxa"/>
            <w:gridSpan w:val="2"/>
            <w:noWrap/>
            <w:vAlign w:val="center"/>
          </w:tcPr>
          <w:p w:rsidR="00A73BA9" w:rsidRPr="00192253" w:rsidRDefault="00A73BA9" w:rsidP="002C39F0">
            <w:pPr>
              <w:tabs>
                <w:tab w:val="left" w:pos="620"/>
                <w:tab w:val="left" w:pos="1391"/>
              </w:tabs>
              <w:spacing w:after="0"/>
              <w:ind w:firstLine="2"/>
              <w:jc w:val="right"/>
              <w:rPr>
                <w:rFonts w:ascii="Arial Narrow" w:hAnsi="Arial Narrow" w:cs="Arial"/>
              </w:rPr>
            </w:pPr>
            <w:r>
              <w:rPr>
                <w:rFonts w:ascii="Arial Narrow" w:hAnsi="Arial Narrow"/>
              </w:rPr>
              <w:t>0</w:t>
            </w:r>
          </w:p>
        </w:tc>
        <w:tc>
          <w:tcPr>
            <w:tcW w:w="1531" w:type="dxa"/>
            <w:noWrap/>
            <w:vAlign w:val="center"/>
          </w:tcPr>
          <w:p w:rsidR="00A73BA9" w:rsidRPr="00192253" w:rsidRDefault="00A73BA9" w:rsidP="002C39F0">
            <w:pPr>
              <w:tabs>
                <w:tab w:val="left" w:pos="620"/>
                <w:tab w:val="left" w:pos="1391"/>
              </w:tabs>
              <w:spacing w:after="0"/>
              <w:ind w:firstLine="2"/>
              <w:jc w:val="right"/>
              <w:rPr>
                <w:rFonts w:ascii="Arial Narrow" w:hAnsi="Arial Narrow" w:cs="Arial"/>
              </w:rPr>
            </w:pPr>
            <w:r>
              <w:rPr>
                <w:rFonts w:ascii="Arial Narrow" w:hAnsi="Arial Narrow"/>
              </w:rPr>
              <w:t>641.201</w:t>
            </w:r>
          </w:p>
        </w:tc>
      </w:tr>
      <w:tr w:rsidR="00A73BA9" w:rsidRPr="00192253" w:rsidTr="002C39F0">
        <w:trPr>
          <w:trHeight w:val="280"/>
          <w:jc w:val="center"/>
        </w:trPr>
        <w:tc>
          <w:tcPr>
            <w:tcW w:w="5792" w:type="dxa"/>
            <w:tcBorders>
              <w:bottom w:val="single" w:sz="2" w:space="0" w:color="auto"/>
            </w:tcBorders>
            <w:vAlign w:val="center"/>
          </w:tcPr>
          <w:p w:rsidR="00A73BA9" w:rsidRPr="00192253" w:rsidRDefault="00A73BA9" w:rsidP="002C39F0">
            <w:pPr>
              <w:spacing w:after="0"/>
              <w:ind w:hanging="38"/>
              <w:jc w:val="left"/>
              <w:rPr>
                <w:rFonts w:ascii="Arial Narrow" w:hAnsi="Arial Narrow" w:cs="Arial"/>
              </w:rPr>
            </w:pPr>
            <w:r>
              <w:rPr>
                <w:rFonts w:ascii="Arial Narrow" w:hAnsi="Arial Narrow"/>
              </w:rPr>
              <w:t xml:space="preserve">+ Diruzaintzako </w:t>
            </w:r>
            <w:proofErr w:type="spellStart"/>
            <w:r>
              <w:rPr>
                <w:rFonts w:ascii="Arial Narrow" w:hAnsi="Arial Narrow"/>
              </w:rPr>
              <w:t>gerakinarekin</w:t>
            </w:r>
            <w:proofErr w:type="spellEnd"/>
            <w:r>
              <w:rPr>
                <w:rFonts w:ascii="Arial Narrow" w:hAnsi="Arial Narrow"/>
              </w:rPr>
              <w:t xml:space="preserve"> gehikuntza bidez finantzatutako gastuak</w:t>
            </w:r>
          </w:p>
        </w:tc>
        <w:tc>
          <w:tcPr>
            <w:tcW w:w="1530" w:type="dxa"/>
            <w:gridSpan w:val="2"/>
            <w:tcBorders>
              <w:bottom w:val="single" w:sz="2"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cs="Arial"/>
              </w:rPr>
            </w:pPr>
            <w:r>
              <w:rPr>
                <w:rFonts w:ascii="Arial Narrow" w:hAnsi="Arial Narrow"/>
              </w:rPr>
              <w:t>9.891.166</w:t>
            </w:r>
          </w:p>
        </w:tc>
        <w:tc>
          <w:tcPr>
            <w:tcW w:w="1531" w:type="dxa"/>
            <w:tcBorders>
              <w:bottom w:val="single" w:sz="2"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cs="Arial"/>
              </w:rPr>
            </w:pPr>
            <w:r>
              <w:rPr>
                <w:rFonts w:ascii="Arial Narrow" w:hAnsi="Arial Narrow"/>
              </w:rPr>
              <w:t>0</w:t>
            </w:r>
          </w:p>
        </w:tc>
      </w:tr>
      <w:tr w:rsidR="00A73BA9" w:rsidRPr="00192253" w:rsidTr="002C39F0">
        <w:trPr>
          <w:trHeight w:val="280"/>
          <w:jc w:val="center"/>
        </w:trPr>
        <w:tc>
          <w:tcPr>
            <w:tcW w:w="5792" w:type="dxa"/>
            <w:tcBorders>
              <w:top w:val="single" w:sz="2" w:space="0" w:color="auto"/>
              <w:bottom w:val="single" w:sz="4" w:space="0" w:color="auto"/>
            </w:tcBorders>
            <w:vAlign w:val="center"/>
          </w:tcPr>
          <w:p w:rsidR="00A73BA9" w:rsidRPr="00192253" w:rsidRDefault="00A73BA9" w:rsidP="002C39F0">
            <w:pPr>
              <w:spacing w:after="0"/>
              <w:ind w:hanging="38"/>
              <w:jc w:val="left"/>
              <w:rPr>
                <w:rFonts w:ascii="Arial Narrow" w:hAnsi="Arial Narrow" w:cs="Arial"/>
              </w:rPr>
            </w:pPr>
            <w:r>
              <w:rPr>
                <w:rFonts w:ascii="Arial Narrow" w:hAnsi="Arial Narrow"/>
              </w:rPr>
              <w:t xml:space="preserve">+ Ekitaldiko diruzaintzako </w:t>
            </w:r>
            <w:proofErr w:type="spellStart"/>
            <w:r>
              <w:rPr>
                <w:rFonts w:ascii="Arial Narrow" w:hAnsi="Arial Narrow"/>
              </w:rPr>
              <w:t>gerakinarekin</w:t>
            </w:r>
            <w:proofErr w:type="spellEnd"/>
            <w:r>
              <w:rPr>
                <w:rFonts w:ascii="Arial Narrow" w:hAnsi="Arial Narrow"/>
              </w:rPr>
              <w:t xml:space="preserve"> finantzatutako gastuak</w:t>
            </w:r>
          </w:p>
        </w:tc>
        <w:tc>
          <w:tcPr>
            <w:tcW w:w="1530" w:type="dxa"/>
            <w:gridSpan w:val="2"/>
            <w:tcBorders>
              <w:top w:val="single" w:sz="2" w:space="0" w:color="auto"/>
              <w:bottom w:val="single" w:sz="4" w:space="0" w:color="auto"/>
            </w:tcBorders>
            <w:noWrap/>
            <w:vAlign w:val="center"/>
          </w:tcPr>
          <w:p w:rsidR="00A73BA9" w:rsidRPr="000538FC" w:rsidRDefault="00A73BA9" w:rsidP="002C39F0">
            <w:pPr>
              <w:tabs>
                <w:tab w:val="left" w:pos="620"/>
                <w:tab w:val="left" w:pos="1391"/>
              </w:tabs>
              <w:spacing w:after="0"/>
              <w:ind w:firstLine="2"/>
              <w:jc w:val="right"/>
              <w:rPr>
                <w:rFonts w:ascii="Arial Narrow" w:hAnsi="Arial Narrow" w:cs="Arial"/>
                <w:lang w:eastAsia="es-ES"/>
              </w:rPr>
            </w:pPr>
          </w:p>
        </w:tc>
        <w:tc>
          <w:tcPr>
            <w:tcW w:w="1531" w:type="dxa"/>
            <w:tcBorders>
              <w:top w:val="single" w:sz="2" w:space="0" w:color="auto"/>
              <w:bottom w:val="single" w:sz="4" w:space="0" w:color="auto"/>
            </w:tcBorders>
            <w:noWrap/>
            <w:vAlign w:val="center"/>
          </w:tcPr>
          <w:p w:rsidR="00A73BA9" w:rsidRPr="000538FC" w:rsidRDefault="00A73BA9" w:rsidP="002C39F0">
            <w:pPr>
              <w:tabs>
                <w:tab w:val="left" w:pos="620"/>
                <w:tab w:val="left" w:pos="1391"/>
              </w:tabs>
              <w:spacing w:after="0"/>
              <w:ind w:firstLine="2"/>
              <w:jc w:val="right"/>
              <w:rPr>
                <w:rFonts w:ascii="Arial Narrow" w:hAnsi="Arial Narrow" w:cs="Arial"/>
                <w:lang w:eastAsia="es-ES"/>
              </w:rPr>
            </w:pPr>
          </w:p>
        </w:tc>
      </w:tr>
      <w:tr w:rsidR="00A73BA9" w:rsidRPr="00192253" w:rsidTr="002C39F0">
        <w:trPr>
          <w:trHeight w:val="280"/>
          <w:jc w:val="center"/>
        </w:trPr>
        <w:tc>
          <w:tcPr>
            <w:tcW w:w="5792" w:type="dxa"/>
            <w:tcBorders>
              <w:top w:val="single" w:sz="4" w:space="0" w:color="auto"/>
              <w:bottom w:val="single" w:sz="4" w:space="0" w:color="auto"/>
            </w:tcBorders>
            <w:shd w:val="clear" w:color="auto" w:fill="FABF8F" w:themeFill="accent6" w:themeFillTint="99"/>
            <w:noWrap/>
            <w:vAlign w:val="center"/>
          </w:tcPr>
          <w:p w:rsidR="00A73BA9" w:rsidRPr="00192253" w:rsidRDefault="00A73BA9" w:rsidP="002C39F0">
            <w:pPr>
              <w:spacing w:before="60" w:after="0"/>
              <w:ind w:hanging="38"/>
              <w:jc w:val="left"/>
              <w:rPr>
                <w:rFonts w:ascii="Arial" w:hAnsi="Arial" w:cs="Arial"/>
                <w:bCs/>
                <w:sz w:val="18"/>
                <w:szCs w:val="18"/>
              </w:rPr>
            </w:pPr>
            <w:r>
              <w:rPr>
                <w:rFonts w:ascii="Arial" w:hAnsi="Arial"/>
                <w:bCs/>
                <w:sz w:val="18"/>
                <w:szCs w:val="18"/>
              </w:rPr>
              <w:t>= Aurrekontu-emaitza doitua</w:t>
            </w:r>
          </w:p>
        </w:tc>
        <w:tc>
          <w:tcPr>
            <w:tcW w:w="1530" w:type="dxa"/>
            <w:gridSpan w:val="2"/>
            <w:tcBorders>
              <w:top w:val="single" w:sz="4" w:space="0" w:color="auto"/>
              <w:bottom w:val="single" w:sz="4" w:space="0" w:color="auto"/>
            </w:tcBorders>
            <w:shd w:val="clear" w:color="auto" w:fill="FABF8F" w:themeFill="accent6" w:themeFillTint="99"/>
            <w:noWrap/>
            <w:vAlign w:val="center"/>
          </w:tcPr>
          <w:p w:rsidR="00A73BA9" w:rsidRPr="00192253" w:rsidRDefault="00A73BA9" w:rsidP="002C39F0">
            <w:pPr>
              <w:tabs>
                <w:tab w:val="left" w:pos="620"/>
                <w:tab w:val="left" w:pos="1391"/>
              </w:tabs>
              <w:spacing w:before="60" w:after="0"/>
              <w:ind w:firstLine="2"/>
              <w:jc w:val="right"/>
              <w:rPr>
                <w:rFonts w:ascii="Arial" w:hAnsi="Arial" w:cs="Arial"/>
                <w:bCs/>
                <w:sz w:val="18"/>
                <w:szCs w:val="18"/>
              </w:rPr>
            </w:pPr>
            <w:r>
              <w:rPr>
                <w:rFonts w:ascii="Arial" w:hAnsi="Arial"/>
                <w:bCs/>
                <w:sz w:val="18"/>
                <w:szCs w:val="18"/>
              </w:rPr>
              <w:t>1.069.570</w:t>
            </w:r>
          </w:p>
        </w:tc>
        <w:tc>
          <w:tcPr>
            <w:tcW w:w="1531" w:type="dxa"/>
            <w:tcBorders>
              <w:top w:val="single" w:sz="4" w:space="0" w:color="auto"/>
              <w:bottom w:val="single" w:sz="4" w:space="0" w:color="auto"/>
            </w:tcBorders>
            <w:shd w:val="clear" w:color="auto" w:fill="FABF8F" w:themeFill="accent6" w:themeFillTint="99"/>
            <w:noWrap/>
            <w:vAlign w:val="center"/>
          </w:tcPr>
          <w:p w:rsidR="00A73BA9" w:rsidRPr="00192253" w:rsidRDefault="00A73BA9" w:rsidP="002C39F0">
            <w:pPr>
              <w:tabs>
                <w:tab w:val="left" w:pos="620"/>
                <w:tab w:val="left" w:pos="1391"/>
              </w:tabs>
              <w:spacing w:before="60" w:after="0"/>
              <w:ind w:firstLine="2"/>
              <w:jc w:val="right"/>
              <w:rPr>
                <w:rFonts w:ascii="Arial" w:hAnsi="Arial" w:cs="Arial"/>
                <w:bCs/>
                <w:sz w:val="18"/>
                <w:szCs w:val="18"/>
              </w:rPr>
            </w:pPr>
            <w:r>
              <w:rPr>
                <w:rFonts w:ascii="Arial" w:hAnsi="Arial"/>
                <w:bCs/>
                <w:sz w:val="18"/>
                <w:szCs w:val="18"/>
              </w:rPr>
              <w:t>3.118.090</w:t>
            </w:r>
          </w:p>
        </w:tc>
      </w:tr>
    </w:tbl>
    <w:p w:rsidR="00A73BA9" w:rsidRDefault="00A73BA9" w:rsidP="00A73BA9">
      <w:pPr>
        <w:tabs>
          <w:tab w:val="left" w:pos="5544"/>
          <w:tab w:val="left" w:pos="6784"/>
        </w:tabs>
        <w:ind w:left="-588"/>
      </w:pPr>
      <w:bookmarkStart w:id="31" w:name="_Toc316383978"/>
      <w:bookmarkStart w:id="32" w:name="_Toc372531190"/>
    </w:p>
    <w:p w:rsidR="00A73BA9" w:rsidRDefault="00A73BA9" w:rsidP="00A73BA9">
      <w:pPr>
        <w:tabs>
          <w:tab w:val="left" w:pos="5544"/>
          <w:tab w:val="left" w:pos="6784"/>
        </w:tabs>
        <w:ind w:left="-588"/>
      </w:pPr>
    </w:p>
    <w:p w:rsidR="00A73BA9" w:rsidRPr="009724DF" w:rsidRDefault="00A73BA9" w:rsidP="009716C1">
      <w:pPr>
        <w:pStyle w:val="atitulo2"/>
        <w:spacing w:after="320"/>
      </w:pPr>
      <w:bookmarkStart w:id="33" w:name="_Toc500758376"/>
      <w:r>
        <w:t xml:space="preserve">III.3. Diruzaintzako </w:t>
      </w:r>
      <w:proofErr w:type="spellStart"/>
      <w:r>
        <w:t>gerakin</w:t>
      </w:r>
      <w:proofErr w:type="spellEnd"/>
      <w:r>
        <w:t xml:space="preserve"> bateratuaren egoera-orria  </w:t>
      </w:r>
      <w:bookmarkEnd w:id="29"/>
      <w:bookmarkEnd w:id="30"/>
      <w:r>
        <w:t xml:space="preserve">2016ko </w:t>
      </w:r>
      <w:bookmarkEnd w:id="31"/>
      <w:r>
        <w:t>abendu</w:t>
      </w:r>
      <w:bookmarkEnd w:id="32"/>
      <w:r>
        <w:t>a</w:t>
      </w:r>
      <w:r>
        <w:t>ren 31n</w:t>
      </w:r>
      <w:bookmarkEnd w:id="33"/>
    </w:p>
    <w:tbl>
      <w:tblPr>
        <w:tblW w:w="8866" w:type="dxa"/>
        <w:jc w:val="center"/>
        <w:tblLayout w:type="fixed"/>
        <w:tblCellMar>
          <w:left w:w="28" w:type="dxa"/>
          <w:right w:w="28" w:type="dxa"/>
        </w:tblCellMar>
        <w:tblLook w:val="0000" w:firstRow="0" w:lastRow="0" w:firstColumn="0" w:lastColumn="0" w:noHBand="0" w:noVBand="0"/>
      </w:tblPr>
      <w:tblGrid>
        <w:gridCol w:w="5516"/>
        <w:gridCol w:w="1675"/>
        <w:gridCol w:w="1675"/>
      </w:tblGrid>
      <w:tr w:rsidR="00A73BA9" w:rsidRPr="00CD1017" w:rsidTr="002C39F0">
        <w:trPr>
          <w:trHeight w:val="284"/>
          <w:jc w:val="center"/>
        </w:trPr>
        <w:tc>
          <w:tcPr>
            <w:tcW w:w="5516" w:type="dxa"/>
            <w:tcBorders>
              <w:top w:val="single" w:sz="4" w:space="0" w:color="auto"/>
              <w:left w:val="nil"/>
              <w:bottom w:val="single" w:sz="4" w:space="0" w:color="auto"/>
              <w:right w:val="nil"/>
            </w:tcBorders>
            <w:shd w:val="clear" w:color="auto" w:fill="FABF8F" w:themeFill="accent6" w:themeFillTint="99"/>
            <w:vAlign w:val="center"/>
          </w:tcPr>
          <w:p w:rsidR="00A73BA9" w:rsidRPr="00C64A95" w:rsidRDefault="00A73BA9" w:rsidP="002C39F0">
            <w:pPr>
              <w:pStyle w:val="tabla10"/>
              <w:tabs>
                <w:tab w:val="left" w:pos="1701"/>
              </w:tabs>
              <w:rPr>
                <w:rFonts w:ascii="Arial" w:hAnsi="Arial" w:cs="Arial"/>
                <w:sz w:val="18"/>
                <w:szCs w:val="18"/>
              </w:rPr>
            </w:pPr>
            <w:r>
              <w:rPr>
                <w:rFonts w:ascii="Arial" w:hAnsi="Arial"/>
                <w:sz w:val="18"/>
                <w:szCs w:val="18"/>
              </w:rPr>
              <w:t>Kontzeptua</w:t>
            </w:r>
          </w:p>
        </w:tc>
        <w:tc>
          <w:tcPr>
            <w:tcW w:w="1675" w:type="dxa"/>
            <w:tcBorders>
              <w:top w:val="single" w:sz="4" w:space="0" w:color="auto"/>
              <w:left w:val="nil"/>
              <w:bottom w:val="single" w:sz="4" w:space="0" w:color="auto"/>
              <w:right w:val="nil"/>
            </w:tcBorders>
            <w:shd w:val="clear" w:color="auto" w:fill="FABF8F" w:themeFill="accent6" w:themeFillTint="99"/>
            <w:vAlign w:val="center"/>
          </w:tcPr>
          <w:p w:rsidR="00A73BA9" w:rsidRPr="00C64A95" w:rsidRDefault="00A73BA9" w:rsidP="002C39F0">
            <w:pPr>
              <w:spacing w:after="0"/>
              <w:ind w:right="64" w:firstLine="0"/>
              <w:jc w:val="right"/>
              <w:rPr>
                <w:rFonts w:ascii="Arial" w:hAnsi="Arial" w:cs="Arial"/>
                <w:bCs/>
                <w:sz w:val="18"/>
                <w:szCs w:val="18"/>
              </w:rPr>
            </w:pPr>
            <w:r>
              <w:rPr>
                <w:rFonts w:ascii="Arial" w:hAnsi="Arial"/>
                <w:bCs/>
                <w:sz w:val="18"/>
                <w:szCs w:val="18"/>
              </w:rPr>
              <w:t>2015</w:t>
            </w:r>
          </w:p>
        </w:tc>
        <w:tc>
          <w:tcPr>
            <w:tcW w:w="1675" w:type="dxa"/>
            <w:tcBorders>
              <w:top w:val="single" w:sz="4" w:space="0" w:color="auto"/>
              <w:left w:val="nil"/>
              <w:bottom w:val="single" w:sz="4" w:space="0" w:color="auto"/>
              <w:right w:val="nil"/>
            </w:tcBorders>
            <w:shd w:val="clear" w:color="auto" w:fill="FABF8F" w:themeFill="accent6" w:themeFillTint="99"/>
            <w:vAlign w:val="center"/>
          </w:tcPr>
          <w:p w:rsidR="00A73BA9" w:rsidRPr="00C64A95" w:rsidRDefault="00A73BA9" w:rsidP="002C39F0">
            <w:pPr>
              <w:spacing w:after="0"/>
              <w:ind w:right="64" w:firstLine="0"/>
              <w:jc w:val="right"/>
              <w:rPr>
                <w:rFonts w:ascii="Arial" w:hAnsi="Arial" w:cs="Arial"/>
                <w:bCs/>
                <w:sz w:val="18"/>
                <w:szCs w:val="18"/>
              </w:rPr>
            </w:pPr>
            <w:r>
              <w:rPr>
                <w:rFonts w:ascii="Arial" w:hAnsi="Arial"/>
                <w:bCs/>
                <w:sz w:val="18"/>
                <w:szCs w:val="18"/>
              </w:rPr>
              <w:t>2016</w:t>
            </w:r>
          </w:p>
        </w:tc>
      </w:tr>
      <w:tr w:rsidR="00A73BA9" w:rsidRPr="00192253" w:rsidTr="002C39F0">
        <w:trPr>
          <w:trHeight w:val="375"/>
          <w:jc w:val="center"/>
        </w:trPr>
        <w:tc>
          <w:tcPr>
            <w:tcW w:w="5516" w:type="dxa"/>
            <w:tcBorders>
              <w:top w:val="single" w:sz="4" w:space="0" w:color="auto"/>
              <w:bottom w:val="single" w:sz="4" w:space="0" w:color="auto"/>
            </w:tcBorders>
            <w:vAlign w:val="center"/>
          </w:tcPr>
          <w:p w:rsidR="00A73BA9" w:rsidRPr="00192253" w:rsidRDefault="00A73BA9" w:rsidP="002C39F0">
            <w:pPr>
              <w:pStyle w:val="tabla10"/>
              <w:tabs>
                <w:tab w:val="left" w:pos="142"/>
                <w:tab w:val="left" w:pos="1701"/>
              </w:tabs>
              <w:rPr>
                <w:rFonts w:ascii="Arial Narrow" w:hAnsi="Arial Narrow"/>
                <w:color w:val="auto"/>
              </w:rPr>
            </w:pPr>
            <w:r>
              <w:rPr>
                <w:rFonts w:ascii="Arial Narrow" w:hAnsi="Arial Narrow"/>
                <w:color w:val="auto"/>
              </w:rPr>
              <w:tab/>
              <w:t>(+) Kobratzeko dauden eskubideak</w:t>
            </w:r>
          </w:p>
        </w:tc>
        <w:tc>
          <w:tcPr>
            <w:tcW w:w="1675" w:type="dxa"/>
            <w:tcBorders>
              <w:top w:val="single" w:sz="4" w:space="0" w:color="auto"/>
              <w:bottom w:val="single" w:sz="4" w:space="0" w:color="auto"/>
            </w:tcBorders>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3.154.819</w:t>
            </w:r>
          </w:p>
        </w:tc>
        <w:tc>
          <w:tcPr>
            <w:tcW w:w="1675" w:type="dxa"/>
            <w:tcBorders>
              <w:top w:val="single" w:sz="4" w:space="0" w:color="auto"/>
              <w:bottom w:val="single" w:sz="4" w:space="0" w:color="auto"/>
            </w:tcBorders>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3.066.286</w:t>
            </w:r>
          </w:p>
        </w:tc>
      </w:tr>
      <w:tr w:rsidR="00A73BA9" w:rsidRPr="00192253" w:rsidTr="002C39F0">
        <w:trPr>
          <w:trHeight w:val="198"/>
          <w:jc w:val="center"/>
        </w:trPr>
        <w:tc>
          <w:tcPr>
            <w:tcW w:w="5516" w:type="dxa"/>
            <w:tcBorders>
              <w:top w:val="single" w:sz="4" w:space="0" w:color="auto"/>
            </w:tcBorders>
            <w:vAlign w:val="center"/>
          </w:tcPr>
          <w:p w:rsidR="00A73BA9" w:rsidRPr="00192253" w:rsidRDefault="00A73BA9" w:rsidP="002C39F0">
            <w:pPr>
              <w:pStyle w:val="tabla10"/>
              <w:tabs>
                <w:tab w:val="left" w:pos="426"/>
                <w:tab w:val="left" w:pos="1701"/>
              </w:tabs>
              <w:rPr>
                <w:rFonts w:ascii="Arial Narrow" w:hAnsi="Arial Narrow"/>
                <w:color w:val="auto"/>
              </w:rPr>
            </w:pPr>
            <w:r>
              <w:rPr>
                <w:rFonts w:ascii="Arial Narrow" w:hAnsi="Arial Narrow"/>
                <w:color w:val="auto"/>
              </w:rPr>
              <w:tab/>
              <w:t>(+) Diru-sarrerak: Aurtengo ekitaldia</w:t>
            </w:r>
          </w:p>
        </w:tc>
        <w:tc>
          <w:tcPr>
            <w:tcW w:w="1675" w:type="dxa"/>
            <w:tcBorders>
              <w:top w:val="single" w:sz="4" w:space="0" w:color="auto"/>
            </w:tcBorders>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2.592.628</w:t>
            </w:r>
          </w:p>
        </w:tc>
        <w:tc>
          <w:tcPr>
            <w:tcW w:w="1675" w:type="dxa"/>
            <w:tcBorders>
              <w:top w:val="single" w:sz="4" w:space="0" w:color="auto"/>
            </w:tcBorders>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2.538.046</w:t>
            </w:r>
          </w:p>
        </w:tc>
      </w:tr>
      <w:tr w:rsidR="00A73BA9" w:rsidRPr="00192253" w:rsidTr="002C39F0">
        <w:trPr>
          <w:trHeight w:val="198"/>
          <w:jc w:val="center"/>
        </w:trPr>
        <w:tc>
          <w:tcPr>
            <w:tcW w:w="5516" w:type="dxa"/>
            <w:vAlign w:val="center"/>
          </w:tcPr>
          <w:p w:rsidR="00A73BA9" w:rsidRPr="00192253" w:rsidRDefault="00A73BA9" w:rsidP="002C39F0">
            <w:pPr>
              <w:pStyle w:val="tabla10"/>
              <w:tabs>
                <w:tab w:val="left" w:pos="426"/>
                <w:tab w:val="left" w:pos="1701"/>
              </w:tabs>
              <w:rPr>
                <w:rFonts w:ascii="Arial Narrow" w:hAnsi="Arial Narrow"/>
                <w:color w:val="auto"/>
              </w:rPr>
            </w:pPr>
            <w:r>
              <w:rPr>
                <w:rFonts w:ascii="Arial Narrow" w:hAnsi="Arial Narrow"/>
                <w:color w:val="auto"/>
              </w:rPr>
              <w:tab/>
              <w:t>(+) Diru-sarrerak: Itxitako ekitaldiak</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4.087.396</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3.793.963</w:t>
            </w:r>
          </w:p>
        </w:tc>
      </w:tr>
      <w:tr w:rsidR="00A73BA9" w:rsidRPr="00192253" w:rsidTr="002C39F0">
        <w:trPr>
          <w:trHeight w:val="198"/>
          <w:jc w:val="center"/>
        </w:trPr>
        <w:tc>
          <w:tcPr>
            <w:tcW w:w="5516" w:type="dxa"/>
            <w:vAlign w:val="center"/>
          </w:tcPr>
          <w:p w:rsidR="00A73BA9" w:rsidRPr="00192253" w:rsidRDefault="00A73BA9" w:rsidP="002C39F0">
            <w:pPr>
              <w:pStyle w:val="tabla10"/>
              <w:tabs>
                <w:tab w:val="left" w:pos="426"/>
                <w:tab w:val="left" w:pos="1701"/>
              </w:tabs>
              <w:rPr>
                <w:rFonts w:ascii="Arial Narrow" w:hAnsi="Arial Narrow"/>
                <w:color w:val="auto"/>
              </w:rPr>
            </w:pPr>
            <w:r>
              <w:rPr>
                <w:rFonts w:ascii="Arial Narrow" w:hAnsi="Arial Narrow"/>
                <w:color w:val="auto"/>
              </w:rPr>
              <w:tab/>
              <w:t>(+) Aurrekontuz kanpoko diru-sarrerak</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369.132</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261.329</w:t>
            </w:r>
          </w:p>
        </w:tc>
      </w:tr>
      <w:tr w:rsidR="00A73BA9" w:rsidRPr="00192253" w:rsidTr="002C39F0">
        <w:trPr>
          <w:trHeight w:val="198"/>
          <w:jc w:val="center"/>
        </w:trPr>
        <w:tc>
          <w:tcPr>
            <w:tcW w:w="5516" w:type="dxa"/>
            <w:vAlign w:val="center"/>
          </w:tcPr>
          <w:p w:rsidR="00A73BA9" w:rsidRPr="00192253" w:rsidRDefault="00A73BA9" w:rsidP="002C39F0">
            <w:pPr>
              <w:pStyle w:val="tabla10"/>
              <w:tabs>
                <w:tab w:val="left" w:pos="426"/>
                <w:tab w:val="left" w:pos="1701"/>
              </w:tabs>
              <w:ind w:left="426"/>
              <w:rPr>
                <w:rFonts w:ascii="Arial Narrow" w:hAnsi="Arial Narrow"/>
                <w:color w:val="auto"/>
              </w:rPr>
            </w:pPr>
            <w:r>
              <w:rPr>
                <w:rFonts w:ascii="Arial Narrow" w:hAnsi="Arial Narrow"/>
                <w:color w:val="auto"/>
              </w:rPr>
              <w:t>(+) Gastuen itzulketak</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12.021</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6.021</w:t>
            </w:r>
          </w:p>
        </w:tc>
      </w:tr>
      <w:tr w:rsidR="00A73BA9" w:rsidRPr="00192253" w:rsidTr="002C39F0">
        <w:trPr>
          <w:trHeight w:val="198"/>
          <w:jc w:val="center"/>
        </w:trPr>
        <w:tc>
          <w:tcPr>
            <w:tcW w:w="5516" w:type="dxa"/>
            <w:vAlign w:val="center"/>
          </w:tcPr>
          <w:p w:rsidR="00A73BA9" w:rsidRPr="00192253" w:rsidRDefault="00A73BA9" w:rsidP="00B92913">
            <w:pPr>
              <w:pStyle w:val="tabla10"/>
              <w:tabs>
                <w:tab w:val="left" w:pos="426"/>
                <w:tab w:val="left" w:pos="1701"/>
              </w:tabs>
              <w:ind w:left="25"/>
              <w:rPr>
                <w:rFonts w:ascii="Arial Narrow" w:hAnsi="Arial Narrow"/>
                <w:color w:val="auto"/>
              </w:rPr>
            </w:pPr>
            <w:r>
              <w:rPr>
                <w:rFonts w:ascii="Arial Narrow" w:hAnsi="Arial Narrow"/>
                <w:color w:val="auto"/>
              </w:rPr>
              <w:t xml:space="preserve">         (-) Aplikatzeko dauden diru-sarrerak</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-326.585</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-260.015</w:t>
            </w:r>
          </w:p>
        </w:tc>
      </w:tr>
      <w:tr w:rsidR="00A73BA9" w:rsidRPr="00192253" w:rsidTr="002C39F0">
        <w:trPr>
          <w:trHeight w:val="198"/>
          <w:jc w:val="center"/>
        </w:trPr>
        <w:tc>
          <w:tcPr>
            <w:tcW w:w="5516" w:type="dxa"/>
            <w:tcBorders>
              <w:bottom w:val="single" w:sz="4" w:space="0" w:color="auto"/>
            </w:tcBorders>
            <w:vAlign w:val="center"/>
          </w:tcPr>
          <w:p w:rsidR="00A73BA9" w:rsidRPr="00192253" w:rsidRDefault="00A73BA9" w:rsidP="002C39F0">
            <w:pPr>
              <w:pStyle w:val="tabla10"/>
              <w:tabs>
                <w:tab w:val="left" w:pos="426"/>
                <w:tab w:val="left" w:pos="1701"/>
              </w:tabs>
              <w:rPr>
                <w:rFonts w:ascii="Arial Narrow" w:hAnsi="Arial Narrow"/>
                <w:color w:val="auto"/>
              </w:rPr>
            </w:pPr>
            <w:r>
              <w:rPr>
                <w:rFonts w:ascii="Arial Narrow" w:hAnsi="Arial Narrow"/>
                <w:color w:val="auto"/>
              </w:rPr>
              <w:tab/>
              <w:t>(-) Bilketa zaileko eskubideak</w:t>
            </w:r>
          </w:p>
        </w:tc>
        <w:tc>
          <w:tcPr>
            <w:tcW w:w="1675" w:type="dxa"/>
            <w:tcBorders>
              <w:bottom w:val="single" w:sz="4" w:space="0" w:color="auto"/>
            </w:tcBorders>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-3.579.773</w:t>
            </w:r>
          </w:p>
        </w:tc>
        <w:tc>
          <w:tcPr>
            <w:tcW w:w="1675" w:type="dxa"/>
            <w:tcBorders>
              <w:bottom w:val="single" w:sz="4" w:space="0" w:color="auto"/>
            </w:tcBorders>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-3.273.059</w:t>
            </w:r>
          </w:p>
        </w:tc>
      </w:tr>
      <w:tr w:rsidR="00A73BA9" w:rsidRPr="00192253" w:rsidTr="002C39F0">
        <w:trPr>
          <w:trHeight w:val="375"/>
          <w:jc w:val="center"/>
        </w:trPr>
        <w:tc>
          <w:tcPr>
            <w:tcW w:w="5516" w:type="dxa"/>
            <w:tcBorders>
              <w:top w:val="single" w:sz="4" w:space="0" w:color="auto"/>
              <w:bottom w:val="single" w:sz="4" w:space="0" w:color="auto"/>
            </w:tcBorders>
            <w:vAlign w:val="center"/>
          </w:tcPr>
          <w:p w:rsidR="00A73BA9" w:rsidRPr="00192253" w:rsidRDefault="00A73BA9" w:rsidP="002C39F0">
            <w:pPr>
              <w:pStyle w:val="tabla10"/>
              <w:tabs>
                <w:tab w:val="left" w:pos="142"/>
                <w:tab w:val="left" w:pos="1701"/>
              </w:tabs>
              <w:rPr>
                <w:rFonts w:ascii="Arial Narrow" w:hAnsi="Arial Narrow"/>
                <w:color w:val="auto"/>
              </w:rPr>
            </w:pPr>
            <w:r>
              <w:rPr>
                <w:rFonts w:ascii="Arial Narrow" w:hAnsi="Arial Narrow"/>
                <w:b/>
                <w:color w:val="auto"/>
              </w:rPr>
              <w:tab/>
            </w:r>
            <w:r>
              <w:rPr>
                <w:rFonts w:ascii="Arial Narrow" w:hAnsi="Arial Narrow"/>
                <w:color w:val="auto"/>
              </w:rPr>
              <w:t>(-) Ordaintzeko dauden betebeharrak</w:t>
            </w:r>
          </w:p>
        </w:tc>
        <w:tc>
          <w:tcPr>
            <w:tcW w:w="1675" w:type="dxa"/>
            <w:tcBorders>
              <w:top w:val="single" w:sz="4" w:space="0" w:color="auto"/>
              <w:bottom w:val="single" w:sz="4" w:space="0" w:color="auto"/>
            </w:tcBorders>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5.403.523</w:t>
            </w:r>
          </w:p>
        </w:tc>
        <w:tc>
          <w:tcPr>
            <w:tcW w:w="1675" w:type="dxa"/>
            <w:tcBorders>
              <w:top w:val="single" w:sz="4" w:space="0" w:color="auto"/>
              <w:bottom w:val="single" w:sz="4" w:space="0" w:color="auto"/>
            </w:tcBorders>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5.111.404</w:t>
            </w:r>
          </w:p>
        </w:tc>
      </w:tr>
      <w:tr w:rsidR="00A73BA9" w:rsidRPr="00192253" w:rsidTr="002C39F0">
        <w:trPr>
          <w:trHeight w:val="198"/>
          <w:jc w:val="center"/>
        </w:trPr>
        <w:tc>
          <w:tcPr>
            <w:tcW w:w="5516" w:type="dxa"/>
            <w:tcBorders>
              <w:top w:val="single" w:sz="4" w:space="0" w:color="auto"/>
            </w:tcBorders>
            <w:vAlign w:val="center"/>
          </w:tcPr>
          <w:p w:rsidR="00A73BA9" w:rsidRPr="00192253" w:rsidRDefault="00A73BA9" w:rsidP="00B92913">
            <w:pPr>
              <w:pStyle w:val="tabla10"/>
              <w:tabs>
                <w:tab w:val="left" w:pos="426"/>
                <w:tab w:val="left" w:pos="1701"/>
              </w:tabs>
              <w:ind w:left="25"/>
              <w:rPr>
                <w:rFonts w:ascii="Arial Narrow" w:hAnsi="Arial Narrow"/>
                <w:color w:val="auto"/>
              </w:rPr>
            </w:pPr>
            <w:r>
              <w:rPr>
                <w:rFonts w:ascii="Arial Narrow" w:hAnsi="Arial Narrow"/>
                <w:color w:val="auto"/>
              </w:rPr>
              <w:tab/>
              <w:t>(+) Gastuen aurrekontua: Aurtengo ekitaldia</w:t>
            </w:r>
          </w:p>
        </w:tc>
        <w:tc>
          <w:tcPr>
            <w:tcW w:w="1675" w:type="dxa"/>
            <w:tcBorders>
              <w:top w:val="single" w:sz="4" w:space="0" w:color="auto"/>
            </w:tcBorders>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2.507.442</w:t>
            </w:r>
          </w:p>
        </w:tc>
        <w:tc>
          <w:tcPr>
            <w:tcW w:w="1675" w:type="dxa"/>
            <w:tcBorders>
              <w:top w:val="single" w:sz="4" w:space="0" w:color="auto"/>
            </w:tcBorders>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2.559.042</w:t>
            </w:r>
          </w:p>
        </w:tc>
      </w:tr>
      <w:tr w:rsidR="00A73BA9" w:rsidRPr="00192253" w:rsidTr="002C39F0">
        <w:trPr>
          <w:trHeight w:val="198"/>
          <w:jc w:val="center"/>
        </w:trPr>
        <w:tc>
          <w:tcPr>
            <w:tcW w:w="5516" w:type="dxa"/>
            <w:vAlign w:val="center"/>
          </w:tcPr>
          <w:p w:rsidR="00A73BA9" w:rsidRPr="00192253" w:rsidRDefault="00A73BA9" w:rsidP="00B92913">
            <w:pPr>
              <w:pStyle w:val="tabla10"/>
              <w:tabs>
                <w:tab w:val="left" w:pos="426"/>
                <w:tab w:val="left" w:pos="1701"/>
              </w:tabs>
              <w:ind w:left="25"/>
              <w:rPr>
                <w:rFonts w:ascii="Arial Narrow" w:hAnsi="Arial Narrow"/>
                <w:color w:val="auto"/>
              </w:rPr>
            </w:pPr>
            <w:r>
              <w:rPr>
                <w:rFonts w:ascii="Arial Narrow" w:hAnsi="Arial Narrow"/>
                <w:color w:val="auto"/>
              </w:rPr>
              <w:tab/>
              <w:t>(+) Gastuen aurrekontua: itxitako ekitaldiak</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911.765</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214.042</w:t>
            </w:r>
          </w:p>
        </w:tc>
      </w:tr>
      <w:tr w:rsidR="00A73BA9" w:rsidRPr="00192253" w:rsidTr="002C39F0">
        <w:trPr>
          <w:trHeight w:val="198"/>
          <w:jc w:val="center"/>
        </w:trPr>
        <w:tc>
          <w:tcPr>
            <w:tcW w:w="5516" w:type="dxa"/>
            <w:vAlign w:val="center"/>
          </w:tcPr>
          <w:p w:rsidR="00A73BA9" w:rsidRPr="00192253" w:rsidRDefault="00A73BA9" w:rsidP="00B92913">
            <w:pPr>
              <w:pStyle w:val="tabla10"/>
              <w:tabs>
                <w:tab w:val="left" w:pos="426"/>
                <w:tab w:val="left" w:pos="1701"/>
              </w:tabs>
              <w:ind w:left="25"/>
              <w:rPr>
                <w:rFonts w:ascii="Arial Narrow" w:hAnsi="Arial Narrow"/>
                <w:color w:val="auto"/>
              </w:rPr>
            </w:pPr>
            <w:r>
              <w:rPr>
                <w:rFonts w:ascii="Arial Narrow" w:hAnsi="Arial Narrow"/>
                <w:color w:val="auto"/>
              </w:rPr>
              <w:t xml:space="preserve">         (+) Diru-sarreren aurrekontua</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89.764</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90.528</w:t>
            </w:r>
          </w:p>
        </w:tc>
      </w:tr>
      <w:tr w:rsidR="00A73BA9" w:rsidRPr="00192253" w:rsidTr="002C39F0">
        <w:trPr>
          <w:trHeight w:val="198"/>
          <w:jc w:val="center"/>
        </w:trPr>
        <w:tc>
          <w:tcPr>
            <w:tcW w:w="5516" w:type="dxa"/>
            <w:vAlign w:val="center"/>
          </w:tcPr>
          <w:p w:rsidR="00A73BA9" w:rsidRPr="00192253" w:rsidRDefault="00A73BA9" w:rsidP="00B92913">
            <w:pPr>
              <w:pStyle w:val="tabla10"/>
              <w:tabs>
                <w:tab w:val="left" w:pos="426"/>
                <w:tab w:val="left" w:pos="1701"/>
              </w:tabs>
              <w:ind w:left="25"/>
              <w:rPr>
                <w:rFonts w:ascii="Arial Narrow" w:hAnsi="Arial Narrow"/>
                <w:color w:val="auto"/>
              </w:rPr>
            </w:pPr>
            <w:r>
              <w:rPr>
                <w:rFonts w:ascii="Arial Narrow" w:hAnsi="Arial Narrow"/>
                <w:color w:val="auto"/>
              </w:rPr>
              <w:t xml:space="preserve">         (+) Beste </w:t>
            </w:r>
            <w:proofErr w:type="spellStart"/>
            <w:r>
              <w:rPr>
                <w:rFonts w:ascii="Arial Narrow" w:hAnsi="Arial Narrow"/>
                <w:color w:val="auto"/>
              </w:rPr>
              <w:t>ente</w:t>
            </w:r>
            <w:proofErr w:type="spellEnd"/>
            <w:r>
              <w:rPr>
                <w:rFonts w:ascii="Arial Narrow" w:hAnsi="Arial Narrow"/>
                <w:color w:val="auto"/>
              </w:rPr>
              <w:t xml:space="preserve"> publiko batzuen baliabideetakoak</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400.211</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425.265</w:t>
            </w:r>
          </w:p>
        </w:tc>
      </w:tr>
      <w:tr w:rsidR="00A73BA9" w:rsidRPr="00192253" w:rsidTr="002C39F0">
        <w:trPr>
          <w:trHeight w:val="198"/>
          <w:jc w:val="center"/>
        </w:trPr>
        <w:tc>
          <w:tcPr>
            <w:tcW w:w="5516" w:type="dxa"/>
            <w:vAlign w:val="center"/>
          </w:tcPr>
          <w:p w:rsidR="00A73BA9" w:rsidRPr="00192253" w:rsidRDefault="00A73BA9" w:rsidP="00B92913">
            <w:pPr>
              <w:pStyle w:val="tabla10"/>
              <w:tabs>
                <w:tab w:val="left" w:pos="426"/>
                <w:tab w:val="left" w:pos="1701"/>
              </w:tabs>
              <w:ind w:left="25"/>
              <w:rPr>
                <w:rFonts w:ascii="Arial Narrow" w:hAnsi="Arial Narrow"/>
                <w:color w:val="auto"/>
              </w:rPr>
            </w:pPr>
            <w:r>
              <w:rPr>
                <w:rFonts w:ascii="Arial Narrow" w:hAnsi="Arial Narrow"/>
                <w:color w:val="auto"/>
              </w:rPr>
              <w:tab/>
              <w:t>(+) Aurrekontuz kanpoko gastuak</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1.533.593</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Pr>
                <w:rFonts w:ascii="Arial Narrow" w:hAnsi="Arial Narrow"/>
                <w:color w:val="auto"/>
              </w:rPr>
              <w:t>1.839.593</w:t>
            </w:r>
          </w:p>
        </w:tc>
      </w:tr>
      <w:tr w:rsidR="00A73BA9" w:rsidRPr="00192253" w:rsidTr="002C39F0">
        <w:trPr>
          <w:trHeight w:val="198"/>
          <w:jc w:val="center"/>
        </w:trPr>
        <w:tc>
          <w:tcPr>
            <w:tcW w:w="5516" w:type="dxa"/>
            <w:tcBorders>
              <w:bottom w:val="single" w:sz="4" w:space="0" w:color="auto"/>
            </w:tcBorders>
            <w:vAlign w:val="center"/>
          </w:tcPr>
          <w:p w:rsidR="00A73BA9" w:rsidRPr="00192253" w:rsidRDefault="00A73BA9" w:rsidP="00A416A6">
            <w:pPr>
              <w:pStyle w:val="tabla10"/>
              <w:tabs>
                <w:tab w:val="left" w:pos="67"/>
                <w:tab w:val="left" w:pos="1701"/>
              </w:tabs>
              <w:ind w:left="25"/>
              <w:rPr>
                <w:rFonts w:ascii="Arial Narrow" w:hAnsi="Arial Narrow"/>
                <w:color w:val="auto"/>
              </w:rPr>
            </w:pPr>
            <w:r>
              <w:rPr>
                <w:rFonts w:ascii="Arial Narrow" w:hAnsi="Arial Narrow"/>
                <w:color w:val="auto"/>
              </w:rPr>
              <w:t xml:space="preserve">         (-) Aplikatzeko dauden gastuak</w:t>
            </w:r>
          </w:p>
        </w:tc>
        <w:tc>
          <w:tcPr>
            <w:tcW w:w="1675" w:type="dxa"/>
            <w:tcBorders>
              <w:bottom w:val="single" w:sz="4" w:space="0" w:color="auto"/>
            </w:tcBorders>
            <w:vAlign w:val="center"/>
          </w:tcPr>
          <w:p w:rsidR="00A73BA9" w:rsidRPr="00192253" w:rsidRDefault="00A73BA9" w:rsidP="002C39F0">
            <w:pPr>
              <w:pStyle w:val="tabla10"/>
              <w:tabs>
                <w:tab w:val="clear" w:pos="1134"/>
                <w:tab w:val="left" w:pos="284"/>
                <w:tab w:val="left" w:pos="1701"/>
              </w:tabs>
              <w:ind w:right="36"/>
              <w:jc w:val="right"/>
              <w:rPr>
                <w:rFonts w:ascii="Arial Narrow" w:hAnsi="Arial Narrow"/>
                <w:color w:val="auto"/>
              </w:rPr>
            </w:pPr>
            <w:r>
              <w:rPr>
                <w:rFonts w:ascii="Arial Narrow" w:hAnsi="Arial Narrow"/>
                <w:color w:val="auto"/>
              </w:rPr>
              <w:t>-39.252</w:t>
            </w:r>
          </w:p>
        </w:tc>
        <w:tc>
          <w:tcPr>
            <w:tcW w:w="1675" w:type="dxa"/>
            <w:tcBorders>
              <w:bottom w:val="single" w:sz="4" w:space="0" w:color="auto"/>
            </w:tcBorders>
            <w:vAlign w:val="center"/>
          </w:tcPr>
          <w:p w:rsidR="00A73BA9" w:rsidRPr="00192253" w:rsidRDefault="00A73BA9" w:rsidP="002C39F0">
            <w:pPr>
              <w:pStyle w:val="tabla10"/>
              <w:tabs>
                <w:tab w:val="clear" w:pos="1134"/>
                <w:tab w:val="left" w:pos="284"/>
                <w:tab w:val="left" w:pos="1701"/>
              </w:tabs>
              <w:ind w:right="36"/>
              <w:jc w:val="right"/>
              <w:rPr>
                <w:rFonts w:ascii="Arial Narrow" w:hAnsi="Arial Narrow"/>
                <w:color w:val="auto"/>
              </w:rPr>
            </w:pPr>
            <w:r>
              <w:rPr>
                <w:rFonts w:ascii="Arial Narrow" w:hAnsi="Arial Narrow"/>
                <w:color w:val="auto"/>
              </w:rPr>
              <w:t>-17.066</w:t>
            </w:r>
          </w:p>
        </w:tc>
      </w:tr>
      <w:tr w:rsidR="00A73BA9" w:rsidRPr="00192253" w:rsidTr="002C39F0">
        <w:trPr>
          <w:trHeight w:val="255"/>
          <w:jc w:val="center"/>
        </w:trPr>
        <w:tc>
          <w:tcPr>
            <w:tcW w:w="5516" w:type="dxa"/>
            <w:tcBorders>
              <w:top w:val="single" w:sz="4" w:space="0" w:color="auto"/>
            </w:tcBorders>
            <w:vAlign w:val="center"/>
          </w:tcPr>
          <w:p w:rsidR="00A73BA9" w:rsidRPr="00192253" w:rsidRDefault="00A73BA9" w:rsidP="002C39F0">
            <w:pPr>
              <w:pStyle w:val="tabla10"/>
              <w:tabs>
                <w:tab w:val="left" w:pos="142"/>
                <w:tab w:val="left" w:pos="1701"/>
              </w:tabs>
              <w:rPr>
                <w:rFonts w:ascii="Arial Narrow" w:hAnsi="Arial Narrow"/>
                <w:color w:val="auto"/>
              </w:rPr>
            </w:pPr>
            <w:r>
              <w:rPr>
                <w:rFonts w:ascii="Arial Narrow" w:hAnsi="Arial Narrow"/>
                <w:color w:val="auto"/>
              </w:rPr>
              <w:tab/>
              <w:t>(+) Diruzaintzako funts likidoak</w:t>
            </w:r>
          </w:p>
        </w:tc>
        <w:tc>
          <w:tcPr>
            <w:tcW w:w="1675" w:type="dxa"/>
            <w:tcBorders>
              <w:top w:val="single" w:sz="4" w:space="0" w:color="auto"/>
            </w:tcBorders>
            <w:vAlign w:val="center"/>
          </w:tcPr>
          <w:p w:rsidR="00A73BA9" w:rsidRPr="00192253" w:rsidRDefault="00A73BA9" w:rsidP="002C39F0">
            <w:pPr>
              <w:pStyle w:val="tabla10"/>
              <w:tabs>
                <w:tab w:val="clear" w:pos="1134"/>
                <w:tab w:val="left" w:pos="284"/>
                <w:tab w:val="left" w:pos="1701"/>
              </w:tabs>
              <w:ind w:right="36"/>
              <w:jc w:val="right"/>
              <w:rPr>
                <w:rFonts w:ascii="Arial Narrow" w:hAnsi="Arial Narrow"/>
                <w:color w:val="auto"/>
              </w:rPr>
            </w:pPr>
            <w:r>
              <w:rPr>
                <w:rFonts w:ascii="Arial Narrow" w:hAnsi="Arial Narrow"/>
                <w:color w:val="auto"/>
              </w:rPr>
              <w:t>3.657.362</w:t>
            </w:r>
          </w:p>
        </w:tc>
        <w:tc>
          <w:tcPr>
            <w:tcW w:w="1675" w:type="dxa"/>
            <w:tcBorders>
              <w:top w:val="single" w:sz="4" w:space="0" w:color="auto"/>
            </w:tcBorders>
            <w:vAlign w:val="center"/>
          </w:tcPr>
          <w:p w:rsidR="00A73BA9" w:rsidRPr="00192253" w:rsidRDefault="00A73BA9" w:rsidP="002C39F0">
            <w:pPr>
              <w:pStyle w:val="tabla10"/>
              <w:tabs>
                <w:tab w:val="clear" w:pos="1134"/>
                <w:tab w:val="left" w:pos="284"/>
                <w:tab w:val="left" w:pos="1701"/>
              </w:tabs>
              <w:ind w:right="36"/>
              <w:jc w:val="right"/>
              <w:rPr>
                <w:rFonts w:ascii="Arial Narrow" w:hAnsi="Arial Narrow"/>
                <w:color w:val="auto"/>
              </w:rPr>
            </w:pPr>
            <w:r>
              <w:rPr>
                <w:rFonts w:ascii="Arial Narrow" w:hAnsi="Arial Narrow"/>
                <w:color w:val="auto"/>
              </w:rPr>
              <w:t>5.371.819</w:t>
            </w:r>
          </w:p>
        </w:tc>
      </w:tr>
      <w:tr w:rsidR="00A73BA9" w:rsidRPr="00192253" w:rsidTr="002C39F0">
        <w:trPr>
          <w:trHeight w:val="255"/>
          <w:jc w:val="center"/>
        </w:trPr>
        <w:tc>
          <w:tcPr>
            <w:tcW w:w="5516" w:type="dxa"/>
            <w:vAlign w:val="center"/>
          </w:tcPr>
          <w:p w:rsidR="00A73BA9" w:rsidRPr="00192253" w:rsidRDefault="00A73BA9" w:rsidP="002C39F0">
            <w:pPr>
              <w:pStyle w:val="tabla10"/>
              <w:tabs>
                <w:tab w:val="left" w:pos="142"/>
                <w:tab w:val="left" w:pos="1701"/>
              </w:tabs>
              <w:ind w:left="426" w:hanging="426"/>
              <w:rPr>
                <w:rFonts w:ascii="Arial Narrow" w:hAnsi="Arial Narrow"/>
                <w:color w:val="auto"/>
              </w:rPr>
            </w:pPr>
            <w:r>
              <w:rPr>
                <w:rFonts w:ascii="Arial Narrow" w:hAnsi="Arial Narrow"/>
                <w:color w:val="auto"/>
              </w:rPr>
              <w:tab/>
              <w:t>(+) Finantzaketa-desbideratze metatu negatiboak</w:t>
            </w:r>
          </w:p>
        </w:tc>
        <w:tc>
          <w:tcPr>
            <w:tcW w:w="1675" w:type="dxa"/>
            <w:vAlign w:val="center"/>
          </w:tcPr>
          <w:p w:rsidR="00A73BA9" w:rsidRPr="00192253" w:rsidRDefault="00A73BA9" w:rsidP="002C39F0">
            <w:pPr>
              <w:pStyle w:val="tabla10"/>
              <w:tabs>
                <w:tab w:val="clear" w:pos="1134"/>
                <w:tab w:val="left" w:pos="284"/>
                <w:tab w:val="left" w:pos="1701"/>
              </w:tabs>
              <w:ind w:right="36"/>
              <w:jc w:val="right"/>
              <w:rPr>
                <w:rFonts w:ascii="Arial Narrow" w:hAnsi="Arial Narrow"/>
                <w:color w:val="auto"/>
              </w:rPr>
            </w:pPr>
            <w:r>
              <w:rPr>
                <w:rFonts w:ascii="Arial Narrow" w:hAnsi="Arial Narrow"/>
                <w:color w:val="auto"/>
              </w:rPr>
              <w:t>0</w:t>
            </w:r>
          </w:p>
        </w:tc>
        <w:tc>
          <w:tcPr>
            <w:tcW w:w="1675" w:type="dxa"/>
            <w:vAlign w:val="center"/>
          </w:tcPr>
          <w:p w:rsidR="00A73BA9" w:rsidRPr="00192253" w:rsidRDefault="00A73BA9" w:rsidP="002C39F0">
            <w:pPr>
              <w:pStyle w:val="tabla10"/>
              <w:tabs>
                <w:tab w:val="clear" w:pos="1134"/>
                <w:tab w:val="left" w:pos="284"/>
                <w:tab w:val="left" w:pos="1701"/>
              </w:tabs>
              <w:ind w:right="36"/>
              <w:jc w:val="right"/>
              <w:rPr>
                <w:rFonts w:ascii="Arial Narrow" w:hAnsi="Arial Narrow"/>
                <w:color w:val="auto"/>
              </w:rPr>
            </w:pPr>
            <w:r>
              <w:rPr>
                <w:rFonts w:ascii="Arial Narrow" w:hAnsi="Arial Narrow"/>
                <w:color w:val="auto"/>
              </w:rPr>
              <w:t>0</w:t>
            </w:r>
          </w:p>
        </w:tc>
      </w:tr>
      <w:tr w:rsidR="00A73BA9" w:rsidRPr="00192253" w:rsidTr="002C39F0">
        <w:trPr>
          <w:trHeight w:val="375"/>
          <w:jc w:val="center"/>
        </w:trPr>
        <w:tc>
          <w:tcPr>
            <w:tcW w:w="5516" w:type="dxa"/>
            <w:tcBorders>
              <w:top w:val="single" w:sz="4" w:space="0" w:color="auto"/>
              <w:left w:val="nil"/>
              <w:bottom w:val="nil"/>
              <w:right w:val="nil"/>
            </w:tcBorders>
            <w:vAlign w:val="center"/>
          </w:tcPr>
          <w:p w:rsidR="00A73BA9" w:rsidRPr="00192253" w:rsidRDefault="00A73BA9" w:rsidP="002C39F0">
            <w:pPr>
              <w:pStyle w:val="tabla10"/>
              <w:tabs>
                <w:tab w:val="left" w:pos="284"/>
                <w:tab w:val="left" w:pos="1701"/>
              </w:tabs>
              <w:spacing w:beforeLines="30" w:before="72"/>
              <w:rPr>
                <w:rFonts w:ascii="Arial Narrow" w:hAnsi="Arial Narrow"/>
                <w:color w:val="auto"/>
              </w:rPr>
            </w:pPr>
            <w:r>
              <w:rPr>
                <w:rFonts w:ascii="Arial Narrow" w:hAnsi="Arial Narrow"/>
                <w:color w:val="auto"/>
              </w:rPr>
              <w:t xml:space="preserve">= </w:t>
            </w:r>
            <w:proofErr w:type="spellStart"/>
            <w:r>
              <w:rPr>
                <w:rFonts w:ascii="Arial Narrow" w:hAnsi="Arial Narrow"/>
                <w:color w:val="auto"/>
              </w:rPr>
              <w:t>Diruzaintza-gerakina</w:t>
            </w:r>
            <w:proofErr w:type="spellEnd"/>
            <w:r>
              <w:rPr>
                <w:rFonts w:ascii="Arial Narrow" w:hAnsi="Arial Narrow"/>
                <w:color w:val="auto"/>
              </w:rPr>
              <w:t>, guztira</w:t>
            </w:r>
          </w:p>
        </w:tc>
        <w:tc>
          <w:tcPr>
            <w:tcW w:w="1675" w:type="dxa"/>
            <w:tcBorders>
              <w:top w:val="single" w:sz="4" w:space="0" w:color="auto"/>
              <w:left w:val="nil"/>
              <w:bottom w:val="nil"/>
              <w:right w:val="nil"/>
            </w:tcBorders>
            <w:vAlign w:val="center"/>
          </w:tcPr>
          <w:p w:rsidR="00A73BA9" w:rsidRPr="00192253" w:rsidRDefault="00A73BA9" w:rsidP="002C39F0">
            <w:pPr>
              <w:pStyle w:val="tabla10"/>
              <w:tabs>
                <w:tab w:val="clear" w:pos="1134"/>
                <w:tab w:val="left" w:pos="1701"/>
              </w:tabs>
              <w:spacing w:beforeLines="30" w:before="72"/>
              <w:ind w:right="36"/>
              <w:jc w:val="right"/>
              <w:rPr>
                <w:rFonts w:ascii="Arial Narrow" w:hAnsi="Arial Narrow"/>
                <w:color w:val="auto"/>
              </w:rPr>
            </w:pPr>
            <w:r>
              <w:rPr>
                <w:rFonts w:ascii="Arial Narrow" w:hAnsi="Arial Narrow"/>
                <w:color w:val="auto"/>
              </w:rPr>
              <w:t>1.408.659</w:t>
            </w:r>
          </w:p>
        </w:tc>
        <w:tc>
          <w:tcPr>
            <w:tcW w:w="1675" w:type="dxa"/>
            <w:tcBorders>
              <w:top w:val="single" w:sz="4" w:space="0" w:color="auto"/>
              <w:left w:val="nil"/>
              <w:bottom w:val="nil"/>
              <w:right w:val="nil"/>
            </w:tcBorders>
            <w:vAlign w:val="center"/>
          </w:tcPr>
          <w:p w:rsidR="00A73BA9" w:rsidRPr="00192253" w:rsidRDefault="00A73BA9" w:rsidP="002C39F0">
            <w:pPr>
              <w:pStyle w:val="tabla10"/>
              <w:tabs>
                <w:tab w:val="clear" w:pos="1134"/>
                <w:tab w:val="left" w:pos="1701"/>
              </w:tabs>
              <w:spacing w:beforeLines="30" w:before="72"/>
              <w:ind w:right="36"/>
              <w:jc w:val="right"/>
              <w:rPr>
                <w:rFonts w:ascii="Arial Narrow" w:hAnsi="Arial Narrow"/>
                <w:color w:val="auto"/>
              </w:rPr>
            </w:pPr>
            <w:r>
              <w:rPr>
                <w:rFonts w:ascii="Arial Narrow" w:hAnsi="Arial Narrow"/>
                <w:color w:val="auto"/>
              </w:rPr>
              <w:t>3.326.701</w:t>
            </w:r>
          </w:p>
        </w:tc>
      </w:tr>
      <w:tr w:rsidR="00A73BA9" w:rsidRPr="00192253" w:rsidTr="002C39F0">
        <w:trPr>
          <w:trHeight w:val="375"/>
          <w:jc w:val="center"/>
        </w:trPr>
        <w:tc>
          <w:tcPr>
            <w:tcW w:w="5516" w:type="dxa"/>
            <w:tcBorders>
              <w:top w:val="single" w:sz="4" w:space="0" w:color="auto"/>
              <w:left w:val="nil"/>
              <w:bottom w:val="single" w:sz="4" w:space="0" w:color="auto"/>
              <w:right w:val="nil"/>
            </w:tcBorders>
            <w:vAlign w:val="center"/>
          </w:tcPr>
          <w:p w:rsidR="00A73BA9" w:rsidRPr="00192253" w:rsidRDefault="00A73BA9" w:rsidP="002C39F0">
            <w:pPr>
              <w:pStyle w:val="tabla10"/>
              <w:tabs>
                <w:tab w:val="left" w:pos="426"/>
                <w:tab w:val="left" w:pos="1701"/>
              </w:tabs>
              <w:spacing w:beforeLines="30" w:before="72"/>
              <w:rPr>
                <w:rFonts w:ascii="Arial Narrow" w:hAnsi="Arial Narrow"/>
                <w:color w:val="auto"/>
              </w:rPr>
            </w:pPr>
            <w:r>
              <w:rPr>
                <w:rFonts w:ascii="Arial Narrow" w:hAnsi="Arial Narrow"/>
                <w:color w:val="auto"/>
              </w:rPr>
              <w:tab/>
              <w:t xml:space="preserve">Diruzaintzako </w:t>
            </w:r>
            <w:proofErr w:type="spellStart"/>
            <w:r>
              <w:rPr>
                <w:rFonts w:ascii="Arial Narrow" w:hAnsi="Arial Narrow"/>
                <w:color w:val="auto"/>
              </w:rPr>
              <w:t>gerakina</w:t>
            </w:r>
            <w:proofErr w:type="spellEnd"/>
            <w:r>
              <w:rPr>
                <w:rFonts w:ascii="Arial Narrow" w:hAnsi="Arial Narrow"/>
                <w:color w:val="auto"/>
              </w:rPr>
              <w:t>, finantzaketa atxikia duten gastuak direla-eta</w:t>
            </w:r>
          </w:p>
        </w:tc>
        <w:tc>
          <w:tcPr>
            <w:tcW w:w="1675" w:type="dxa"/>
            <w:tcBorders>
              <w:top w:val="single" w:sz="4" w:space="0" w:color="auto"/>
              <w:left w:val="nil"/>
              <w:bottom w:val="single" w:sz="4" w:space="0" w:color="auto"/>
              <w:right w:val="nil"/>
            </w:tcBorders>
            <w:vAlign w:val="center"/>
          </w:tcPr>
          <w:p w:rsidR="00A73BA9" w:rsidRPr="00192253" w:rsidRDefault="00A73BA9" w:rsidP="002C39F0">
            <w:pPr>
              <w:pStyle w:val="tabla10"/>
              <w:tabs>
                <w:tab w:val="clear" w:pos="1134"/>
                <w:tab w:val="left" w:pos="426"/>
                <w:tab w:val="left" w:pos="1701"/>
              </w:tabs>
              <w:spacing w:beforeLines="30" w:before="72"/>
              <w:ind w:right="36"/>
              <w:jc w:val="right"/>
              <w:rPr>
                <w:rFonts w:ascii="Arial Narrow" w:hAnsi="Arial Narrow"/>
                <w:color w:val="auto"/>
              </w:rPr>
            </w:pPr>
            <w:r>
              <w:rPr>
                <w:rFonts w:ascii="Arial Narrow" w:hAnsi="Arial Narrow"/>
                <w:color w:val="auto"/>
              </w:rPr>
              <w:t>0</w:t>
            </w:r>
          </w:p>
        </w:tc>
        <w:tc>
          <w:tcPr>
            <w:tcW w:w="1675" w:type="dxa"/>
            <w:tcBorders>
              <w:top w:val="single" w:sz="4" w:space="0" w:color="auto"/>
              <w:left w:val="nil"/>
              <w:bottom w:val="single" w:sz="4" w:space="0" w:color="auto"/>
              <w:right w:val="nil"/>
            </w:tcBorders>
            <w:vAlign w:val="center"/>
          </w:tcPr>
          <w:p w:rsidR="00A73BA9" w:rsidRPr="00192253" w:rsidRDefault="00A73BA9" w:rsidP="002C39F0">
            <w:pPr>
              <w:pStyle w:val="tabla10"/>
              <w:tabs>
                <w:tab w:val="clear" w:pos="1134"/>
                <w:tab w:val="left" w:pos="426"/>
                <w:tab w:val="left" w:pos="1701"/>
              </w:tabs>
              <w:spacing w:beforeLines="30" w:before="72"/>
              <w:ind w:right="36"/>
              <w:jc w:val="right"/>
              <w:rPr>
                <w:rFonts w:ascii="Arial Narrow" w:hAnsi="Arial Narrow"/>
                <w:color w:val="auto"/>
              </w:rPr>
            </w:pPr>
            <w:r>
              <w:rPr>
                <w:rFonts w:ascii="Arial Narrow" w:hAnsi="Arial Narrow"/>
                <w:color w:val="auto"/>
              </w:rPr>
              <w:t>0</w:t>
            </w:r>
          </w:p>
        </w:tc>
      </w:tr>
      <w:tr w:rsidR="00A73BA9" w:rsidRPr="00192253" w:rsidTr="002C39F0">
        <w:trPr>
          <w:trHeight w:val="375"/>
          <w:jc w:val="center"/>
        </w:trPr>
        <w:tc>
          <w:tcPr>
            <w:tcW w:w="5516" w:type="dxa"/>
            <w:tcBorders>
              <w:top w:val="single" w:sz="4" w:space="0" w:color="auto"/>
              <w:left w:val="nil"/>
              <w:bottom w:val="single" w:sz="4" w:space="0" w:color="auto"/>
              <w:right w:val="nil"/>
            </w:tcBorders>
            <w:vAlign w:val="center"/>
          </w:tcPr>
          <w:p w:rsidR="00A73BA9" w:rsidRPr="00192253" w:rsidRDefault="00A73BA9" w:rsidP="002C39F0">
            <w:pPr>
              <w:pStyle w:val="tabla10"/>
              <w:tabs>
                <w:tab w:val="left" w:pos="426"/>
                <w:tab w:val="left" w:pos="1701"/>
              </w:tabs>
              <w:spacing w:beforeLines="30" w:before="72"/>
              <w:rPr>
                <w:rFonts w:ascii="Arial Narrow" w:hAnsi="Arial Narrow"/>
                <w:color w:val="auto"/>
              </w:rPr>
            </w:pPr>
            <w:r>
              <w:rPr>
                <w:rFonts w:ascii="Arial Narrow" w:hAnsi="Arial Narrow"/>
                <w:color w:val="auto"/>
              </w:rPr>
              <w:tab/>
              <w:t xml:space="preserve">Baliabide atxikien diruzaintzako </w:t>
            </w:r>
            <w:proofErr w:type="spellStart"/>
            <w:r>
              <w:rPr>
                <w:rFonts w:ascii="Arial Narrow" w:hAnsi="Arial Narrow"/>
                <w:color w:val="auto"/>
              </w:rPr>
              <w:t>gerakina</w:t>
            </w:r>
            <w:proofErr w:type="spellEnd"/>
          </w:p>
        </w:tc>
        <w:tc>
          <w:tcPr>
            <w:tcW w:w="1675" w:type="dxa"/>
            <w:tcBorders>
              <w:top w:val="single" w:sz="4" w:space="0" w:color="auto"/>
              <w:left w:val="nil"/>
              <w:bottom w:val="single" w:sz="4" w:space="0" w:color="auto"/>
              <w:right w:val="nil"/>
            </w:tcBorders>
            <w:vAlign w:val="center"/>
          </w:tcPr>
          <w:p w:rsidR="00A73BA9" w:rsidRPr="00192253" w:rsidRDefault="00A73BA9" w:rsidP="002C39F0">
            <w:pPr>
              <w:pStyle w:val="tabla10"/>
              <w:tabs>
                <w:tab w:val="clear" w:pos="1134"/>
                <w:tab w:val="left" w:pos="426"/>
                <w:tab w:val="left" w:pos="1701"/>
              </w:tabs>
              <w:spacing w:beforeLines="30" w:before="72"/>
              <w:ind w:right="36"/>
              <w:jc w:val="right"/>
              <w:rPr>
                <w:rFonts w:ascii="Arial Narrow" w:hAnsi="Arial Narrow"/>
                <w:color w:val="auto"/>
              </w:rPr>
            </w:pPr>
            <w:r>
              <w:rPr>
                <w:rFonts w:ascii="Arial Narrow" w:hAnsi="Arial Narrow"/>
                <w:color w:val="auto"/>
              </w:rPr>
              <w:t>0</w:t>
            </w:r>
          </w:p>
        </w:tc>
        <w:tc>
          <w:tcPr>
            <w:tcW w:w="1675" w:type="dxa"/>
            <w:tcBorders>
              <w:top w:val="single" w:sz="4" w:space="0" w:color="auto"/>
              <w:left w:val="nil"/>
              <w:bottom w:val="single" w:sz="4" w:space="0" w:color="auto"/>
              <w:right w:val="nil"/>
            </w:tcBorders>
            <w:vAlign w:val="center"/>
          </w:tcPr>
          <w:p w:rsidR="00A73BA9" w:rsidRPr="00192253" w:rsidRDefault="00A73BA9" w:rsidP="002C39F0">
            <w:pPr>
              <w:pStyle w:val="tabla10"/>
              <w:tabs>
                <w:tab w:val="clear" w:pos="1134"/>
                <w:tab w:val="left" w:pos="426"/>
                <w:tab w:val="left" w:pos="1701"/>
              </w:tabs>
              <w:spacing w:beforeLines="30" w:before="72"/>
              <w:ind w:right="36"/>
              <w:jc w:val="right"/>
              <w:rPr>
                <w:rFonts w:ascii="Arial Narrow" w:hAnsi="Arial Narrow"/>
                <w:color w:val="auto"/>
              </w:rPr>
            </w:pPr>
            <w:r>
              <w:rPr>
                <w:rFonts w:ascii="Arial Narrow" w:hAnsi="Arial Narrow"/>
                <w:color w:val="auto"/>
              </w:rPr>
              <w:t>0</w:t>
            </w:r>
          </w:p>
        </w:tc>
      </w:tr>
      <w:tr w:rsidR="00A73BA9" w:rsidRPr="00192253" w:rsidTr="002C39F0">
        <w:trPr>
          <w:trHeight w:val="375"/>
          <w:jc w:val="center"/>
        </w:trPr>
        <w:tc>
          <w:tcPr>
            <w:tcW w:w="5516" w:type="dxa"/>
            <w:tcBorders>
              <w:top w:val="nil"/>
              <w:left w:val="nil"/>
              <w:bottom w:val="single" w:sz="4" w:space="0" w:color="auto"/>
              <w:right w:val="nil"/>
            </w:tcBorders>
            <w:vAlign w:val="center"/>
          </w:tcPr>
          <w:p w:rsidR="00A73BA9" w:rsidRPr="00192253" w:rsidRDefault="00A73BA9" w:rsidP="002C39F0">
            <w:pPr>
              <w:pStyle w:val="tabla10"/>
              <w:tabs>
                <w:tab w:val="left" w:pos="426"/>
                <w:tab w:val="left" w:pos="1701"/>
              </w:tabs>
              <w:spacing w:beforeLines="30" w:before="72"/>
              <w:rPr>
                <w:rFonts w:ascii="Arial Narrow" w:hAnsi="Arial Narrow"/>
                <w:color w:val="auto"/>
              </w:rPr>
            </w:pPr>
            <w:r>
              <w:rPr>
                <w:rFonts w:ascii="Arial Narrow" w:hAnsi="Arial Narrow"/>
                <w:color w:val="auto"/>
              </w:rPr>
              <w:tab/>
              <w:t xml:space="preserve">Gastu orokorretarako diruzaintzako </w:t>
            </w:r>
            <w:proofErr w:type="spellStart"/>
            <w:r>
              <w:rPr>
                <w:rFonts w:ascii="Arial Narrow" w:hAnsi="Arial Narrow"/>
                <w:color w:val="auto"/>
              </w:rPr>
              <w:t>gerakina</w:t>
            </w:r>
            <w:proofErr w:type="spellEnd"/>
          </w:p>
        </w:tc>
        <w:tc>
          <w:tcPr>
            <w:tcW w:w="1675" w:type="dxa"/>
            <w:tcBorders>
              <w:top w:val="nil"/>
              <w:left w:val="nil"/>
              <w:bottom w:val="single" w:sz="4" w:space="0" w:color="auto"/>
              <w:right w:val="nil"/>
            </w:tcBorders>
            <w:vAlign w:val="center"/>
          </w:tcPr>
          <w:p w:rsidR="00A73BA9" w:rsidRPr="00192253" w:rsidRDefault="00A73BA9" w:rsidP="002C39F0">
            <w:pPr>
              <w:pStyle w:val="tabla10"/>
              <w:tabs>
                <w:tab w:val="clear" w:pos="1134"/>
                <w:tab w:val="left" w:pos="426"/>
                <w:tab w:val="left" w:pos="1701"/>
              </w:tabs>
              <w:spacing w:beforeLines="30" w:before="72"/>
              <w:ind w:right="36"/>
              <w:jc w:val="right"/>
              <w:rPr>
                <w:rFonts w:ascii="Arial Narrow" w:hAnsi="Arial Narrow"/>
                <w:color w:val="auto"/>
              </w:rPr>
            </w:pPr>
            <w:r>
              <w:rPr>
                <w:rFonts w:ascii="Arial Narrow" w:hAnsi="Arial Narrow"/>
                <w:color w:val="auto"/>
              </w:rPr>
              <w:t>1.408.659</w:t>
            </w:r>
          </w:p>
        </w:tc>
        <w:tc>
          <w:tcPr>
            <w:tcW w:w="1675" w:type="dxa"/>
            <w:tcBorders>
              <w:top w:val="nil"/>
              <w:left w:val="nil"/>
              <w:bottom w:val="single" w:sz="4" w:space="0" w:color="auto"/>
              <w:right w:val="nil"/>
            </w:tcBorders>
            <w:vAlign w:val="center"/>
          </w:tcPr>
          <w:p w:rsidR="00A73BA9" w:rsidRPr="00192253" w:rsidRDefault="00A73BA9" w:rsidP="002C39F0">
            <w:pPr>
              <w:pStyle w:val="tabla10"/>
              <w:tabs>
                <w:tab w:val="clear" w:pos="1134"/>
                <w:tab w:val="left" w:pos="426"/>
                <w:tab w:val="left" w:pos="1701"/>
              </w:tabs>
              <w:spacing w:beforeLines="30" w:before="72"/>
              <w:ind w:right="36"/>
              <w:jc w:val="right"/>
              <w:rPr>
                <w:rFonts w:ascii="Arial Narrow" w:hAnsi="Arial Narrow"/>
                <w:color w:val="auto"/>
              </w:rPr>
            </w:pPr>
            <w:r>
              <w:rPr>
                <w:rFonts w:ascii="Arial Narrow" w:hAnsi="Arial Narrow"/>
                <w:color w:val="auto"/>
              </w:rPr>
              <w:t>3.326.701</w:t>
            </w:r>
          </w:p>
        </w:tc>
      </w:tr>
    </w:tbl>
    <w:p w:rsidR="00A73BA9" w:rsidRDefault="00A73BA9" w:rsidP="00A73BA9">
      <w:pPr>
        <w:spacing w:before="60"/>
        <w:ind w:firstLine="0"/>
        <w:rPr>
          <w:rFonts w:ascii="GillSans Light" w:hAnsi="GillSans Light"/>
        </w:rPr>
      </w:pPr>
    </w:p>
    <w:p w:rsidR="00A73BA9" w:rsidRDefault="00A73BA9" w:rsidP="00A73BA9">
      <w:pPr>
        <w:spacing w:after="0"/>
        <w:ind w:firstLine="0"/>
        <w:jc w:val="left"/>
        <w:rPr>
          <w:rFonts w:ascii="Arial" w:hAnsi="Arial"/>
          <w:bCs/>
          <w:iCs/>
          <w:color w:val="000000"/>
          <w:spacing w:val="10"/>
          <w:kern w:val="28"/>
          <w:sz w:val="25"/>
          <w:szCs w:val="26"/>
        </w:rPr>
      </w:pPr>
      <w:bookmarkStart w:id="34" w:name="_Toc309383723"/>
      <w:bookmarkStart w:id="35" w:name="_Toc316383979"/>
      <w:bookmarkStart w:id="36" w:name="_Toc372531191"/>
      <w:r>
        <w:br w:type="page"/>
      </w:r>
    </w:p>
    <w:p w:rsidR="00A73BA9" w:rsidRPr="00984ACB" w:rsidRDefault="00A73BA9" w:rsidP="00A73BA9">
      <w:pPr>
        <w:pStyle w:val="atitulo2"/>
        <w:spacing w:after="360"/>
        <w:rPr>
          <w:color w:val="auto"/>
        </w:rPr>
      </w:pPr>
      <w:bookmarkStart w:id="37" w:name="_Toc500758377"/>
      <w:r>
        <w:lastRenderedPageBreak/>
        <w:t xml:space="preserve">III.4. 2016ko abenduaren 31ko </w:t>
      </w:r>
      <w:bookmarkEnd w:id="34"/>
      <w:r>
        <w:t xml:space="preserve">balantze-egoera </w:t>
      </w:r>
      <w:bookmarkEnd w:id="35"/>
      <w:r>
        <w:t>bateratu</w:t>
      </w:r>
      <w:bookmarkEnd w:id="36"/>
      <w:r>
        <w:t>a</w:t>
      </w:r>
      <w:bookmarkEnd w:id="37"/>
    </w:p>
    <w:p w:rsidR="00A73BA9" w:rsidRPr="00192253" w:rsidRDefault="00A73BA9" w:rsidP="00A73BA9">
      <w:pPr>
        <w:tabs>
          <w:tab w:val="left" w:pos="5544"/>
          <w:tab w:val="left" w:pos="6784"/>
        </w:tabs>
        <w:spacing w:after="180"/>
        <w:ind w:left="-590"/>
        <w:jc w:val="center"/>
        <w:outlineLvl w:val="0"/>
        <w:rPr>
          <w:rFonts w:ascii="Arial" w:hAnsi="Arial" w:cs="Arial"/>
        </w:rPr>
      </w:pPr>
      <w:r>
        <w:rPr>
          <w:rFonts w:ascii="Arial" w:hAnsi="Arial"/>
        </w:rPr>
        <w:t>Aktiboa</w:t>
      </w:r>
    </w:p>
    <w:tbl>
      <w:tblPr>
        <w:tblW w:w="8796" w:type="dxa"/>
        <w:jc w:val="center"/>
        <w:tblInd w:w="-15"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4954"/>
        <w:gridCol w:w="1921"/>
        <w:gridCol w:w="1921"/>
      </w:tblGrid>
      <w:tr w:rsidR="00A73BA9" w:rsidRPr="00B00AF5" w:rsidTr="002C39F0">
        <w:trPr>
          <w:cantSplit/>
          <w:trHeight w:val="312"/>
          <w:jc w:val="center"/>
        </w:trPr>
        <w:tc>
          <w:tcPr>
            <w:tcW w:w="4954" w:type="dxa"/>
            <w:tcBorders>
              <w:bottom w:val="single" w:sz="4" w:space="0" w:color="auto"/>
            </w:tcBorders>
            <w:shd w:val="clear" w:color="auto" w:fill="FABF8F" w:themeFill="accent6" w:themeFillTint="99"/>
            <w:vAlign w:val="center"/>
          </w:tcPr>
          <w:p w:rsidR="00A73BA9" w:rsidRPr="00B00AF5" w:rsidRDefault="00A73BA9" w:rsidP="002C39F0">
            <w:pPr>
              <w:spacing w:after="0"/>
              <w:ind w:left="-48" w:firstLine="24"/>
              <w:jc w:val="left"/>
              <w:rPr>
                <w:rFonts w:ascii="Arial" w:hAnsi="Arial" w:cs="Arial"/>
                <w:bCs/>
                <w:sz w:val="18"/>
                <w:szCs w:val="18"/>
              </w:rPr>
            </w:pPr>
            <w:r>
              <w:rPr>
                <w:rFonts w:ascii="Arial" w:hAnsi="Arial"/>
                <w:bCs/>
                <w:sz w:val="18"/>
                <w:szCs w:val="18"/>
              </w:rPr>
              <w:t>Deskribapena</w:t>
            </w:r>
          </w:p>
        </w:tc>
        <w:tc>
          <w:tcPr>
            <w:tcW w:w="1921" w:type="dxa"/>
            <w:tcBorders>
              <w:bottom w:val="single" w:sz="4" w:space="0" w:color="auto"/>
            </w:tcBorders>
            <w:shd w:val="clear" w:color="auto" w:fill="FABF8F" w:themeFill="accent6" w:themeFillTint="99"/>
            <w:vAlign w:val="center"/>
          </w:tcPr>
          <w:p w:rsidR="00A73BA9" w:rsidRPr="00B00AF5" w:rsidRDefault="00A73BA9" w:rsidP="002C39F0">
            <w:pPr>
              <w:spacing w:after="0"/>
              <w:jc w:val="right"/>
              <w:rPr>
                <w:rFonts w:ascii="Arial" w:hAnsi="Arial" w:cs="Arial"/>
                <w:bCs/>
                <w:sz w:val="18"/>
                <w:szCs w:val="18"/>
              </w:rPr>
            </w:pPr>
            <w:r>
              <w:rPr>
                <w:rFonts w:ascii="Arial" w:hAnsi="Arial"/>
                <w:bCs/>
                <w:sz w:val="18"/>
                <w:szCs w:val="18"/>
              </w:rPr>
              <w:t>2015</w:t>
            </w:r>
          </w:p>
        </w:tc>
        <w:tc>
          <w:tcPr>
            <w:tcW w:w="1921" w:type="dxa"/>
            <w:tcBorders>
              <w:bottom w:val="single" w:sz="4" w:space="0" w:color="auto"/>
            </w:tcBorders>
            <w:shd w:val="clear" w:color="auto" w:fill="FABF8F" w:themeFill="accent6" w:themeFillTint="99"/>
            <w:vAlign w:val="center"/>
          </w:tcPr>
          <w:p w:rsidR="00A73BA9" w:rsidRPr="00B00AF5" w:rsidRDefault="00A73BA9" w:rsidP="002C39F0">
            <w:pPr>
              <w:spacing w:after="0"/>
              <w:jc w:val="right"/>
              <w:rPr>
                <w:rFonts w:ascii="Arial" w:hAnsi="Arial" w:cs="Arial"/>
                <w:bCs/>
                <w:sz w:val="18"/>
                <w:szCs w:val="18"/>
              </w:rPr>
            </w:pPr>
            <w:r>
              <w:rPr>
                <w:rFonts w:ascii="Arial" w:hAnsi="Arial"/>
                <w:bCs/>
                <w:sz w:val="18"/>
                <w:szCs w:val="18"/>
              </w:rPr>
              <w:t>2016</w:t>
            </w:r>
          </w:p>
        </w:tc>
      </w:tr>
      <w:tr w:rsidR="00A73BA9" w:rsidRPr="00433510" w:rsidTr="002C39F0">
        <w:trPr>
          <w:cantSplit/>
          <w:trHeight w:val="340"/>
          <w:jc w:val="center"/>
        </w:trPr>
        <w:tc>
          <w:tcPr>
            <w:tcW w:w="4954" w:type="dxa"/>
            <w:tcBorders>
              <w:bottom w:val="single" w:sz="4" w:space="0" w:color="auto"/>
            </w:tcBorders>
            <w:vAlign w:val="center"/>
          </w:tcPr>
          <w:p w:rsidR="00A73BA9" w:rsidRPr="00433510" w:rsidRDefault="00A73BA9" w:rsidP="002C39F0">
            <w:pPr>
              <w:spacing w:after="0"/>
              <w:ind w:firstLine="0"/>
              <w:rPr>
                <w:rFonts w:ascii="Arial Narrow" w:hAnsi="Arial Narrow" w:cs="Arial"/>
                <w:bCs/>
              </w:rPr>
            </w:pPr>
            <w:r>
              <w:rPr>
                <w:rFonts w:ascii="Arial Narrow" w:hAnsi="Arial Narrow"/>
                <w:bCs/>
              </w:rPr>
              <w:t>A) Ibilgetua</w:t>
            </w:r>
          </w:p>
        </w:tc>
        <w:tc>
          <w:tcPr>
            <w:tcW w:w="1921" w:type="dxa"/>
            <w:tcBorders>
              <w:bottom w:val="single" w:sz="4" w:space="0" w:color="auto"/>
            </w:tcBorders>
            <w:vAlign w:val="center"/>
          </w:tcPr>
          <w:p w:rsidR="00A73BA9" w:rsidRPr="00433510" w:rsidRDefault="00A73BA9" w:rsidP="002C39F0">
            <w:pPr>
              <w:spacing w:after="0"/>
              <w:jc w:val="right"/>
              <w:rPr>
                <w:rFonts w:ascii="Arial Narrow" w:hAnsi="Arial Narrow" w:cs="Arial"/>
                <w:bCs/>
              </w:rPr>
            </w:pPr>
            <w:r>
              <w:rPr>
                <w:rFonts w:ascii="Arial Narrow" w:hAnsi="Arial Narrow"/>
                <w:bCs/>
              </w:rPr>
              <w:t>120.756.224</w:t>
            </w:r>
          </w:p>
        </w:tc>
        <w:tc>
          <w:tcPr>
            <w:tcW w:w="1921" w:type="dxa"/>
            <w:tcBorders>
              <w:bottom w:val="single" w:sz="4" w:space="0" w:color="auto"/>
            </w:tcBorders>
            <w:vAlign w:val="center"/>
          </w:tcPr>
          <w:p w:rsidR="00A73BA9" w:rsidRPr="00433510" w:rsidRDefault="00A73BA9" w:rsidP="002C39F0">
            <w:pPr>
              <w:spacing w:after="0"/>
              <w:jc w:val="right"/>
              <w:rPr>
                <w:rFonts w:ascii="Arial Narrow" w:hAnsi="Arial Narrow" w:cs="Arial"/>
                <w:bCs/>
              </w:rPr>
            </w:pPr>
            <w:r>
              <w:rPr>
                <w:rFonts w:ascii="Arial Narrow" w:hAnsi="Arial Narrow"/>
                <w:bCs/>
              </w:rPr>
              <w:t>119.439.153</w:t>
            </w:r>
          </w:p>
        </w:tc>
      </w:tr>
      <w:tr w:rsidR="00A73BA9" w:rsidRPr="00CD5612" w:rsidTr="002C39F0">
        <w:trPr>
          <w:cantSplit/>
          <w:trHeight w:val="142"/>
          <w:jc w:val="center"/>
        </w:trPr>
        <w:tc>
          <w:tcPr>
            <w:tcW w:w="4954" w:type="dxa"/>
            <w:tcBorders>
              <w:top w:val="single" w:sz="4" w:space="0" w:color="auto"/>
              <w:bottom w:val="nil"/>
            </w:tcBorders>
            <w:vAlign w:val="center"/>
          </w:tcPr>
          <w:p w:rsidR="00A73BA9" w:rsidRPr="00B00AF5" w:rsidRDefault="00A73BA9" w:rsidP="002C39F0">
            <w:pPr>
              <w:spacing w:after="0"/>
              <w:ind w:firstLine="144"/>
              <w:rPr>
                <w:rFonts w:ascii="Arial Narrow" w:hAnsi="Arial Narrow" w:cs="Arial"/>
              </w:rPr>
            </w:pPr>
            <w:r>
              <w:rPr>
                <w:rFonts w:ascii="Arial Narrow" w:hAnsi="Arial Narrow"/>
              </w:rPr>
              <w:t>1 Ibilgetu materiala</w:t>
            </w:r>
          </w:p>
        </w:tc>
        <w:tc>
          <w:tcPr>
            <w:tcW w:w="1921" w:type="dxa"/>
            <w:tcBorders>
              <w:top w:val="single" w:sz="4" w:space="0" w:color="auto"/>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rPr>
              <w:t>67.892.351</w:t>
            </w:r>
          </w:p>
        </w:tc>
        <w:tc>
          <w:tcPr>
            <w:tcW w:w="1921" w:type="dxa"/>
            <w:tcBorders>
              <w:top w:val="single" w:sz="4" w:space="0" w:color="auto"/>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rPr>
              <w:t>95.156.661</w:t>
            </w:r>
          </w:p>
        </w:tc>
      </w:tr>
      <w:tr w:rsidR="00A73BA9" w:rsidRPr="00CD5612" w:rsidTr="002C39F0">
        <w:trPr>
          <w:cantSplit/>
          <w:trHeight w:val="142"/>
          <w:jc w:val="center"/>
        </w:trPr>
        <w:tc>
          <w:tcPr>
            <w:tcW w:w="4954" w:type="dxa"/>
            <w:tcBorders>
              <w:top w:val="nil"/>
              <w:bottom w:val="nil"/>
            </w:tcBorders>
            <w:vAlign w:val="center"/>
          </w:tcPr>
          <w:p w:rsidR="00A73BA9" w:rsidRPr="00B00AF5" w:rsidRDefault="00A73BA9" w:rsidP="002C39F0">
            <w:pPr>
              <w:spacing w:after="0"/>
              <w:ind w:firstLine="144"/>
              <w:rPr>
                <w:rFonts w:ascii="Arial Narrow" w:hAnsi="Arial Narrow" w:cs="Arial"/>
              </w:rPr>
            </w:pPr>
            <w:r>
              <w:rPr>
                <w:rFonts w:ascii="Arial Narrow" w:hAnsi="Arial Narrow"/>
              </w:rPr>
              <w:t>2 Ibilgetu ez-materiala</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rPr>
              <w:t>215.747</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rPr>
              <w:t>406.374</w:t>
            </w:r>
          </w:p>
        </w:tc>
      </w:tr>
      <w:tr w:rsidR="00A73BA9" w:rsidRPr="00CD5612" w:rsidTr="002C39F0">
        <w:trPr>
          <w:cantSplit/>
          <w:trHeight w:val="142"/>
          <w:jc w:val="center"/>
        </w:trPr>
        <w:tc>
          <w:tcPr>
            <w:tcW w:w="4954" w:type="dxa"/>
            <w:tcBorders>
              <w:top w:val="nil"/>
              <w:bottom w:val="nil"/>
            </w:tcBorders>
            <w:vAlign w:val="center"/>
          </w:tcPr>
          <w:p w:rsidR="00A73BA9" w:rsidRPr="00B00AF5" w:rsidRDefault="00A73BA9" w:rsidP="002C39F0">
            <w:pPr>
              <w:spacing w:after="0"/>
              <w:ind w:firstLine="144"/>
              <w:rPr>
                <w:rFonts w:ascii="Arial Narrow" w:hAnsi="Arial Narrow" w:cs="Arial"/>
              </w:rPr>
            </w:pPr>
            <w:r>
              <w:rPr>
                <w:rFonts w:ascii="Arial Narrow" w:hAnsi="Arial Narrow"/>
              </w:rPr>
              <w:t>3 Erabilera orokorrerako azpiegitura eta ondasunak</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rPr>
              <w:t>5.296.311</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rPr>
              <w:t>6.494.303</w:t>
            </w:r>
          </w:p>
        </w:tc>
      </w:tr>
      <w:tr w:rsidR="00A73BA9" w:rsidRPr="00CD5612" w:rsidTr="002C39F0">
        <w:trPr>
          <w:cantSplit/>
          <w:trHeight w:val="142"/>
          <w:jc w:val="center"/>
        </w:trPr>
        <w:tc>
          <w:tcPr>
            <w:tcW w:w="4954" w:type="dxa"/>
            <w:tcBorders>
              <w:top w:val="nil"/>
              <w:bottom w:val="nil"/>
            </w:tcBorders>
            <w:vAlign w:val="center"/>
          </w:tcPr>
          <w:p w:rsidR="00A73BA9" w:rsidRPr="00B00AF5" w:rsidRDefault="00A73BA9" w:rsidP="002C39F0">
            <w:pPr>
              <w:spacing w:after="0"/>
              <w:ind w:firstLine="144"/>
              <w:rPr>
                <w:rFonts w:ascii="Arial Narrow" w:hAnsi="Arial Narrow" w:cs="Arial"/>
              </w:rPr>
            </w:pPr>
            <w:r>
              <w:rPr>
                <w:rFonts w:ascii="Arial Narrow" w:hAnsi="Arial Narrow"/>
              </w:rPr>
              <w:t>4 Herri-ondasunak</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rPr>
              <w:t>17.375.324</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rPr>
              <w:t>17.375.324</w:t>
            </w:r>
          </w:p>
        </w:tc>
      </w:tr>
      <w:tr w:rsidR="00A73BA9" w:rsidRPr="00CD5612" w:rsidTr="002C39F0">
        <w:trPr>
          <w:cantSplit/>
          <w:trHeight w:val="142"/>
          <w:jc w:val="center"/>
        </w:trPr>
        <w:tc>
          <w:tcPr>
            <w:tcW w:w="4954" w:type="dxa"/>
            <w:tcBorders>
              <w:top w:val="nil"/>
              <w:bottom w:val="single" w:sz="4" w:space="0" w:color="auto"/>
            </w:tcBorders>
            <w:vAlign w:val="center"/>
          </w:tcPr>
          <w:p w:rsidR="00A73BA9" w:rsidRPr="00B00AF5" w:rsidRDefault="00A73BA9" w:rsidP="002C39F0">
            <w:pPr>
              <w:spacing w:after="0"/>
              <w:ind w:firstLine="144"/>
              <w:rPr>
                <w:rFonts w:ascii="Arial Narrow" w:hAnsi="Arial Narrow" w:cs="Arial"/>
              </w:rPr>
            </w:pPr>
            <w:r>
              <w:rPr>
                <w:rFonts w:ascii="Arial Narrow" w:hAnsi="Arial Narrow"/>
              </w:rPr>
              <w:t xml:space="preserve">5 </w:t>
            </w:r>
            <w:proofErr w:type="spellStart"/>
            <w:r>
              <w:rPr>
                <w:rFonts w:ascii="Arial Narrow" w:hAnsi="Arial Narrow"/>
              </w:rPr>
              <w:t>Finantza-ibilgetua</w:t>
            </w:r>
            <w:proofErr w:type="spellEnd"/>
          </w:p>
        </w:tc>
        <w:tc>
          <w:tcPr>
            <w:tcW w:w="1921" w:type="dxa"/>
            <w:tcBorders>
              <w:top w:val="nil"/>
              <w:bottom w:val="single" w:sz="4" w:space="0" w:color="auto"/>
            </w:tcBorders>
            <w:vAlign w:val="center"/>
          </w:tcPr>
          <w:p w:rsidR="00A73BA9" w:rsidRPr="00B00AF5" w:rsidRDefault="00A73BA9" w:rsidP="002C39F0">
            <w:pPr>
              <w:spacing w:after="0"/>
              <w:jc w:val="right"/>
              <w:rPr>
                <w:rFonts w:ascii="Arial Narrow" w:hAnsi="Arial Narrow" w:cs="Arial"/>
              </w:rPr>
            </w:pPr>
            <w:r>
              <w:rPr>
                <w:rFonts w:ascii="Arial Narrow" w:hAnsi="Arial Narrow"/>
              </w:rPr>
              <w:t>6.491</w:t>
            </w:r>
          </w:p>
        </w:tc>
        <w:tc>
          <w:tcPr>
            <w:tcW w:w="1921" w:type="dxa"/>
            <w:tcBorders>
              <w:top w:val="nil"/>
              <w:bottom w:val="single" w:sz="4" w:space="0" w:color="auto"/>
            </w:tcBorders>
            <w:vAlign w:val="center"/>
          </w:tcPr>
          <w:p w:rsidR="00A73BA9" w:rsidRPr="00B00AF5" w:rsidRDefault="00A73BA9" w:rsidP="002C39F0">
            <w:pPr>
              <w:spacing w:after="0"/>
              <w:jc w:val="right"/>
              <w:rPr>
                <w:rFonts w:ascii="Arial Narrow" w:hAnsi="Arial Narrow" w:cs="Arial"/>
              </w:rPr>
            </w:pPr>
            <w:r>
              <w:rPr>
                <w:rFonts w:ascii="Arial Narrow" w:hAnsi="Arial Narrow"/>
              </w:rPr>
              <w:t>6.491</w:t>
            </w:r>
          </w:p>
        </w:tc>
      </w:tr>
      <w:tr w:rsidR="00A73BA9" w:rsidRPr="00433510" w:rsidTr="002C39F0">
        <w:trPr>
          <w:cantSplit/>
          <w:trHeight w:val="340"/>
          <w:jc w:val="center"/>
        </w:trPr>
        <w:tc>
          <w:tcPr>
            <w:tcW w:w="4954" w:type="dxa"/>
            <w:tcBorders>
              <w:bottom w:val="single" w:sz="4" w:space="0" w:color="auto"/>
            </w:tcBorders>
            <w:vAlign w:val="center"/>
          </w:tcPr>
          <w:p w:rsidR="00A73BA9" w:rsidRPr="00433510" w:rsidRDefault="00A73BA9" w:rsidP="002C39F0">
            <w:pPr>
              <w:spacing w:after="0"/>
              <w:ind w:firstLine="24"/>
              <w:rPr>
                <w:rFonts w:ascii="Arial Narrow" w:hAnsi="Arial Narrow" w:cs="Arial"/>
                <w:bCs/>
              </w:rPr>
            </w:pPr>
            <w:r>
              <w:rPr>
                <w:rFonts w:ascii="Arial Narrow" w:hAnsi="Arial Narrow"/>
                <w:bCs/>
              </w:rPr>
              <w:t xml:space="preserve">C) </w:t>
            </w:r>
            <w:proofErr w:type="spellStart"/>
            <w:r>
              <w:rPr>
                <w:rFonts w:ascii="Arial Narrow" w:hAnsi="Arial Narrow"/>
                <w:bCs/>
              </w:rPr>
              <w:t>Zirkulatzailea</w:t>
            </w:r>
            <w:proofErr w:type="spellEnd"/>
          </w:p>
        </w:tc>
        <w:tc>
          <w:tcPr>
            <w:tcW w:w="1921" w:type="dxa"/>
            <w:tcBorders>
              <w:bottom w:val="single" w:sz="4" w:space="0" w:color="auto"/>
            </w:tcBorders>
            <w:vAlign w:val="center"/>
          </w:tcPr>
          <w:p w:rsidR="00A73BA9" w:rsidRPr="00433510" w:rsidRDefault="00A73BA9" w:rsidP="002C39F0">
            <w:pPr>
              <w:spacing w:after="0"/>
              <w:jc w:val="right"/>
              <w:rPr>
                <w:rFonts w:ascii="Arial Narrow" w:hAnsi="Arial Narrow" w:cs="Arial"/>
                <w:bCs/>
              </w:rPr>
            </w:pPr>
            <w:r>
              <w:rPr>
                <w:rFonts w:ascii="Arial Narrow" w:hAnsi="Arial Narrow"/>
                <w:bCs/>
              </w:rPr>
              <w:t>10.928.325</w:t>
            </w:r>
          </w:p>
        </w:tc>
        <w:tc>
          <w:tcPr>
            <w:tcW w:w="1921" w:type="dxa"/>
            <w:tcBorders>
              <w:bottom w:val="single" w:sz="4" w:space="0" w:color="auto"/>
            </w:tcBorders>
            <w:vAlign w:val="center"/>
          </w:tcPr>
          <w:p w:rsidR="00A73BA9" w:rsidRPr="00433510" w:rsidRDefault="00A73BA9" w:rsidP="002C39F0">
            <w:pPr>
              <w:spacing w:after="0"/>
              <w:jc w:val="right"/>
              <w:rPr>
                <w:rFonts w:ascii="Arial Narrow" w:hAnsi="Arial Narrow" w:cs="Arial"/>
                <w:bCs/>
              </w:rPr>
            </w:pPr>
            <w:r>
              <w:rPr>
                <w:rFonts w:ascii="Arial Narrow" w:hAnsi="Arial Narrow"/>
                <w:bCs/>
              </w:rPr>
              <w:t>12.123.416</w:t>
            </w:r>
          </w:p>
        </w:tc>
      </w:tr>
      <w:tr w:rsidR="00A73BA9" w:rsidRPr="00CD5612" w:rsidTr="002C39F0">
        <w:trPr>
          <w:cantSplit/>
          <w:trHeight w:val="198"/>
          <w:jc w:val="center"/>
        </w:trPr>
        <w:tc>
          <w:tcPr>
            <w:tcW w:w="4954" w:type="dxa"/>
            <w:tcBorders>
              <w:top w:val="single" w:sz="4" w:space="0" w:color="auto"/>
              <w:bottom w:val="nil"/>
            </w:tcBorders>
            <w:vAlign w:val="center"/>
          </w:tcPr>
          <w:p w:rsidR="00A73BA9" w:rsidRPr="00B00AF5" w:rsidRDefault="00A73BA9" w:rsidP="002C39F0">
            <w:pPr>
              <w:spacing w:after="0"/>
              <w:ind w:firstLine="156"/>
              <w:rPr>
                <w:rFonts w:ascii="Arial Narrow" w:hAnsi="Arial Narrow" w:cs="Arial"/>
              </w:rPr>
            </w:pPr>
            <w:r>
              <w:rPr>
                <w:rFonts w:ascii="Arial Narrow" w:hAnsi="Arial Narrow"/>
              </w:rPr>
              <w:t>7 Izakinak</w:t>
            </w:r>
          </w:p>
        </w:tc>
        <w:tc>
          <w:tcPr>
            <w:tcW w:w="1921" w:type="dxa"/>
            <w:tcBorders>
              <w:top w:val="single" w:sz="4" w:space="0" w:color="auto"/>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rPr>
              <w:t>182.553</w:t>
            </w:r>
          </w:p>
        </w:tc>
        <w:tc>
          <w:tcPr>
            <w:tcW w:w="1921" w:type="dxa"/>
            <w:tcBorders>
              <w:top w:val="single" w:sz="4" w:space="0" w:color="auto"/>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rPr>
              <w:t>141.193</w:t>
            </w:r>
          </w:p>
        </w:tc>
      </w:tr>
      <w:tr w:rsidR="00A73BA9" w:rsidRPr="00CD5612" w:rsidTr="002C39F0">
        <w:trPr>
          <w:cantSplit/>
          <w:trHeight w:val="198"/>
          <w:jc w:val="center"/>
        </w:trPr>
        <w:tc>
          <w:tcPr>
            <w:tcW w:w="4954" w:type="dxa"/>
            <w:tcBorders>
              <w:top w:val="nil"/>
              <w:bottom w:val="nil"/>
            </w:tcBorders>
            <w:vAlign w:val="center"/>
          </w:tcPr>
          <w:p w:rsidR="00A73BA9" w:rsidRPr="00B00AF5" w:rsidRDefault="00A73BA9" w:rsidP="002C39F0">
            <w:pPr>
              <w:spacing w:after="0"/>
              <w:ind w:firstLine="156"/>
              <w:rPr>
                <w:rFonts w:ascii="Arial Narrow" w:hAnsi="Arial Narrow" w:cs="Arial"/>
              </w:rPr>
            </w:pPr>
            <w:r>
              <w:rPr>
                <w:rFonts w:ascii="Arial Narrow" w:hAnsi="Arial Narrow"/>
              </w:rPr>
              <w:t>8 Zordunak</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rPr>
              <w:t>7.049.157</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rPr>
              <w:t>6.593.338</w:t>
            </w:r>
          </w:p>
        </w:tc>
      </w:tr>
      <w:tr w:rsidR="00A73BA9" w:rsidRPr="00CD5612" w:rsidTr="002C39F0">
        <w:trPr>
          <w:cantSplit/>
          <w:trHeight w:val="198"/>
          <w:jc w:val="center"/>
        </w:trPr>
        <w:tc>
          <w:tcPr>
            <w:tcW w:w="4954" w:type="dxa"/>
            <w:tcBorders>
              <w:top w:val="nil"/>
              <w:bottom w:val="nil"/>
            </w:tcBorders>
            <w:vAlign w:val="center"/>
          </w:tcPr>
          <w:p w:rsidR="00A73BA9" w:rsidRPr="00B00AF5" w:rsidRDefault="00A73BA9" w:rsidP="002C39F0">
            <w:pPr>
              <w:spacing w:after="0"/>
              <w:ind w:firstLine="156"/>
              <w:rPr>
                <w:rFonts w:ascii="Arial Narrow" w:hAnsi="Arial Narrow" w:cs="Arial"/>
              </w:rPr>
            </w:pPr>
            <w:r>
              <w:rPr>
                <w:rFonts w:ascii="Arial Narrow" w:hAnsi="Arial Narrow"/>
              </w:rPr>
              <w:t>9 Aplikatzeko dauden partidak</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rPr>
              <w:t>39.252</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rPr>
              <w:t>17.066</w:t>
            </w:r>
          </w:p>
        </w:tc>
      </w:tr>
      <w:tr w:rsidR="00A73BA9" w:rsidRPr="00CD5612" w:rsidTr="002C39F0">
        <w:trPr>
          <w:cantSplit/>
          <w:trHeight w:val="198"/>
          <w:jc w:val="center"/>
        </w:trPr>
        <w:tc>
          <w:tcPr>
            <w:tcW w:w="4954" w:type="dxa"/>
            <w:tcBorders>
              <w:top w:val="nil"/>
              <w:bottom w:val="nil"/>
            </w:tcBorders>
            <w:vAlign w:val="center"/>
          </w:tcPr>
          <w:p w:rsidR="00A73BA9" w:rsidRPr="00B00AF5" w:rsidRDefault="00A73BA9" w:rsidP="002C39F0">
            <w:pPr>
              <w:spacing w:after="0"/>
              <w:ind w:firstLine="156"/>
              <w:rPr>
                <w:rFonts w:ascii="Arial Narrow" w:hAnsi="Arial Narrow" w:cs="Arial"/>
              </w:rPr>
            </w:pPr>
            <w:r>
              <w:rPr>
                <w:rFonts w:ascii="Arial Narrow" w:hAnsi="Arial Narrow"/>
              </w:rPr>
              <w:t>10 Finantza-kontuak</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rPr>
              <w:t>3.657.362</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rPr>
              <w:t>5.371.819</w:t>
            </w:r>
          </w:p>
        </w:tc>
      </w:tr>
      <w:tr w:rsidR="00A73BA9" w:rsidRPr="00CD5612" w:rsidTr="002C39F0">
        <w:trPr>
          <w:cantSplit/>
          <w:trHeight w:val="198"/>
          <w:jc w:val="center"/>
        </w:trPr>
        <w:tc>
          <w:tcPr>
            <w:tcW w:w="4954" w:type="dxa"/>
            <w:tcBorders>
              <w:top w:val="nil"/>
              <w:bottom w:val="single" w:sz="4" w:space="0" w:color="auto"/>
            </w:tcBorders>
            <w:vAlign w:val="center"/>
          </w:tcPr>
          <w:p w:rsidR="00A73BA9" w:rsidRPr="00B00AF5" w:rsidRDefault="00A73BA9" w:rsidP="002C39F0">
            <w:pPr>
              <w:spacing w:after="0"/>
              <w:ind w:firstLine="156"/>
              <w:rPr>
                <w:rFonts w:ascii="Arial Narrow" w:hAnsi="Arial Narrow" w:cs="Arial"/>
              </w:rPr>
            </w:pPr>
            <w:r>
              <w:rPr>
                <w:rFonts w:ascii="Arial Narrow" w:hAnsi="Arial Narrow"/>
              </w:rPr>
              <w:t>11 Aplikatzeko dagoen emaitza (ekitaldiko galera)</w:t>
            </w:r>
          </w:p>
        </w:tc>
        <w:tc>
          <w:tcPr>
            <w:tcW w:w="1921" w:type="dxa"/>
            <w:tcBorders>
              <w:top w:val="nil"/>
              <w:bottom w:val="single" w:sz="4" w:space="0" w:color="auto"/>
            </w:tcBorders>
            <w:vAlign w:val="center"/>
          </w:tcPr>
          <w:p w:rsidR="00A73BA9" w:rsidRDefault="00A73BA9" w:rsidP="002C39F0">
            <w:pPr>
              <w:spacing w:after="0"/>
              <w:jc w:val="right"/>
              <w:rPr>
                <w:rFonts w:ascii="Arial Narrow" w:hAnsi="Arial Narrow" w:cs="Arial"/>
              </w:rPr>
            </w:pPr>
          </w:p>
        </w:tc>
        <w:tc>
          <w:tcPr>
            <w:tcW w:w="1921" w:type="dxa"/>
            <w:tcBorders>
              <w:top w:val="nil"/>
              <w:bottom w:val="single" w:sz="4" w:space="0" w:color="auto"/>
            </w:tcBorders>
            <w:vAlign w:val="center"/>
          </w:tcPr>
          <w:p w:rsidR="00A73BA9" w:rsidRDefault="00A73BA9" w:rsidP="002C39F0">
            <w:pPr>
              <w:spacing w:after="0"/>
              <w:jc w:val="right"/>
              <w:rPr>
                <w:rFonts w:ascii="Arial Narrow" w:hAnsi="Arial Narrow" w:cs="Arial"/>
              </w:rPr>
            </w:pPr>
          </w:p>
        </w:tc>
      </w:tr>
      <w:tr w:rsidR="00A73BA9" w:rsidRPr="00B00AF5" w:rsidTr="002C39F0">
        <w:trPr>
          <w:cantSplit/>
          <w:trHeight w:val="312"/>
          <w:jc w:val="center"/>
        </w:trPr>
        <w:tc>
          <w:tcPr>
            <w:tcW w:w="4954" w:type="dxa"/>
            <w:shd w:val="clear" w:color="auto" w:fill="FABF8F" w:themeFill="accent6" w:themeFillTint="99"/>
            <w:vAlign w:val="center"/>
          </w:tcPr>
          <w:p w:rsidR="00A73BA9" w:rsidRPr="00B00AF5" w:rsidRDefault="00A73BA9" w:rsidP="002C39F0">
            <w:pPr>
              <w:spacing w:after="0"/>
              <w:ind w:firstLine="24"/>
              <w:rPr>
                <w:rFonts w:ascii="Arial" w:hAnsi="Arial" w:cs="Arial"/>
                <w:bCs/>
                <w:sz w:val="18"/>
                <w:szCs w:val="18"/>
              </w:rPr>
            </w:pPr>
            <w:r>
              <w:rPr>
                <w:rFonts w:ascii="Arial" w:hAnsi="Arial"/>
                <w:bCs/>
                <w:sz w:val="18"/>
                <w:szCs w:val="18"/>
              </w:rPr>
              <w:t>Aktiboa, guztira</w:t>
            </w:r>
          </w:p>
        </w:tc>
        <w:tc>
          <w:tcPr>
            <w:tcW w:w="1921" w:type="dxa"/>
            <w:shd w:val="clear" w:color="auto" w:fill="FABF8F" w:themeFill="accent6" w:themeFillTint="99"/>
            <w:vAlign w:val="center"/>
          </w:tcPr>
          <w:p w:rsidR="00A73BA9" w:rsidRPr="00B00AF5" w:rsidRDefault="00A73BA9" w:rsidP="002C39F0">
            <w:pPr>
              <w:spacing w:after="0"/>
              <w:jc w:val="right"/>
              <w:rPr>
                <w:rFonts w:ascii="Arial" w:hAnsi="Arial" w:cs="Arial"/>
                <w:bCs/>
                <w:sz w:val="18"/>
                <w:szCs w:val="18"/>
              </w:rPr>
            </w:pPr>
            <w:r>
              <w:rPr>
                <w:rFonts w:ascii="Arial" w:hAnsi="Arial"/>
                <w:bCs/>
                <w:sz w:val="18"/>
                <w:szCs w:val="18"/>
              </w:rPr>
              <w:t>131.684.549</w:t>
            </w:r>
          </w:p>
        </w:tc>
        <w:tc>
          <w:tcPr>
            <w:tcW w:w="1921" w:type="dxa"/>
            <w:shd w:val="clear" w:color="auto" w:fill="FABF8F" w:themeFill="accent6" w:themeFillTint="99"/>
            <w:vAlign w:val="center"/>
          </w:tcPr>
          <w:p w:rsidR="00A73BA9" w:rsidRPr="00B00AF5" w:rsidRDefault="00A73BA9" w:rsidP="002C39F0">
            <w:pPr>
              <w:spacing w:after="0"/>
              <w:jc w:val="right"/>
              <w:rPr>
                <w:rFonts w:ascii="Arial" w:hAnsi="Arial" w:cs="Arial"/>
                <w:bCs/>
                <w:sz w:val="18"/>
                <w:szCs w:val="18"/>
              </w:rPr>
            </w:pPr>
            <w:r>
              <w:rPr>
                <w:rFonts w:ascii="Arial" w:hAnsi="Arial"/>
                <w:bCs/>
                <w:sz w:val="18"/>
                <w:szCs w:val="18"/>
              </w:rPr>
              <w:t>131.562.569</w:t>
            </w:r>
          </w:p>
        </w:tc>
      </w:tr>
    </w:tbl>
    <w:p w:rsidR="00A73BA9" w:rsidRDefault="00A73BA9" w:rsidP="00A73BA9"/>
    <w:p w:rsidR="00A73BA9" w:rsidRDefault="00A73BA9" w:rsidP="00A73BA9"/>
    <w:p w:rsidR="00A73BA9" w:rsidRPr="00192253" w:rsidRDefault="00A73BA9" w:rsidP="00A73BA9">
      <w:pPr>
        <w:spacing w:after="180"/>
        <w:jc w:val="center"/>
        <w:outlineLvl w:val="0"/>
        <w:rPr>
          <w:rFonts w:ascii="Arial" w:hAnsi="Arial" w:cs="Arial"/>
        </w:rPr>
      </w:pPr>
      <w:r>
        <w:rPr>
          <w:rFonts w:ascii="Arial" w:hAnsi="Arial"/>
        </w:rPr>
        <w:t>Pasiboa</w:t>
      </w:r>
    </w:p>
    <w:tbl>
      <w:tblPr>
        <w:tblW w:w="4887"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5250"/>
        <w:gridCol w:w="1740"/>
        <w:gridCol w:w="1737"/>
      </w:tblGrid>
      <w:tr w:rsidR="00A73BA9" w:rsidRPr="00277B29" w:rsidTr="002C39F0">
        <w:trPr>
          <w:cantSplit/>
          <w:trHeight w:val="312"/>
          <w:jc w:val="center"/>
        </w:trPr>
        <w:tc>
          <w:tcPr>
            <w:tcW w:w="3008" w:type="pct"/>
            <w:tcBorders>
              <w:bottom w:val="single" w:sz="4" w:space="0" w:color="auto"/>
            </w:tcBorders>
            <w:shd w:val="clear" w:color="auto" w:fill="FABF8F" w:themeFill="accent6" w:themeFillTint="99"/>
            <w:vAlign w:val="center"/>
          </w:tcPr>
          <w:p w:rsidR="00A73BA9" w:rsidRPr="00277B29" w:rsidRDefault="00A73BA9" w:rsidP="002C39F0">
            <w:pPr>
              <w:spacing w:after="0"/>
              <w:ind w:firstLine="0"/>
              <w:jc w:val="left"/>
              <w:rPr>
                <w:rFonts w:ascii="Arial" w:hAnsi="Arial" w:cs="Arial"/>
                <w:bCs/>
                <w:sz w:val="18"/>
                <w:szCs w:val="18"/>
              </w:rPr>
            </w:pPr>
            <w:r>
              <w:rPr>
                <w:rFonts w:ascii="Arial" w:hAnsi="Arial"/>
                <w:bCs/>
                <w:sz w:val="18"/>
                <w:szCs w:val="18"/>
              </w:rPr>
              <w:t>Deskribapena</w:t>
            </w:r>
          </w:p>
        </w:tc>
        <w:tc>
          <w:tcPr>
            <w:tcW w:w="997" w:type="pct"/>
            <w:tcBorders>
              <w:bottom w:val="single" w:sz="4" w:space="0" w:color="auto"/>
            </w:tcBorders>
            <w:shd w:val="clear" w:color="auto" w:fill="FABF8F" w:themeFill="accent6" w:themeFillTint="99"/>
            <w:vAlign w:val="center"/>
          </w:tcPr>
          <w:p w:rsidR="00A73BA9" w:rsidRPr="00277B29" w:rsidRDefault="00A73BA9" w:rsidP="002C39F0">
            <w:pPr>
              <w:spacing w:after="0"/>
              <w:jc w:val="right"/>
              <w:rPr>
                <w:rFonts w:ascii="Arial" w:hAnsi="Arial" w:cs="Arial"/>
                <w:bCs/>
                <w:sz w:val="18"/>
                <w:szCs w:val="18"/>
              </w:rPr>
            </w:pPr>
            <w:r>
              <w:rPr>
                <w:rFonts w:ascii="Arial" w:hAnsi="Arial"/>
                <w:bCs/>
                <w:sz w:val="18"/>
                <w:szCs w:val="18"/>
              </w:rPr>
              <w:t>2015</w:t>
            </w:r>
          </w:p>
        </w:tc>
        <w:tc>
          <w:tcPr>
            <w:tcW w:w="996" w:type="pct"/>
            <w:tcBorders>
              <w:bottom w:val="single" w:sz="4" w:space="0" w:color="auto"/>
            </w:tcBorders>
            <w:shd w:val="clear" w:color="auto" w:fill="FABF8F" w:themeFill="accent6" w:themeFillTint="99"/>
            <w:vAlign w:val="center"/>
          </w:tcPr>
          <w:p w:rsidR="00A73BA9" w:rsidRPr="00277B29" w:rsidRDefault="00A73BA9" w:rsidP="002C39F0">
            <w:pPr>
              <w:spacing w:after="0"/>
              <w:jc w:val="right"/>
              <w:rPr>
                <w:rFonts w:ascii="Arial" w:hAnsi="Arial" w:cs="Arial"/>
                <w:bCs/>
                <w:sz w:val="18"/>
                <w:szCs w:val="18"/>
              </w:rPr>
            </w:pPr>
            <w:r>
              <w:rPr>
                <w:rFonts w:ascii="Arial" w:hAnsi="Arial"/>
                <w:bCs/>
                <w:sz w:val="18"/>
                <w:szCs w:val="18"/>
              </w:rPr>
              <w:t>2016</w:t>
            </w:r>
          </w:p>
        </w:tc>
      </w:tr>
      <w:tr w:rsidR="00A73BA9" w:rsidRPr="00433510" w:rsidTr="002C39F0">
        <w:trPr>
          <w:cantSplit/>
          <w:trHeight w:val="340"/>
          <w:jc w:val="center"/>
        </w:trPr>
        <w:tc>
          <w:tcPr>
            <w:tcW w:w="3008" w:type="pct"/>
            <w:tcBorders>
              <w:bottom w:val="single" w:sz="4" w:space="0" w:color="auto"/>
            </w:tcBorders>
            <w:vAlign w:val="center"/>
          </w:tcPr>
          <w:p w:rsidR="00A73BA9" w:rsidRPr="00433510" w:rsidRDefault="00A73BA9" w:rsidP="002C39F0">
            <w:pPr>
              <w:spacing w:after="0"/>
              <w:ind w:firstLine="0"/>
              <w:rPr>
                <w:rFonts w:ascii="Arial Narrow" w:hAnsi="Arial Narrow" w:cs="Arial"/>
                <w:bCs/>
                <w:color w:val="000000"/>
              </w:rPr>
            </w:pPr>
            <w:r>
              <w:rPr>
                <w:rFonts w:ascii="Arial Narrow" w:hAnsi="Arial Narrow"/>
                <w:bCs/>
                <w:color w:val="000000"/>
              </w:rPr>
              <w:t>A) Funts berekiak</w:t>
            </w:r>
          </w:p>
        </w:tc>
        <w:tc>
          <w:tcPr>
            <w:tcW w:w="997" w:type="pct"/>
            <w:tcBorders>
              <w:bottom w:val="single" w:sz="4" w:space="0" w:color="auto"/>
            </w:tcBorders>
            <w:noWrap/>
            <w:vAlign w:val="center"/>
          </w:tcPr>
          <w:p w:rsidR="00A73BA9" w:rsidRPr="00433510" w:rsidRDefault="00A73BA9" w:rsidP="002C39F0">
            <w:pPr>
              <w:spacing w:after="0"/>
              <w:jc w:val="right"/>
              <w:rPr>
                <w:rFonts w:ascii="Arial Narrow" w:hAnsi="Arial Narrow" w:cs="Arial"/>
                <w:bCs/>
              </w:rPr>
            </w:pPr>
            <w:r>
              <w:rPr>
                <w:rFonts w:ascii="Arial Narrow" w:hAnsi="Arial Narrow"/>
                <w:bCs/>
              </w:rPr>
              <w:t>95.993.482</w:t>
            </w:r>
          </w:p>
        </w:tc>
        <w:tc>
          <w:tcPr>
            <w:tcW w:w="996" w:type="pct"/>
            <w:tcBorders>
              <w:bottom w:val="single" w:sz="4" w:space="0" w:color="auto"/>
            </w:tcBorders>
            <w:vAlign w:val="center"/>
          </w:tcPr>
          <w:p w:rsidR="00A73BA9" w:rsidRPr="00433510" w:rsidRDefault="00A73BA9" w:rsidP="002C39F0">
            <w:pPr>
              <w:spacing w:after="0"/>
              <w:jc w:val="right"/>
              <w:rPr>
                <w:rFonts w:ascii="Arial Narrow" w:hAnsi="Arial Narrow" w:cs="Arial"/>
                <w:bCs/>
              </w:rPr>
            </w:pPr>
            <w:r>
              <w:rPr>
                <w:rFonts w:ascii="Arial Narrow" w:hAnsi="Arial Narrow"/>
                <w:bCs/>
              </w:rPr>
              <w:t>99.113.372</w:t>
            </w:r>
          </w:p>
        </w:tc>
      </w:tr>
      <w:tr w:rsidR="00A73BA9" w:rsidRPr="00CD5612" w:rsidTr="002C39F0">
        <w:trPr>
          <w:cantSplit/>
          <w:trHeight w:val="198"/>
          <w:jc w:val="center"/>
        </w:trPr>
        <w:tc>
          <w:tcPr>
            <w:tcW w:w="3008" w:type="pct"/>
            <w:tcBorders>
              <w:top w:val="single" w:sz="4" w:space="0" w:color="auto"/>
              <w:bottom w:val="nil"/>
            </w:tcBorders>
            <w:vAlign w:val="center"/>
          </w:tcPr>
          <w:p w:rsidR="00A73BA9" w:rsidRPr="00277B29" w:rsidRDefault="00A73BA9" w:rsidP="002C39F0">
            <w:pPr>
              <w:spacing w:after="0"/>
              <w:ind w:left="217" w:firstLine="0"/>
              <w:rPr>
                <w:rFonts w:ascii="Arial Narrow" w:hAnsi="Arial Narrow" w:cs="Arial"/>
                <w:color w:val="000000"/>
              </w:rPr>
            </w:pPr>
            <w:r>
              <w:rPr>
                <w:rFonts w:ascii="Arial Narrow" w:hAnsi="Arial Narrow"/>
                <w:color w:val="000000"/>
              </w:rPr>
              <w:t>1 Ondarea eta erreserbak</w:t>
            </w:r>
          </w:p>
        </w:tc>
        <w:tc>
          <w:tcPr>
            <w:tcW w:w="997" w:type="pct"/>
            <w:tcBorders>
              <w:top w:val="single" w:sz="4" w:space="0" w:color="auto"/>
              <w:bottom w:val="nil"/>
            </w:tcBorders>
            <w:vAlign w:val="center"/>
          </w:tcPr>
          <w:p w:rsidR="00A73BA9" w:rsidRPr="00277B29" w:rsidRDefault="00A73BA9" w:rsidP="002C39F0">
            <w:pPr>
              <w:spacing w:after="0"/>
              <w:jc w:val="right"/>
              <w:rPr>
                <w:rFonts w:ascii="Arial Narrow" w:hAnsi="Arial Narrow" w:cs="Arial"/>
              </w:rPr>
            </w:pPr>
            <w:r>
              <w:rPr>
                <w:rFonts w:ascii="Arial Narrow" w:hAnsi="Arial Narrow"/>
              </w:rPr>
              <w:t>26.439.623</w:t>
            </w:r>
          </w:p>
        </w:tc>
        <w:tc>
          <w:tcPr>
            <w:tcW w:w="996" w:type="pct"/>
            <w:tcBorders>
              <w:top w:val="single" w:sz="4" w:space="0" w:color="auto"/>
              <w:bottom w:val="nil"/>
            </w:tcBorders>
            <w:vAlign w:val="center"/>
          </w:tcPr>
          <w:p w:rsidR="00A73BA9" w:rsidRPr="00192253" w:rsidRDefault="00A73BA9" w:rsidP="002C39F0">
            <w:pPr>
              <w:spacing w:after="0"/>
              <w:jc w:val="right"/>
              <w:rPr>
                <w:rFonts w:ascii="Arial Narrow" w:hAnsi="Arial Narrow" w:cs="Arial"/>
              </w:rPr>
            </w:pPr>
            <w:r>
              <w:rPr>
                <w:rFonts w:ascii="Arial Narrow" w:hAnsi="Arial Narrow"/>
              </w:rPr>
              <w:t>29.243.008</w:t>
            </w:r>
          </w:p>
        </w:tc>
      </w:tr>
      <w:tr w:rsidR="00A73BA9" w:rsidRPr="00CD5612" w:rsidTr="002C39F0">
        <w:trPr>
          <w:cantSplit/>
          <w:trHeight w:val="198"/>
          <w:jc w:val="center"/>
        </w:trPr>
        <w:tc>
          <w:tcPr>
            <w:tcW w:w="3008" w:type="pct"/>
            <w:tcBorders>
              <w:top w:val="nil"/>
              <w:bottom w:val="nil"/>
            </w:tcBorders>
            <w:vAlign w:val="center"/>
          </w:tcPr>
          <w:p w:rsidR="00A73BA9" w:rsidRPr="00277B29" w:rsidRDefault="00A73BA9" w:rsidP="002C39F0">
            <w:pPr>
              <w:spacing w:after="0"/>
              <w:ind w:left="217" w:firstLine="0"/>
              <w:rPr>
                <w:rFonts w:ascii="Arial Narrow" w:hAnsi="Arial Narrow" w:cs="Arial"/>
                <w:color w:val="000000"/>
              </w:rPr>
            </w:pPr>
            <w:r>
              <w:rPr>
                <w:rFonts w:ascii="Arial Narrow" w:hAnsi="Arial Narrow"/>
                <w:color w:val="000000"/>
              </w:rPr>
              <w:t xml:space="preserve">2 Ekitaldiko emaitza ekonomikoa </w:t>
            </w:r>
          </w:p>
        </w:tc>
        <w:tc>
          <w:tcPr>
            <w:tcW w:w="997" w:type="pct"/>
            <w:tcBorders>
              <w:top w:val="nil"/>
              <w:bottom w:val="nil"/>
            </w:tcBorders>
            <w:vAlign w:val="center"/>
          </w:tcPr>
          <w:p w:rsidR="00A73BA9" w:rsidRPr="00277B29" w:rsidRDefault="00A73BA9" w:rsidP="002C39F0">
            <w:pPr>
              <w:spacing w:after="0"/>
              <w:jc w:val="right"/>
              <w:rPr>
                <w:rFonts w:ascii="Arial Narrow" w:hAnsi="Arial Narrow" w:cs="Arial"/>
              </w:rPr>
            </w:pPr>
            <w:r>
              <w:rPr>
                <w:rFonts w:ascii="Arial Narrow" w:hAnsi="Arial Narrow"/>
              </w:rPr>
              <w:t>3.318.717</w:t>
            </w:r>
          </w:p>
        </w:tc>
        <w:tc>
          <w:tcPr>
            <w:tcW w:w="996" w:type="pct"/>
            <w:tcBorders>
              <w:top w:val="nil"/>
              <w:bottom w:val="nil"/>
            </w:tcBorders>
            <w:vAlign w:val="center"/>
          </w:tcPr>
          <w:p w:rsidR="00A73BA9" w:rsidRPr="00192253" w:rsidRDefault="00A73BA9" w:rsidP="002C39F0">
            <w:pPr>
              <w:spacing w:after="0"/>
              <w:jc w:val="right"/>
              <w:rPr>
                <w:rFonts w:ascii="Arial Narrow" w:hAnsi="Arial Narrow" w:cs="Arial"/>
              </w:rPr>
            </w:pPr>
            <w:r>
              <w:rPr>
                <w:rFonts w:ascii="Arial Narrow" w:hAnsi="Arial Narrow"/>
              </w:rPr>
              <w:t>3.442.253</w:t>
            </w:r>
          </w:p>
        </w:tc>
      </w:tr>
      <w:tr w:rsidR="00A73BA9" w:rsidRPr="00CD5612" w:rsidTr="002C39F0">
        <w:trPr>
          <w:cantSplit/>
          <w:trHeight w:val="198"/>
          <w:jc w:val="center"/>
        </w:trPr>
        <w:tc>
          <w:tcPr>
            <w:tcW w:w="3008" w:type="pct"/>
            <w:tcBorders>
              <w:top w:val="nil"/>
              <w:bottom w:val="single" w:sz="4" w:space="0" w:color="auto"/>
            </w:tcBorders>
            <w:vAlign w:val="center"/>
          </w:tcPr>
          <w:p w:rsidR="00A73BA9" w:rsidRPr="00277B29" w:rsidRDefault="00A73BA9" w:rsidP="002C39F0">
            <w:pPr>
              <w:spacing w:after="0"/>
              <w:ind w:left="217" w:firstLine="0"/>
              <w:rPr>
                <w:rFonts w:ascii="Arial Narrow" w:hAnsi="Arial Narrow" w:cs="Arial"/>
                <w:color w:val="000000"/>
              </w:rPr>
            </w:pPr>
            <w:r>
              <w:rPr>
                <w:rFonts w:ascii="Arial Narrow" w:hAnsi="Arial Narrow"/>
                <w:color w:val="000000"/>
              </w:rPr>
              <w:t>3 Kapitaleko diru-laguntzak</w:t>
            </w:r>
          </w:p>
        </w:tc>
        <w:tc>
          <w:tcPr>
            <w:tcW w:w="997" w:type="pct"/>
            <w:tcBorders>
              <w:top w:val="nil"/>
              <w:bottom w:val="single" w:sz="4" w:space="0" w:color="auto"/>
            </w:tcBorders>
            <w:vAlign w:val="center"/>
          </w:tcPr>
          <w:p w:rsidR="00A73BA9" w:rsidRPr="00277B29" w:rsidRDefault="00A73BA9" w:rsidP="002C39F0">
            <w:pPr>
              <w:spacing w:after="0"/>
              <w:jc w:val="right"/>
              <w:rPr>
                <w:rFonts w:ascii="Arial Narrow" w:hAnsi="Arial Narrow" w:cs="Arial"/>
              </w:rPr>
            </w:pPr>
            <w:r>
              <w:rPr>
                <w:rFonts w:ascii="Arial Narrow" w:hAnsi="Arial Narrow"/>
              </w:rPr>
              <w:t>66.235.143</w:t>
            </w:r>
          </w:p>
        </w:tc>
        <w:tc>
          <w:tcPr>
            <w:tcW w:w="996" w:type="pct"/>
            <w:tcBorders>
              <w:top w:val="nil"/>
              <w:bottom w:val="single" w:sz="4" w:space="0" w:color="auto"/>
            </w:tcBorders>
            <w:vAlign w:val="center"/>
          </w:tcPr>
          <w:p w:rsidR="00A73BA9" w:rsidRPr="00192253" w:rsidRDefault="00A73BA9" w:rsidP="002C39F0">
            <w:pPr>
              <w:spacing w:after="0"/>
              <w:jc w:val="right"/>
              <w:rPr>
                <w:rFonts w:ascii="Arial Narrow" w:hAnsi="Arial Narrow" w:cs="Arial"/>
              </w:rPr>
            </w:pPr>
            <w:r>
              <w:rPr>
                <w:rFonts w:ascii="Arial Narrow" w:hAnsi="Arial Narrow"/>
              </w:rPr>
              <w:t>66.428.111</w:t>
            </w:r>
          </w:p>
        </w:tc>
      </w:tr>
      <w:tr w:rsidR="00A73BA9" w:rsidRPr="00433510" w:rsidTr="002C39F0">
        <w:trPr>
          <w:cantSplit/>
          <w:trHeight w:val="340"/>
          <w:jc w:val="center"/>
        </w:trPr>
        <w:tc>
          <w:tcPr>
            <w:tcW w:w="3008" w:type="pct"/>
            <w:tcBorders>
              <w:top w:val="single" w:sz="4" w:space="0" w:color="auto"/>
              <w:bottom w:val="single" w:sz="4" w:space="0" w:color="auto"/>
            </w:tcBorders>
            <w:vAlign w:val="center"/>
          </w:tcPr>
          <w:p w:rsidR="00A73BA9" w:rsidRPr="00433510" w:rsidRDefault="00A73BA9" w:rsidP="002C39F0">
            <w:pPr>
              <w:spacing w:after="0"/>
              <w:ind w:firstLine="0"/>
              <w:rPr>
                <w:rFonts w:ascii="Arial Narrow" w:hAnsi="Arial Narrow" w:cs="Arial"/>
                <w:color w:val="000000"/>
              </w:rPr>
            </w:pPr>
            <w:r>
              <w:rPr>
                <w:rFonts w:ascii="Arial Narrow" w:hAnsi="Arial Narrow"/>
                <w:color w:val="000000"/>
              </w:rPr>
              <w:t>B) Arrisku eta gastuetarako hornidurak</w:t>
            </w:r>
          </w:p>
        </w:tc>
        <w:tc>
          <w:tcPr>
            <w:tcW w:w="997" w:type="pct"/>
            <w:tcBorders>
              <w:top w:val="single" w:sz="4" w:space="0" w:color="auto"/>
              <w:bottom w:val="single" w:sz="4" w:space="0" w:color="auto"/>
            </w:tcBorders>
            <w:vAlign w:val="center"/>
          </w:tcPr>
          <w:p w:rsidR="00A73BA9" w:rsidRPr="00433510" w:rsidRDefault="00A73BA9" w:rsidP="002C39F0">
            <w:pPr>
              <w:spacing w:after="0"/>
              <w:jc w:val="right"/>
              <w:rPr>
                <w:rFonts w:ascii="Arial Narrow" w:hAnsi="Arial Narrow" w:cs="Arial"/>
              </w:rPr>
            </w:pPr>
            <w:r>
              <w:rPr>
                <w:rFonts w:ascii="Arial Narrow" w:hAnsi="Arial Narrow"/>
              </w:rPr>
              <w:t>3.579.773</w:t>
            </w:r>
          </w:p>
        </w:tc>
        <w:tc>
          <w:tcPr>
            <w:tcW w:w="996" w:type="pct"/>
            <w:tcBorders>
              <w:top w:val="single" w:sz="4" w:space="0" w:color="auto"/>
              <w:bottom w:val="single" w:sz="4" w:space="0" w:color="auto"/>
            </w:tcBorders>
            <w:vAlign w:val="center"/>
          </w:tcPr>
          <w:p w:rsidR="00A73BA9" w:rsidRPr="00192253" w:rsidRDefault="00A73BA9" w:rsidP="002C39F0">
            <w:pPr>
              <w:spacing w:after="0"/>
              <w:jc w:val="right"/>
              <w:rPr>
                <w:rFonts w:ascii="Arial Narrow" w:hAnsi="Arial Narrow" w:cs="Arial"/>
              </w:rPr>
            </w:pPr>
            <w:r>
              <w:rPr>
                <w:rFonts w:ascii="Arial Narrow" w:hAnsi="Arial Narrow"/>
              </w:rPr>
              <w:t>3.273.059</w:t>
            </w:r>
          </w:p>
        </w:tc>
      </w:tr>
      <w:tr w:rsidR="00A73BA9" w:rsidRPr="00CD5612" w:rsidTr="002C39F0">
        <w:trPr>
          <w:cantSplit/>
          <w:trHeight w:val="198"/>
          <w:jc w:val="center"/>
        </w:trPr>
        <w:tc>
          <w:tcPr>
            <w:tcW w:w="3008" w:type="pct"/>
            <w:tcBorders>
              <w:top w:val="single" w:sz="4" w:space="0" w:color="auto"/>
              <w:bottom w:val="single" w:sz="4" w:space="0" w:color="auto"/>
            </w:tcBorders>
            <w:vAlign w:val="center"/>
          </w:tcPr>
          <w:p w:rsidR="00A73BA9" w:rsidRPr="00277B29" w:rsidRDefault="00A73BA9" w:rsidP="002C39F0">
            <w:pPr>
              <w:spacing w:after="0"/>
              <w:ind w:left="217" w:firstLine="0"/>
              <w:rPr>
                <w:rFonts w:ascii="Arial Narrow" w:hAnsi="Arial Narrow" w:cs="Arial"/>
                <w:color w:val="000000"/>
              </w:rPr>
            </w:pPr>
            <w:r>
              <w:rPr>
                <w:rFonts w:ascii="Arial Narrow" w:hAnsi="Arial Narrow"/>
                <w:color w:val="000000"/>
              </w:rPr>
              <w:t>4 Hornidurak</w:t>
            </w:r>
          </w:p>
        </w:tc>
        <w:tc>
          <w:tcPr>
            <w:tcW w:w="997" w:type="pct"/>
            <w:tcBorders>
              <w:top w:val="single" w:sz="4" w:space="0" w:color="auto"/>
              <w:bottom w:val="single" w:sz="4" w:space="0" w:color="auto"/>
            </w:tcBorders>
            <w:vAlign w:val="center"/>
          </w:tcPr>
          <w:p w:rsidR="00A73BA9" w:rsidRPr="00277B29" w:rsidRDefault="00A73BA9" w:rsidP="002C39F0">
            <w:pPr>
              <w:spacing w:after="0"/>
              <w:jc w:val="right"/>
              <w:rPr>
                <w:rFonts w:ascii="Arial Narrow" w:hAnsi="Arial Narrow" w:cs="Arial"/>
              </w:rPr>
            </w:pPr>
            <w:r>
              <w:rPr>
                <w:rFonts w:ascii="Arial Narrow" w:hAnsi="Arial Narrow"/>
              </w:rPr>
              <w:t>3.579.773</w:t>
            </w:r>
          </w:p>
        </w:tc>
        <w:tc>
          <w:tcPr>
            <w:tcW w:w="996" w:type="pct"/>
            <w:tcBorders>
              <w:top w:val="single" w:sz="4" w:space="0" w:color="auto"/>
              <w:bottom w:val="single" w:sz="4" w:space="0" w:color="auto"/>
            </w:tcBorders>
            <w:vAlign w:val="center"/>
          </w:tcPr>
          <w:p w:rsidR="00A73BA9" w:rsidRPr="00277B29" w:rsidRDefault="00A73BA9" w:rsidP="002C39F0">
            <w:pPr>
              <w:spacing w:after="0"/>
              <w:jc w:val="right"/>
              <w:rPr>
                <w:rFonts w:ascii="Arial Narrow" w:hAnsi="Arial Narrow" w:cs="Arial"/>
              </w:rPr>
            </w:pPr>
            <w:r>
              <w:rPr>
                <w:rFonts w:ascii="Arial Narrow" w:hAnsi="Arial Narrow"/>
              </w:rPr>
              <w:t>3.273.058</w:t>
            </w:r>
          </w:p>
        </w:tc>
      </w:tr>
      <w:tr w:rsidR="00A73BA9" w:rsidRPr="00433510" w:rsidTr="002C39F0">
        <w:trPr>
          <w:cantSplit/>
          <w:trHeight w:val="340"/>
          <w:jc w:val="center"/>
        </w:trPr>
        <w:tc>
          <w:tcPr>
            <w:tcW w:w="3008" w:type="pct"/>
            <w:tcBorders>
              <w:top w:val="single" w:sz="4" w:space="0" w:color="auto"/>
              <w:bottom w:val="single" w:sz="4" w:space="0" w:color="auto"/>
            </w:tcBorders>
            <w:vAlign w:val="center"/>
          </w:tcPr>
          <w:p w:rsidR="00A73BA9" w:rsidRPr="00433510" w:rsidRDefault="00A73BA9" w:rsidP="002C39F0">
            <w:pPr>
              <w:spacing w:after="0"/>
              <w:ind w:firstLine="0"/>
              <w:rPr>
                <w:rFonts w:ascii="Arial Narrow" w:hAnsi="Arial Narrow" w:cs="Arial"/>
                <w:bCs/>
                <w:color w:val="000000"/>
              </w:rPr>
            </w:pPr>
            <w:r>
              <w:rPr>
                <w:rFonts w:ascii="Arial Narrow" w:hAnsi="Arial Narrow"/>
                <w:bCs/>
                <w:color w:val="000000"/>
              </w:rPr>
              <w:t>C) Epe luzeko hartzekodunak</w:t>
            </w:r>
          </w:p>
        </w:tc>
        <w:tc>
          <w:tcPr>
            <w:tcW w:w="997" w:type="pct"/>
            <w:tcBorders>
              <w:top w:val="single" w:sz="4" w:space="0" w:color="auto"/>
              <w:bottom w:val="single" w:sz="4" w:space="0" w:color="auto"/>
            </w:tcBorders>
            <w:vAlign w:val="center"/>
          </w:tcPr>
          <w:p w:rsidR="00A73BA9" w:rsidRPr="00433510" w:rsidRDefault="00A73BA9" w:rsidP="002C39F0">
            <w:pPr>
              <w:spacing w:after="0"/>
              <w:jc w:val="right"/>
              <w:rPr>
                <w:rFonts w:ascii="Arial Narrow" w:hAnsi="Arial Narrow" w:cs="Arial"/>
                <w:bCs/>
              </w:rPr>
            </w:pPr>
            <w:r>
              <w:rPr>
                <w:rFonts w:ascii="Arial Narrow" w:hAnsi="Arial Narrow"/>
                <w:bCs/>
              </w:rPr>
              <w:t>26.353.954</w:t>
            </w:r>
          </w:p>
        </w:tc>
        <w:tc>
          <w:tcPr>
            <w:tcW w:w="996" w:type="pct"/>
            <w:tcBorders>
              <w:top w:val="single" w:sz="4" w:space="0" w:color="auto"/>
              <w:bottom w:val="single" w:sz="4" w:space="0" w:color="auto"/>
            </w:tcBorders>
            <w:vAlign w:val="center"/>
          </w:tcPr>
          <w:p w:rsidR="00A73BA9" w:rsidRPr="00433510" w:rsidRDefault="00A73BA9" w:rsidP="002C39F0">
            <w:pPr>
              <w:spacing w:after="0"/>
              <w:jc w:val="right"/>
              <w:rPr>
                <w:rFonts w:ascii="Arial Narrow" w:hAnsi="Arial Narrow" w:cs="Arial"/>
                <w:bCs/>
              </w:rPr>
            </w:pPr>
            <w:r>
              <w:rPr>
                <w:rFonts w:ascii="Arial Narrow" w:hAnsi="Arial Narrow"/>
                <w:bCs/>
              </w:rPr>
              <w:t>23.793.673</w:t>
            </w:r>
          </w:p>
        </w:tc>
      </w:tr>
      <w:tr w:rsidR="00A73BA9" w:rsidRPr="00E05B3E" w:rsidTr="002C39F0">
        <w:trPr>
          <w:cantSplit/>
          <w:trHeight w:val="198"/>
          <w:jc w:val="center"/>
        </w:trPr>
        <w:tc>
          <w:tcPr>
            <w:tcW w:w="3008" w:type="pct"/>
            <w:tcBorders>
              <w:top w:val="single" w:sz="4" w:space="0" w:color="auto"/>
              <w:bottom w:val="single" w:sz="2" w:space="0" w:color="auto"/>
            </w:tcBorders>
            <w:vAlign w:val="center"/>
          </w:tcPr>
          <w:p w:rsidR="00A73BA9" w:rsidRPr="00277B29" w:rsidRDefault="00A73BA9" w:rsidP="002C39F0">
            <w:pPr>
              <w:spacing w:after="0"/>
              <w:ind w:left="241" w:firstLine="0"/>
              <w:rPr>
                <w:rFonts w:ascii="Arial Narrow" w:hAnsi="Arial Narrow" w:cs="Arial"/>
                <w:color w:val="000000"/>
              </w:rPr>
            </w:pPr>
            <w:r>
              <w:rPr>
                <w:rFonts w:ascii="Arial Narrow" w:hAnsi="Arial Narrow"/>
                <w:color w:val="000000"/>
              </w:rPr>
              <w:t>4 Jesapenak, maileguak eta fidantzak, jasotako gordailua</w:t>
            </w:r>
          </w:p>
        </w:tc>
        <w:tc>
          <w:tcPr>
            <w:tcW w:w="997" w:type="pct"/>
            <w:tcBorders>
              <w:top w:val="single" w:sz="4" w:space="0" w:color="auto"/>
              <w:bottom w:val="single" w:sz="2" w:space="0" w:color="auto"/>
            </w:tcBorders>
            <w:vAlign w:val="center"/>
          </w:tcPr>
          <w:p w:rsidR="00A73BA9" w:rsidRPr="00277B29" w:rsidRDefault="00A73BA9" w:rsidP="002C39F0">
            <w:pPr>
              <w:spacing w:after="0"/>
              <w:jc w:val="right"/>
              <w:rPr>
                <w:rFonts w:ascii="Arial Narrow" w:hAnsi="Arial Narrow" w:cs="Arial"/>
              </w:rPr>
            </w:pPr>
            <w:r>
              <w:rPr>
                <w:rFonts w:ascii="Arial Narrow" w:hAnsi="Arial Narrow"/>
              </w:rPr>
              <w:t>26.353.954</w:t>
            </w:r>
          </w:p>
        </w:tc>
        <w:tc>
          <w:tcPr>
            <w:tcW w:w="996" w:type="pct"/>
            <w:tcBorders>
              <w:top w:val="single" w:sz="4" w:space="0" w:color="auto"/>
              <w:bottom w:val="single" w:sz="2" w:space="0" w:color="auto"/>
            </w:tcBorders>
            <w:vAlign w:val="center"/>
          </w:tcPr>
          <w:p w:rsidR="00A73BA9" w:rsidRPr="00277B29" w:rsidRDefault="00A73BA9" w:rsidP="002C39F0">
            <w:pPr>
              <w:spacing w:after="0"/>
              <w:jc w:val="right"/>
              <w:rPr>
                <w:rFonts w:ascii="Arial Narrow" w:hAnsi="Arial Narrow" w:cs="Arial"/>
              </w:rPr>
            </w:pPr>
            <w:r>
              <w:rPr>
                <w:rFonts w:ascii="Arial Narrow" w:hAnsi="Arial Narrow"/>
                <w:bCs/>
              </w:rPr>
              <w:t>23.793.673</w:t>
            </w:r>
          </w:p>
        </w:tc>
      </w:tr>
      <w:tr w:rsidR="00A73BA9" w:rsidRPr="00433510" w:rsidTr="002C39F0">
        <w:trPr>
          <w:cantSplit/>
          <w:trHeight w:val="340"/>
          <w:jc w:val="center"/>
        </w:trPr>
        <w:tc>
          <w:tcPr>
            <w:tcW w:w="3008" w:type="pct"/>
            <w:tcBorders>
              <w:top w:val="single" w:sz="2" w:space="0" w:color="auto"/>
              <w:bottom w:val="single" w:sz="4" w:space="0" w:color="auto"/>
            </w:tcBorders>
            <w:vAlign w:val="center"/>
          </w:tcPr>
          <w:p w:rsidR="00A73BA9" w:rsidRPr="00433510" w:rsidRDefault="00A73BA9" w:rsidP="002C39F0">
            <w:pPr>
              <w:spacing w:after="0"/>
              <w:ind w:firstLine="0"/>
              <w:rPr>
                <w:rFonts w:ascii="Arial Narrow" w:hAnsi="Arial Narrow" w:cs="Arial"/>
                <w:bCs/>
                <w:color w:val="000000"/>
              </w:rPr>
            </w:pPr>
            <w:r>
              <w:rPr>
                <w:rFonts w:ascii="Arial Narrow" w:hAnsi="Arial Narrow"/>
                <w:bCs/>
                <w:color w:val="000000"/>
              </w:rPr>
              <w:t>D) Epe laburreko hartzekodunak</w:t>
            </w:r>
          </w:p>
        </w:tc>
        <w:tc>
          <w:tcPr>
            <w:tcW w:w="997" w:type="pct"/>
            <w:tcBorders>
              <w:top w:val="single" w:sz="2" w:space="0" w:color="auto"/>
              <w:bottom w:val="single" w:sz="4" w:space="0" w:color="auto"/>
            </w:tcBorders>
            <w:vAlign w:val="center"/>
          </w:tcPr>
          <w:p w:rsidR="00A73BA9" w:rsidRPr="00433510" w:rsidRDefault="00A73BA9" w:rsidP="002C39F0">
            <w:pPr>
              <w:spacing w:after="0"/>
              <w:jc w:val="right"/>
              <w:rPr>
                <w:rFonts w:ascii="Arial Narrow" w:hAnsi="Arial Narrow" w:cs="Arial"/>
                <w:bCs/>
              </w:rPr>
            </w:pPr>
            <w:r>
              <w:rPr>
                <w:rFonts w:ascii="Arial Narrow" w:hAnsi="Arial Narrow"/>
                <w:bCs/>
              </w:rPr>
              <w:t>5.757.340</w:t>
            </w:r>
          </w:p>
        </w:tc>
        <w:tc>
          <w:tcPr>
            <w:tcW w:w="996" w:type="pct"/>
            <w:tcBorders>
              <w:top w:val="single" w:sz="2" w:space="0" w:color="auto"/>
              <w:bottom w:val="single" w:sz="4" w:space="0" w:color="auto"/>
            </w:tcBorders>
            <w:vAlign w:val="center"/>
          </w:tcPr>
          <w:p w:rsidR="00A73BA9" w:rsidRPr="00433510" w:rsidRDefault="00A73BA9" w:rsidP="002C39F0">
            <w:pPr>
              <w:spacing w:after="0"/>
              <w:jc w:val="right"/>
              <w:rPr>
                <w:rFonts w:ascii="Arial Narrow" w:hAnsi="Arial Narrow" w:cs="Arial"/>
                <w:bCs/>
              </w:rPr>
            </w:pPr>
            <w:r>
              <w:rPr>
                <w:rFonts w:ascii="Arial Narrow" w:hAnsi="Arial Narrow"/>
                <w:bCs/>
              </w:rPr>
              <w:t>5.382.463</w:t>
            </w:r>
          </w:p>
        </w:tc>
      </w:tr>
      <w:tr w:rsidR="00A73BA9" w:rsidRPr="00E05B3E" w:rsidTr="002C39F0">
        <w:trPr>
          <w:cantSplit/>
          <w:trHeight w:val="198"/>
          <w:jc w:val="center"/>
        </w:trPr>
        <w:tc>
          <w:tcPr>
            <w:tcW w:w="3008" w:type="pct"/>
            <w:tcBorders>
              <w:top w:val="single" w:sz="4" w:space="0" w:color="auto"/>
              <w:bottom w:val="nil"/>
            </w:tcBorders>
            <w:vAlign w:val="center"/>
          </w:tcPr>
          <w:p w:rsidR="00A73BA9" w:rsidRPr="00277B29" w:rsidRDefault="00A73BA9" w:rsidP="002C39F0">
            <w:pPr>
              <w:spacing w:after="0"/>
              <w:ind w:left="229" w:firstLine="0"/>
              <w:rPr>
                <w:rFonts w:ascii="Arial Narrow" w:hAnsi="Arial Narrow" w:cs="Arial"/>
                <w:color w:val="000000"/>
              </w:rPr>
            </w:pPr>
            <w:r>
              <w:rPr>
                <w:rFonts w:ascii="Arial Narrow" w:hAnsi="Arial Narrow"/>
                <w:color w:val="000000"/>
              </w:rPr>
              <w:t>5 Itxitako aurrekontuetako hartzekodunak eta aurrekontuez kanp</w:t>
            </w:r>
            <w:r>
              <w:rPr>
                <w:rFonts w:ascii="Arial Narrow" w:hAnsi="Arial Narrow"/>
                <w:color w:val="000000"/>
              </w:rPr>
              <w:t>o</w:t>
            </w:r>
            <w:r>
              <w:rPr>
                <w:rFonts w:ascii="Arial Narrow" w:hAnsi="Arial Narrow"/>
                <w:color w:val="000000"/>
              </w:rPr>
              <w:t>koak</w:t>
            </w:r>
          </w:p>
        </w:tc>
        <w:tc>
          <w:tcPr>
            <w:tcW w:w="997" w:type="pct"/>
            <w:tcBorders>
              <w:top w:val="single" w:sz="4" w:space="0" w:color="auto"/>
              <w:bottom w:val="nil"/>
            </w:tcBorders>
            <w:vAlign w:val="center"/>
          </w:tcPr>
          <w:p w:rsidR="00A73BA9" w:rsidRPr="00277B29" w:rsidRDefault="00A73BA9" w:rsidP="002C39F0">
            <w:pPr>
              <w:spacing w:after="0"/>
              <w:jc w:val="right"/>
              <w:rPr>
                <w:rFonts w:ascii="Arial Narrow" w:hAnsi="Arial Narrow" w:cs="Arial"/>
              </w:rPr>
            </w:pPr>
            <w:r>
              <w:rPr>
                <w:rFonts w:ascii="Arial Narrow" w:hAnsi="Arial Narrow"/>
              </w:rPr>
              <w:t>5.430.755</w:t>
            </w:r>
          </w:p>
        </w:tc>
        <w:tc>
          <w:tcPr>
            <w:tcW w:w="996" w:type="pct"/>
            <w:tcBorders>
              <w:top w:val="single" w:sz="4" w:space="0" w:color="auto"/>
              <w:bottom w:val="nil"/>
            </w:tcBorders>
            <w:vAlign w:val="center"/>
          </w:tcPr>
          <w:p w:rsidR="00A73BA9" w:rsidRPr="00277B29" w:rsidRDefault="00A73BA9" w:rsidP="002C39F0">
            <w:pPr>
              <w:spacing w:after="0"/>
              <w:jc w:val="right"/>
              <w:rPr>
                <w:rFonts w:ascii="Arial Narrow" w:hAnsi="Arial Narrow" w:cs="Arial"/>
              </w:rPr>
            </w:pPr>
            <w:r>
              <w:rPr>
                <w:rFonts w:ascii="Arial Narrow" w:hAnsi="Arial Narrow"/>
              </w:rPr>
              <w:t>5.122.448</w:t>
            </w:r>
          </w:p>
        </w:tc>
      </w:tr>
      <w:tr w:rsidR="00A73BA9" w:rsidRPr="00E05B3E" w:rsidTr="002C39F0">
        <w:trPr>
          <w:cantSplit/>
          <w:trHeight w:val="198"/>
          <w:jc w:val="center"/>
        </w:trPr>
        <w:tc>
          <w:tcPr>
            <w:tcW w:w="3008" w:type="pct"/>
            <w:tcBorders>
              <w:top w:val="nil"/>
              <w:bottom w:val="nil"/>
            </w:tcBorders>
            <w:vAlign w:val="center"/>
          </w:tcPr>
          <w:p w:rsidR="00A73BA9" w:rsidRPr="00277B29" w:rsidRDefault="00A73BA9" w:rsidP="002C39F0">
            <w:pPr>
              <w:spacing w:after="0"/>
              <w:ind w:left="229" w:firstLine="0"/>
              <w:rPr>
                <w:rFonts w:ascii="Arial Narrow" w:hAnsi="Arial Narrow" w:cs="Arial"/>
                <w:bCs/>
              </w:rPr>
            </w:pPr>
            <w:r>
              <w:rPr>
                <w:rFonts w:ascii="Arial Narrow" w:hAnsi="Arial Narrow"/>
                <w:bCs/>
              </w:rPr>
              <w:t xml:space="preserve">6 Aplikatzeko dauden </w:t>
            </w:r>
            <w:proofErr w:type="spellStart"/>
            <w:r>
              <w:rPr>
                <w:rFonts w:ascii="Arial Narrow" w:hAnsi="Arial Narrow"/>
                <w:bCs/>
              </w:rPr>
              <w:t>kontusailak</w:t>
            </w:r>
            <w:proofErr w:type="spellEnd"/>
            <w:r>
              <w:rPr>
                <w:rFonts w:ascii="Arial Narrow" w:hAnsi="Arial Narrow"/>
                <w:bCs/>
              </w:rPr>
              <w:t xml:space="preserve"> eta aldizkatzearen ondoriozko doitzean</w:t>
            </w:r>
          </w:p>
        </w:tc>
        <w:tc>
          <w:tcPr>
            <w:tcW w:w="997" w:type="pct"/>
            <w:tcBorders>
              <w:top w:val="nil"/>
              <w:bottom w:val="nil"/>
            </w:tcBorders>
            <w:vAlign w:val="center"/>
          </w:tcPr>
          <w:p w:rsidR="00A73BA9" w:rsidRPr="00277B29" w:rsidRDefault="00A73BA9" w:rsidP="002C39F0">
            <w:pPr>
              <w:spacing w:after="0"/>
              <w:jc w:val="right"/>
              <w:rPr>
                <w:rFonts w:ascii="Arial Narrow" w:hAnsi="Arial Narrow" w:cs="Arial"/>
                <w:bCs/>
              </w:rPr>
            </w:pPr>
            <w:r>
              <w:rPr>
                <w:rFonts w:ascii="Arial Narrow" w:hAnsi="Arial Narrow"/>
                <w:bCs/>
              </w:rPr>
              <w:t>326.585</w:t>
            </w:r>
          </w:p>
        </w:tc>
        <w:tc>
          <w:tcPr>
            <w:tcW w:w="996" w:type="pct"/>
            <w:tcBorders>
              <w:top w:val="nil"/>
              <w:bottom w:val="nil"/>
            </w:tcBorders>
            <w:vAlign w:val="center"/>
          </w:tcPr>
          <w:p w:rsidR="00A73BA9" w:rsidRPr="00277B29" w:rsidRDefault="00A73BA9" w:rsidP="002C39F0">
            <w:pPr>
              <w:spacing w:after="0"/>
              <w:jc w:val="right"/>
              <w:rPr>
                <w:rFonts w:ascii="Arial Narrow" w:hAnsi="Arial Narrow" w:cs="Arial"/>
                <w:bCs/>
              </w:rPr>
            </w:pPr>
            <w:r>
              <w:rPr>
                <w:rFonts w:ascii="Arial Narrow" w:hAnsi="Arial Narrow"/>
                <w:bCs/>
              </w:rPr>
              <w:t>260.015</w:t>
            </w:r>
          </w:p>
        </w:tc>
      </w:tr>
      <w:tr w:rsidR="00A73BA9" w:rsidRPr="00277B29" w:rsidTr="002C39F0">
        <w:trPr>
          <w:cantSplit/>
          <w:trHeight w:val="312"/>
          <w:jc w:val="center"/>
        </w:trPr>
        <w:tc>
          <w:tcPr>
            <w:tcW w:w="3008" w:type="pct"/>
            <w:shd w:val="clear" w:color="auto" w:fill="FABF8F" w:themeFill="accent6" w:themeFillTint="99"/>
            <w:vAlign w:val="center"/>
          </w:tcPr>
          <w:p w:rsidR="00A73BA9" w:rsidRPr="00277B29" w:rsidRDefault="00A73BA9" w:rsidP="002C39F0">
            <w:pPr>
              <w:spacing w:after="0"/>
              <w:ind w:firstLine="0"/>
              <w:rPr>
                <w:rFonts w:ascii="Arial" w:hAnsi="Arial" w:cs="Arial"/>
                <w:bCs/>
                <w:sz w:val="18"/>
                <w:szCs w:val="18"/>
              </w:rPr>
            </w:pPr>
            <w:r>
              <w:rPr>
                <w:rFonts w:ascii="Arial" w:hAnsi="Arial"/>
                <w:bCs/>
                <w:sz w:val="18"/>
                <w:szCs w:val="18"/>
              </w:rPr>
              <w:t>Pasiboa, guztira</w:t>
            </w:r>
          </w:p>
        </w:tc>
        <w:tc>
          <w:tcPr>
            <w:tcW w:w="997" w:type="pct"/>
            <w:shd w:val="clear" w:color="auto" w:fill="FABF8F" w:themeFill="accent6" w:themeFillTint="99"/>
            <w:vAlign w:val="center"/>
          </w:tcPr>
          <w:p w:rsidR="00A73BA9" w:rsidRPr="00277B29" w:rsidRDefault="00A73BA9" w:rsidP="002C39F0">
            <w:pPr>
              <w:spacing w:after="0"/>
              <w:jc w:val="right"/>
              <w:rPr>
                <w:rFonts w:ascii="Arial" w:hAnsi="Arial" w:cs="Arial"/>
                <w:bCs/>
                <w:sz w:val="18"/>
                <w:szCs w:val="18"/>
              </w:rPr>
            </w:pPr>
            <w:r>
              <w:rPr>
                <w:rFonts w:ascii="Arial" w:hAnsi="Arial"/>
                <w:bCs/>
                <w:sz w:val="18"/>
                <w:szCs w:val="18"/>
              </w:rPr>
              <w:t>131.684.549</w:t>
            </w:r>
          </w:p>
        </w:tc>
        <w:tc>
          <w:tcPr>
            <w:tcW w:w="996" w:type="pct"/>
            <w:shd w:val="clear" w:color="auto" w:fill="FABF8F" w:themeFill="accent6" w:themeFillTint="99"/>
            <w:vAlign w:val="center"/>
          </w:tcPr>
          <w:p w:rsidR="00A73BA9" w:rsidRPr="00277B29" w:rsidRDefault="00A73BA9" w:rsidP="002C39F0">
            <w:pPr>
              <w:spacing w:after="0"/>
              <w:jc w:val="right"/>
              <w:rPr>
                <w:rFonts w:ascii="Arial" w:hAnsi="Arial" w:cs="Arial"/>
                <w:bCs/>
                <w:sz w:val="18"/>
                <w:szCs w:val="18"/>
              </w:rPr>
            </w:pPr>
            <w:r>
              <w:rPr>
                <w:rFonts w:ascii="Arial" w:hAnsi="Arial"/>
                <w:bCs/>
                <w:sz w:val="18"/>
                <w:szCs w:val="18"/>
              </w:rPr>
              <w:t>131.562.569</w:t>
            </w:r>
          </w:p>
        </w:tc>
      </w:tr>
    </w:tbl>
    <w:p w:rsidR="00A73BA9" w:rsidRDefault="00A73BA9" w:rsidP="00A73BA9">
      <w:pPr>
        <w:tabs>
          <w:tab w:val="left" w:pos="5544"/>
          <w:tab w:val="left" w:pos="6784"/>
        </w:tabs>
        <w:ind w:left="-588"/>
        <w:rPr>
          <w:rFonts w:ascii="Arial" w:hAnsi="Arial" w:cs="Arial"/>
          <w:sz w:val="16"/>
        </w:rPr>
      </w:pPr>
    </w:p>
    <w:p w:rsidR="00A73BA9" w:rsidRPr="00CF545C" w:rsidRDefault="00A73BA9" w:rsidP="00A73BA9">
      <w:pPr>
        <w:tabs>
          <w:tab w:val="left" w:pos="5544"/>
          <w:tab w:val="left" w:pos="6784"/>
        </w:tabs>
        <w:ind w:left="-588"/>
        <w:rPr>
          <w:rFonts w:ascii="Arial" w:hAnsi="Arial" w:cs="Arial"/>
          <w:sz w:val="16"/>
        </w:rPr>
      </w:pPr>
    </w:p>
    <w:p w:rsidR="00A73BA9" w:rsidRDefault="00A73BA9" w:rsidP="00A73BA9">
      <w:pPr>
        <w:spacing w:after="0"/>
        <w:ind w:firstLine="0"/>
        <w:jc w:val="left"/>
        <w:rPr>
          <w:rFonts w:ascii="Arial" w:hAnsi="Arial" w:cs="Arial"/>
          <w:bCs/>
          <w:iCs/>
          <w:color w:val="FF0000"/>
          <w:spacing w:val="10"/>
          <w:kern w:val="28"/>
          <w:sz w:val="25"/>
          <w:szCs w:val="26"/>
        </w:rPr>
      </w:pPr>
      <w:bookmarkStart w:id="38" w:name="_Toc316383980"/>
      <w:bookmarkStart w:id="39" w:name="_Toc372531192"/>
      <w:r>
        <w:br w:type="page"/>
      </w:r>
    </w:p>
    <w:p w:rsidR="00A73BA9" w:rsidRPr="000F0AE7" w:rsidRDefault="00A73BA9" w:rsidP="00A73BA9">
      <w:pPr>
        <w:pStyle w:val="atitulo2"/>
        <w:spacing w:after="360"/>
        <w:rPr>
          <w:color w:val="auto"/>
        </w:rPr>
      </w:pPr>
      <w:bookmarkStart w:id="40" w:name="_Toc500758378"/>
      <w:r>
        <w:rPr>
          <w:color w:val="auto"/>
        </w:rPr>
        <w:lastRenderedPageBreak/>
        <w:t xml:space="preserve">III.5. </w:t>
      </w:r>
      <w:r>
        <w:t>Galeren eta irabazien kontu bateratua 201</w:t>
      </w:r>
      <w:bookmarkEnd w:id="38"/>
      <w:bookmarkEnd w:id="39"/>
      <w:r>
        <w:t>6an</w:t>
      </w:r>
      <w:bookmarkEnd w:id="40"/>
    </w:p>
    <w:p w:rsidR="00A73BA9" w:rsidRPr="00D153D0" w:rsidRDefault="00A73BA9" w:rsidP="00A73BA9">
      <w:pPr>
        <w:pStyle w:val="texto"/>
        <w:tabs>
          <w:tab w:val="clear" w:pos="2835"/>
          <w:tab w:val="clear" w:pos="3969"/>
          <w:tab w:val="clear" w:pos="5103"/>
          <w:tab w:val="clear" w:pos="6237"/>
          <w:tab w:val="clear" w:pos="7371"/>
        </w:tabs>
        <w:spacing w:before="240"/>
        <w:jc w:val="center"/>
        <w:rPr>
          <w:rFonts w:ascii="Arial" w:hAnsi="Arial" w:cs="Arial"/>
          <w:sz w:val="20"/>
          <w:szCs w:val="20"/>
        </w:rPr>
      </w:pPr>
      <w:r>
        <w:rPr>
          <w:rFonts w:ascii="Arial" w:hAnsi="Arial"/>
          <w:sz w:val="20"/>
          <w:szCs w:val="20"/>
        </w:rPr>
        <w:t>Ekitaldiko emaitza arruntak</w:t>
      </w:r>
    </w:p>
    <w:p w:rsidR="00A73BA9" w:rsidRPr="00D153D0" w:rsidRDefault="00A73BA9" w:rsidP="00A73BA9">
      <w:pPr>
        <w:pStyle w:val="texto"/>
        <w:tabs>
          <w:tab w:val="clear" w:pos="2835"/>
          <w:tab w:val="clear" w:pos="3969"/>
          <w:tab w:val="clear" w:pos="5103"/>
          <w:tab w:val="clear" w:pos="6237"/>
          <w:tab w:val="clear" w:pos="7371"/>
        </w:tabs>
        <w:spacing w:before="300" w:after="180"/>
        <w:rPr>
          <w:rFonts w:ascii="Arial" w:hAnsi="Arial" w:cs="Arial"/>
          <w:sz w:val="20"/>
          <w:szCs w:val="20"/>
        </w:rPr>
      </w:pPr>
      <w:r>
        <w:rPr>
          <w:rFonts w:ascii="Arial" w:hAnsi="Arial"/>
          <w:sz w:val="20"/>
          <w:szCs w:val="20"/>
        </w:rPr>
        <w:t>Zor</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Hartzeko</w:t>
      </w:r>
    </w:p>
    <w:tbl>
      <w:tblPr>
        <w:tblW w:w="9483" w:type="dxa"/>
        <w:jc w:val="center"/>
        <w:tblBorders>
          <w:top w:val="single" w:sz="2" w:space="0" w:color="auto"/>
          <w:bottom w:val="single" w:sz="2" w:space="0" w:color="auto"/>
          <w:insideH w:val="single" w:sz="2" w:space="0" w:color="auto"/>
        </w:tblBorders>
        <w:tblCellMar>
          <w:left w:w="70" w:type="dxa"/>
          <w:right w:w="70" w:type="dxa"/>
        </w:tblCellMar>
        <w:tblLook w:val="00A0" w:firstRow="1" w:lastRow="0" w:firstColumn="1" w:lastColumn="0" w:noHBand="0" w:noVBand="0"/>
      </w:tblPr>
      <w:tblGrid>
        <w:gridCol w:w="414"/>
        <w:gridCol w:w="2401"/>
        <w:gridCol w:w="941"/>
        <w:gridCol w:w="941"/>
        <w:gridCol w:w="408"/>
        <w:gridCol w:w="2298"/>
        <w:gridCol w:w="1040"/>
        <w:gridCol w:w="1040"/>
      </w:tblGrid>
      <w:tr w:rsidR="00A73BA9" w:rsidRPr="00D153D0" w:rsidTr="002C39F0">
        <w:trPr>
          <w:trHeight w:val="312"/>
          <w:jc w:val="center"/>
        </w:trPr>
        <w:tc>
          <w:tcPr>
            <w:tcW w:w="414" w:type="dxa"/>
            <w:shd w:val="clear" w:color="auto" w:fill="FABF8F" w:themeFill="accent6" w:themeFillTint="99"/>
            <w:noWrap/>
            <w:vAlign w:val="center"/>
          </w:tcPr>
          <w:p w:rsidR="00A73BA9" w:rsidRPr="00D153D0" w:rsidRDefault="00A73BA9" w:rsidP="002C39F0">
            <w:pPr>
              <w:spacing w:after="0"/>
              <w:ind w:firstLine="0"/>
              <w:jc w:val="center"/>
              <w:rPr>
                <w:rFonts w:ascii="Arial Narrow" w:hAnsi="Arial Narrow" w:cs="Arial"/>
                <w:bCs/>
                <w:sz w:val="16"/>
                <w:szCs w:val="16"/>
                <w:lang w:val="es-ES" w:eastAsia="es-ES"/>
              </w:rPr>
            </w:pPr>
          </w:p>
        </w:tc>
        <w:tc>
          <w:tcPr>
            <w:tcW w:w="2401" w:type="dxa"/>
            <w:shd w:val="clear" w:color="auto" w:fill="FABF8F" w:themeFill="accent6" w:themeFillTint="99"/>
            <w:noWrap/>
            <w:vAlign w:val="center"/>
          </w:tcPr>
          <w:p w:rsidR="00A73BA9" w:rsidRPr="00D153D0" w:rsidRDefault="00A73BA9" w:rsidP="002C39F0">
            <w:pPr>
              <w:spacing w:after="0"/>
              <w:ind w:firstLine="0"/>
              <w:jc w:val="left"/>
              <w:rPr>
                <w:rFonts w:ascii="Arial Narrow" w:hAnsi="Arial Narrow" w:cs="Arial"/>
                <w:bCs/>
                <w:sz w:val="16"/>
                <w:szCs w:val="16"/>
              </w:rPr>
            </w:pPr>
            <w:r>
              <w:rPr>
                <w:rFonts w:ascii="Arial Narrow" w:hAnsi="Arial Narrow"/>
                <w:bCs/>
                <w:sz w:val="16"/>
                <w:szCs w:val="16"/>
              </w:rPr>
              <w:t>Deskribapena</w:t>
            </w:r>
          </w:p>
        </w:tc>
        <w:tc>
          <w:tcPr>
            <w:tcW w:w="941" w:type="dxa"/>
            <w:shd w:val="clear" w:color="auto" w:fill="FABF8F" w:themeFill="accent6" w:themeFillTint="99"/>
            <w:noWrap/>
            <w:vAlign w:val="center"/>
          </w:tcPr>
          <w:p w:rsidR="00A73BA9" w:rsidRPr="00D153D0" w:rsidRDefault="00A73BA9" w:rsidP="002C39F0">
            <w:pPr>
              <w:spacing w:after="0"/>
              <w:ind w:hanging="35"/>
              <w:jc w:val="right"/>
              <w:rPr>
                <w:rFonts w:ascii="Arial Narrow" w:hAnsi="Arial Narrow" w:cs="Arial"/>
                <w:bCs/>
                <w:sz w:val="16"/>
                <w:szCs w:val="16"/>
              </w:rPr>
            </w:pPr>
            <w:r>
              <w:rPr>
                <w:rFonts w:ascii="Arial Narrow" w:hAnsi="Arial Narrow"/>
                <w:bCs/>
                <w:sz w:val="16"/>
                <w:szCs w:val="16"/>
              </w:rPr>
              <w:t>2015</w:t>
            </w:r>
          </w:p>
        </w:tc>
        <w:tc>
          <w:tcPr>
            <w:tcW w:w="941" w:type="dxa"/>
            <w:tcBorders>
              <w:right w:val="single" w:sz="4" w:space="0" w:color="auto"/>
            </w:tcBorders>
            <w:shd w:val="clear" w:color="auto" w:fill="FABF8F" w:themeFill="accent6" w:themeFillTint="99"/>
            <w:noWrap/>
            <w:vAlign w:val="center"/>
          </w:tcPr>
          <w:p w:rsidR="00A73BA9" w:rsidRPr="00D153D0" w:rsidRDefault="00A73BA9" w:rsidP="002C39F0">
            <w:pPr>
              <w:spacing w:after="0"/>
              <w:ind w:firstLine="16"/>
              <w:jc w:val="right"/>
              <w:rPr>
                <w:rFonts w:ascii="Arial Narrow" w:hAnsi="Arial Narrow" w:cs="Arial"/>
                <w:bCs/>
                <w:sz w:val="16"/>
                <w:szCs w:val="16"/>
              </w:rPr>
            </w:pPr>
            <w:r>
              <w:rPr>
                <w:rFonts w:ascii="Arial Narrow" w:hAnsi="Arial Narrow"/>
                <w:bCs/>
                <w:sz w:val="16"/>
                <w:szCs w:val="16"/>
              </w:rPr>
              <w:t>2016</w:t>
            </w:r>
          </w:p>
        </w:tc>
        <w:tc>
          <w:tcPr>
            <w:tcW w:w="408" w:type="dxa"/>
            <w:tcBorders>
              <w:left w:val="single" w:sz="4" w:space="0" w:color="auto"/>
            </w:tcBorders>
            <w:shd w:val="clear" w:color="auto" w:fill="FABF8F" w:themeFill="accent6" w:themeFillTint="99"/>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c>
          <w:tcPr>
            <w:tcW w:w="2298" w:type="dxa"/>
            <w:shd w:val="clear" w:color="auto" w:fill="FABF8F" w:themeFill="accent6" w:themeFillTint="99"/>
            <w:noWrap/>
            <w:vAlign w:val="center"/>
          </w:tcPr>
          <w:p w:rsidR="00A73BA9" w:rsidRPr="00D153D0" w:rsidRDefault="00A73BA9" w:rsidP="002C39F0">
            <w:pPr>
              <w:spacing w:after="0"/>
              <w:ind w:firstLine="0"/>
              <w:jc w:val="left"/>
              <w:rPr>
                <w:rFonts w:ascii="Arial Narrow" w:hAnsi="Arial Narrow" w:cs="Arial"/>
                <w:bCs/>
                <w:sz w:val="16"/>
                <w:szCs w:val="16"/>
              </w:rPr>
            </w:pPr>
            <w:r>
              <w:rPr>
                <w:rFonts w:ascii="Arial Narrow" w:hAnsi="Arial Narrow"/>
                <w:bCs/>
                <w:sz w:val="16"/>
                <w:szCs w:val="16"/>
              </w:rPr>
              <w:t>Deskribapena</w:t>
            </w:r>
          </w:p>
        </w:tc>
        <w:tc>
          <w:tcPr>
            <w:tcW w:w="1040" w:type="dxa"/>
            <w:shd w:val="clear" w:color="auto" w:fill="FABF8F" w:themeFill="accent6" w:themeFillTint="99"/>
            <w:noWrap/>
            <w:vAlign w:val="center"/>
          </w:tcPr>
          <w:p w:rsidR="00A73BA9" w:rsidRPr="00D153D0" w:rsidRDefault="00A73BA9" w:rsidP="002C39F0">
            <w:pPr>
              <w:spacing w:after="0"/>
              <w:ind w:firstLine="0"/>
              <w:jc w:val="right"/>
              <w:rPr>
                <w:rFonts w:ascii="Arial Narrow" w:hAnsi="Arial Narrow" w:cs="Arial"/>
                <w:bCs/>
                <w:sz w:val="16"/>
                <w:szCs w:val="16"/>
              </w:rPr>
            </w:pPr>
            <w:r>
              <w:rPr>
                <w:rFonts w:ascii="Arial Narrow" w:hAnsi="Arial Narrow"/>
                <w:bCs/>
                <w:sz w:val="16"/>
                <w:szCs w:val="16"/>
              </w:rPr>
              <w:t>2015</w:t>
            </w:r>
          </w:p>
        </w:tc>
        <w:tc>
          <w:tcPr>
            <w:tcW w:w="1040" w:type="dxa"/>
            <w:shd w:val="clear" w:color="auto" w:fill="FABF8F" w:themeFill="accent6" w:themeFillTint="99"/>
            <w:vAlign w:val="center"/>
          </w:tcPr>
          <w:p w:rsidR="00A73BA9" w:rsidRPr="00D153D0" w:rsidRDefault="00A73BA9" w:rsidP="002C39F0">
            <w:pPr>
              <w:spacing w:after="0"/>
              <w:ind w:firstLine="0"/>
              <w:jc w:val="right"/>
              <w:rPr>
                <w:rFonts w:ascii="Arial Narrow" w:hAnsi="Arial Narrow" w:cs="Arial"/>
                <w:bCs/>
                <w:sz w:val="16"/>
                <w:szCs w:val="16"/>
              </w:rPr>
            </w:pPr>
            <w:r>
              <w:rPr>
                <w:rFonts w:ascii="Arial Narrow" w:hAnsi="Arial Narrow"/>
                <w:bCs/>
                <w:sz w:val="16"/>
                <w:szCs w:val="16"/>
              </w:rPr>
              <w:t>2016</w:t>
            </w:r>
          </w:p>
        </w:tc>
      </w:tr>
      <w:tr w:rsidR="00A73BA9" w:rsidRPr="00D153D0" w:rsidTr="002C39F0">
        <w:trPr>
          <w:trHeight w:val="227"/>
          <w:jc w:val="center"/>
        </w:trPr>
        <w:tc>
          <w:tcPr>
            <w:tcW w:w="414" w:type="dxa"/>
            <w:tcBorders>
              <w:bottom w:val="single" w:sz="2" w:space="0" w:color="auto"/>
            </w:tcBorders>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3</w:t>
            </w:r>
          </w:p>
        </w:tc>
        <w:tc>
          <w:tcPr>
            <w:tcW w:w="2401" w:type="dxa"/>
            <w:tcBorders>
              <w:bottom w:val="single" w:sz="2" w:space="0" w:color="auto"/>
            </w:tcBorders>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Hasierako izakinak</w:t>
            </w:r>
          </w:p>
        </w:tc>
        <w:tc>
          <w:tcPr>
            <w:tcW w:w="941" w:type="dxa"/>
            <w:tcBorders>
              <w:bottom w:val="single" w:sz="2" w:space="0" w:color="auto"/>
            </w:tcBorders>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187.416</w:t>
            </w:r>
          </w:p>
        </w:tc>
        <w:tc>
          <w:tcPr>
            <w:tcW w:w="941" w:type="dxa"/>
            <w:tcBorders>
              <w:bottom w:val="single" w:sz="2" w:space="0" w:color="auto"/>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182.553</w:t>
            </w:r>
          </w:p>
        </w:tc>
        <w:tc>
          <w:tcPr>
            <w:tcW w:w="408" w:type="dxa"/>
            <w:tcBorders>
              <w:left w:val="single" w:sz="4" w:space="0" w:color="auto"/>
              <w:bottom w:val="single" w:sz="2" w:space="0" w:color="auto"/>
            </w:tcBorders>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3</w:t>
            </w:r>
          </w:p>
        </w:tc>
        <w:tc>
          <w:tcPr>
            <w:tcW w:w="2298" w:type="dxa"/>
            <w:tcBorders>
              <w:bottom w:val="single" w:sz="2" w:space="0" w:color="auto"/>
            </w:tcBorders>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Bukaerako izakinak</w:t>
            </w:r>
          </w:p>
        </w:tc>
        <w:tc>
          <w:tcPr>
            <w:tcW w:w="1040" w:type="dxa"/>
            <w:tcBorders>
              <w:bottom w:val="single" w:sz="2" w:space="0" w:color="auto"/>
            </w:tcBorders>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182.553</w:t>
            </w:r>
          </w:p>
        </w:tc>
        <w:tc>
          <w:tcPr>
            <w:tcW w:w="1040" w:type="dxa"/>
            <w:tcBorders>
              <w:bottom w:val="single" w:sz="2" w:space="0" w:color="auto"/>
            </w:tcBorders>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141.192</w:t>
            </w: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39</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Izakinen balio-galtzeen hornidura</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39</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Izakinen balio-galtzeen hornidura</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c>
          <w:tcPr>
            <w:tcW w:w="1040" w:type="dxa"/>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60</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Erosketak</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84.736</w:t>
            </w: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91.745</w:t>
            </w: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70</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Salmentak</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6.140.984</w:t>
            </w:r>
          </w:p>
        </w:tc>
        <w:tc>
          <w:tcPr>
            <w:tcW w:w="1040" w:type="dxa"/>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6.361.770</w:t>
            </w: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61</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Langile-gastuak</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13.991.316</w:t>
            </w: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14.113.685</w:t>
            </w: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71</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Ondasunaren eta enpresaren errenta</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4.193.383</w:t>
            </w:r>
          </w:p>
        </w:tc>
        <w:tc>
          <w:tcPr>
            <w:tcW w:w="1040" w:type="dxa"/>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4.311.938</w:t>
            </w: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62</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Finantza-gastuak</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419.004</w:t>
            </w: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331.665</w:t>
            </w: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72</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Produkzioari eta inportazioari lot</w:t>
            </w:r>
            <w:r>
              <w:rPr>
                <w:rFonts w:ascii="Arial Narrow" w:hAnsi="Arial Narrow"/>
                <w:sz w:val="16"/>
                <w:szCs w:val="16"/>
              </w:rPr>
              <w:t>u</w:t>
            </w:r>
            <w:r>
              <w:rPr>
                <w:rFonts w:ascii="Arial Narrow" w:hAnsi="Arial Narrow"/>
                <w:sz w:val="16"/>
                <w:szCs w:val="16"/>
              </w:rPr>
              <w:t>tako tributuak</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10.779.599</w:t>
            </w:r>
          </w:p>
        </w:tc>
        <w:tc>
          <w:tcPr>
            <w:tcW w:w="1040" w:type="dxa"/>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10.621.016</w:t>
            </w: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63</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Tributuak</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922</w:t>
            </w: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792</w:t>
            </w: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73</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Errentaren gaineko zerga arruntak</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1.784.044</w:t>
            </w:r>
          </w:p>
        </w:tc>
        <w:tc>
          <w:tcPr>
            <w:tcW w:w="1040" w:type="dxa"/>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1.809.068</w:t>
            </w: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64</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Lanak, hornidurak eta kanpo zerb</w:t>
            </w:r>
            <w:r>
              <w:rPr>
                <w:rFonts w:ascii="Arial Narrow" w:hAnsi="Arial Narrow"/>
                <w:sz w:val="16"/>
                <w:szCs w:val="16"/>
              </w:rPr>
              <w:t>i</w:t>
            </w:r>
            <w:r>
              <w:rPr>
                <w:rFonts w:ascii="Arial Narrow" w:hAnsi="Arial Narrow"/>
                <w:sz w:val="16"/>
                <w:szCs w:val="16"/>
              </w:rPr>
              <w:t>tzuak</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12.811.285</w:t>
            </w: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12.942.341</w:t>
            </w: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 xml:space="preserve">74  </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Ibilgetuko diru-laguntzen egozpena</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85.651</w:t>
            </w:r>
          </w:p>
        </w:tc>
        <w:tc>
          <w:tcPr>
            <w:tcW w:w="1040" w:type="dxa"/>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83.868</w:t>
            </w: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65</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Gizarte prestazioak</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1.956.096</w:t>
            </w: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1.764.731</w:t>
            </w: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75</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Ustiapenerako diru-laguntzak</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c>
          <w:tcPr>
            <w:tcW w:w="1040" w:type="dxa"/>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66</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Ustiapenerako diru-laguntzak</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76</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Transferentzia arruntak</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11.996.347</w:t>
            </w:r>
          </w:p>
        </w:tc>
        <w:tc>
          <w:tcPr>
            <w:tcW w:w="1040" w:type="dxa"/>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12.805.226</w:t>
            </w: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67</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Transferentzia arruntak</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1.748.431</w:t>
            </w: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1.702.360</w:t>
            </w: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77</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Kapitalaren gaineko zergak</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840.380</w:t>
            </w:r>
          </w:p>
        </w:tc>
        <w:tc>
          <w:tcPr>
            <w:tcW w:w="1040" w:type="dxa"/>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1.041.019</w:t>
            </w: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68</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Kapital-transferentziak</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375.033</w:t>
            </w: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319.800</w:t>
            </w: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78</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Bestelako diru-sarrerak</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2.077.661</w:t>
            </w:r>
          </w:p>
        </w:tc>
        <w:tc>
          <w:tcPr>
            <w:tcW w:w="1040" w:type="dxa"/>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1.003.805</w:t>
            </w: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69</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Amortizaziorako eta hornikuntzarako zuzkidurak</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3.289.984</w:t>
            </w: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3.077.350</w:t>
            </w: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79</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Beren helbururako aplikatutako hornikuntzak</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11.958</w:t>
            </w:r>
          </w:p>
        </w:tc>
        <w:tc>
          <w:tcPr>
            <w:tcW w:w="1040" w:type="dxa"/>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14.055</w:t>
            </w:r>
          </w:p>
        </w:tc>
      </w:tr>
      <w:tr w:rsidR="00A73BA9" w:rsidRPr="00D153D0" w:rsidTr="002C39F0">
        <w:trPr>
          <w:trHeight w:val="227"/>
          <w:jc w:val="center"/>
        </w:trPr>
        <w:tc>
          <w:tcPr>
            <w:tcW w:w="414" w:type="dxa"/>
            <w:tcBorders>
              <w:bottom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rPr>
            </w:pPr>
            <w:r>
              <w:rPr>
                <w:rFonts w:ascii="Arial Narrow" w:hAnsi="Arial Narrow"/>
                <w:sz w:val="16"/>
                <w:szCs w:val="16"/>
              </w:rPr>
              <w:t>800</w:t>
            </w:r>
          </w:p>
        </w:tc>
        <w:tc>
          <w:tcPr>
            <w:tcW w:w="2401" w:type="dxa"/>
            <w:tcBorders>
              <w:bottom w:val="single" w:sz="4" w:space="0" w:color="auto"/>
            </w:tcBorders>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 xml:space="preserve">Ekitaldiko emaitza arrunta </w:t>
            </w:r>
          </w:p>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(saldo hartzekoduna)</w:t>
            </w:r>
          </w:p>
        </w:tc>
        <w:tc>
          <w:tcPr>
            <w:tcW w:w="941" w:type="dxa"/>
            <w:tcBorders>
              <w:bottom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3.228.336</w:t>
            </w:r>
          </w:p>
        </w:tc>
        <w:tc>
          <w:tcPr>
            <w:tcW w:w="941" w:type="dxa"/>
            <w:tcBorders>
              <w:bottom w:val="single" w:sz="4" w:space="0" w:color="auto"/>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rPr>
            </w:pPr>
            <w:r>
              <w:rPr>
                <w:rFonts w:ascii="Arial Narrow" w:hAnsi="Arial Narrow"/>
                <w:sz w:val="16"/>
                <w:szCs w:val="16"/>
              </w:rPr>
              <w:t>3.665.935</w:t>
            </w:r>
          </w:p>
        </w:tc>
        <w:tc>
          <w:tcPr>
            <w:tcW w:w="408" w:type="dxa"/>
            <w:tcBorders>
              <w:left w:val="single" w:sz="4" w:space="0" w:color="auto"/>
              <w:bottom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p>
        </w:tc>
        <w:tc>
          <w:tcPr>
            <w:tcW w:w="2298" w:type="dxa"/>
            <w:tcBorders>
              <w:bottom w:val="single" w:sz="4" w:space="0" w:color="auto"/>
            </w:tcBorders>
            <w:noWrap/>
            <w:vAlign w:val="center"/>
          </w:tcPr>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 xml:space="preserve">Ekitaldiko emaitza arrunta </w:t>
            </w:r>
          </w:p>
          <w:p w:rsidR="00A73BA9" w:rsidRPr="00D153D0" w:rsidRDefault="00A73BA9" w:rsidP="002C39F0">
            <w:pPr>
              <w:spacing w:after="0"/>
              <w:ind w:firstLine="0"/>
              <w:jc w:val="left"/>
              <w:rPr>
                <w:rFonts w:ascii="Arial Narrow" w:hAnsi="Arial Narrow" w:cs="Arial"/>
                <w:sz w:val="16"/>
                <w:szCs w:val="16"/>
              </w:rPr>
            </w:pPr>
            <w:r>
              <w:rPr>
                <w:rFonts w:ascii="Arial Narrow" w:hAnsi="Arial Narrow"/>
                <w:sz w:val="16"/>
                <w:szCs w:val="16"/>
              </w:rPr>
              <w:t>(saldo zorduna)</w:t>
            </w:r>
          </w:p>
        </w:tc>
        <w:tc>
          <w:tcPr>
            <w:tcW w:w="1040" w:type="dxa"/>
            <w:tcBorders>
              <w:bottom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c>
          <w:tcPr>
            <w:tcW w:w="1040" w:type="dxa"/>
            <w:tcBorders>
              <w:bottom w:val="single" w:sz="4" w:space="0" w:color="auto"/>
            </w:tcBorders>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r>
      <w:tr w:rsidR="00A73BA9" w:rsidRPr="00D153D0" w:rsidTr="002C39F0">
        <w:trPr>
          <w:trHeight w:val="284"/>
          <w:jc w:val="center"/>
        </w:trPr>
        <w:tc>
          <w:tcPr>
            <w:tcW w:w="414" w:type="dxa"/>
            <w:tcBorders>
              <w:top w:val="single" w:sz="4" w:space="0" w:color="auto"/>
              <w:bottom w:val="single" w:sz="4" w:space="0" w:color="auto"/>
              <w:right w:val="nil"/>
            </w:tcBorders>
            <w:shd w:val="clear" w:color="auto" w:fill="FABF8F" w:themeFill="accent6" w:themeFillTint="99"/>
            <w:noWrap/>
            <w:vAlign w:val="center"/>
          </w:tcPr>
          <w:p w:rsidR="00A73BA9" w:rsidRPr="00D153D0" w:rsidRDefault="00A73BA9" w:rsidP="002C39F0">
            <w:pPr>
              <w:spacing w:after="0"/>
              <w:ind w:firstLine="0"/>
              <w:jc w:val="center"/>
              <w:rPr>
                <w:rFonts w:ascii="Arial" w:hAnsi="Arial" w:cs="Arial"/>
                <w:sz w:val="16"/>
                <w:szCs w:val="16"/>
              </w:rPr>
            </w:pPr>
            <w:r>
              <w:rPr>
                <w:rFonts w:ascii="Arial" w:hAnsi="Arial"/>
                <w:sz w:val="16"/>
                <w:szCs w:val="16"/>
              </w:rPr>
              <w:t> </w:t>
            </w:r>
          </w:p>
        </w:tc>
        <w:tc>
          <w:tcPr>
            <w:tcW w:w="2401" w:type="dxa"/>
            <w:tcBorders>
              <w:top w:val="single" w:sz="4" w:space="0" w:color="auto"/>
              <w:left w:val="nil"/>
              <w:bottom w:val="single" w:sz="4" w:space="0" w:color="auto"/>
              <w:right w:val="nil"/>
            </w:tcBorders>
            <w:shd w:val="clear" w:color="auto" w:fill="FABF8F" w:themeFill="accent6" w:themeFillTint="99"/>
            <w:noWrap/>
            <w:vAlign w:val="center"/>
          </w:tcPr>
          <w:p w:rsidR="00A73BA9" w:rsidRPr="00D153D0" w:rsidRDefault="00A73BA9" w:rsidP="002C39F0">
            <w:pPr>
              <w:spacing w:after="0"/>
              <w:ind w:firstLine="0"/>
              <w:jc w:val="left"/>
              <w:rPr>
                <w:rFonts w:ascii="Arial" w:hAnsi="Arial" w:cs="Arial"/>
                <w:sz w:val="16"/>
                <w:szCs w:val="16"/>
              </w:rPr>
            </w:pPr>
            <w:r>
              <w:rPr>
                <w:rFonts w:ascii="Arial" w:hAnsi="Arial"/>
                <w:sz w:val="16"/>
                <w:szCs w:val="16"/>
              </w:rPr>
              <w:t>Guztira</w:t>
            </w:r>
          </w:p>
        </w:tc>
        <w:tc>
          <w:tcPr>
            <w:tcW w:w="941" w:type="dxa"/>
            <w:tcBorders>
              <w:top w:val="single" w:sz="4" w:space="0" w:color="auto"/>
              <w:left w:val="nil"/>
              <w:bottom w:val="single" w:sz="4" w:space="0" w:color="auto"/>
              <w:right w:val="nil"/>
            </w:tcBorders>
            <w:shd w:val="clear" w:color="auto" w:fill="FABF8F" w:themeFill="accent6" w:themeFillTint="99"/>
            <w:noWrap/>
            <w:vAlign w:val="center"/>
          </w:tcPr>
          <w:p w:rsidR="00A73BA9" w:rsidRPr="00D153D0" w:rsidRDefault="00A73BA9" w:rsidP="002C39F0">
            <w:pPr>
              <w:spacing w:after="0"/>
              <w:ind w:firstLine="0"/>
              <w:jc w:val="right"/>
              <w:rPr>
                <w:rFonts w:ascii="Arial" w:hAnsi="Arial" w:cs="Arial"/>
                <w:sz w:val="16"/>
                <w:szCs w:val="16"/>
              </w:rPr>
            </w:pPr>
            <w:r>
              <w:rPr>
                <w:rFonts w:ascii="Arial" w:hAnsi="Arial"/>
                <w:sz w:val="16"/>
                <w:szCs w:val="16"/>
              </w:rPr>
              <w:t>38.092.560</w:t>
            </w:r>
          </w:p>
        </w:tc>
        <w:tc>
          <w:tcPr>
            <w:tcW w:w="941" w:type="dxa"/>
            <w:tcBorders>
              <w:top w:val="single" w:sz="4" w:space="0" w:color="auto"/>
              <w:left w:val="nil"/>
              <w:bottom w:val="single" w:sz="4" w:space="0" w:color="auto"/>
              <w:right w:val="single" w:sz="2" w:space="0" w:color="auto"/>
            </w:tcBorders>
            <w:shd w:val="clear" w:color="auto" w:fill="FABF8F" w:themeFill="accent6" w:themeFillTint="99"/>
            <w:noWrap/>
            <w:vAlign w:val="center"/>
          </w:tcPr>
          <w:p w:rsidR="00A73BA9" w:rsidRPr="00D153D0" w:rsidRDefault="00A73BA9" w:rsidP="002C39F0">
            <w:pPr>
              <w:spacing w:after="0"/>
              <w:ind w:firstLine="0"/>
              <w:jc w:val="right"/>
              <w:rPr>
                <w:rFonts w:ascii="Arial" w:hAnsi="Arial" w:cs="Arial"/>
                <w:sz w:val="16"/>
                <w:szCs w:val="16"/>
              </w:rPr>
            </w:pPr>
            <w:r>
              <w:rPr>
                <w:rFonts w:ascii="Arial" w:hAnsi="Arial"/>
                <w:sz w:val="16"/>
                <w:szCs w:val="16"/>
              </w:rPr>
              <w:t>38.192.960</w:t>
            </w:r>
          </w:p>
        </w:tc>
        <w:tc>
          <w:tcPr>
            <w:tcW w:w="408" w:type="dxa"/>
            <w:tcBorders>
              <w:top w:val="single" w:sz="4" w:space="0" w:color="auto"/>
              <w:left w:val="single" w:sz="2" w:space="0" w:color="auto"/>
              <w:bottom w:val="single" w:sz="4" w:space="0" w:color="auto"/>
              <w:right w:val="nil"/>
            </w:tcBorders>
            <w:shd w:val="clear" w:color="auto" w:fill="FABF8F" w:themeFill="accent6" w:themeFillTint="99"/>
            <w:noWrap/>
            <w:vAlign w:val="center"/>
          </w:tcPr>
          <w:p w:rsidR="00A73BA9" w:rsidRPr="00D153D0" w:rsidRDefault="00A73BA9" w:rsidP="002C39F0">
            <w:pPr>
              <w:spacing w:after="0"/>
              <w:ind w:firstLine="0"/>
              <w:jc w:val="center"/>
              <w:rPr>
                <w:rFonts w:ascii="Arial" w:hAnsi="Arial" w:cs="Arial"/>
                <w:sz w:val="16"/>
                <w:szCs w:val="16"/>
              </w:rPr>
            </w:pPr>
            <w:r>
              <w:rPr>
                <w:rFonts w:ascii="Arial" w:hAnsi="Arial"/>
                <w:sz w:val="16"/>
                <w:szCs w:val="16"/>
              </w:rPr>
              <w:t> </w:t>
            </w:r>
          </w:p>
        </w:tc>
        <w:tc>
          <w:tcPr>
            <w:tcW w:w="2298" w:type="dxa"/>
            <w:tcBorders>
              <w:top w:val="single" w:sz="4" w:space="0" w:color="auto"/>
              <w:left w:val="nil"/>
              <w:bottom w:val="single" w:sz="4" w:space="0" w:color="auto"/>
              <w:right w:val="nil"/>
            </w:tcBorders>
            <w:shd w:val="clear" w:color="auto" w:fill="FABF8F" w:themeFill="accent6" w:themeFillTint="99"/>
            <w:noWrap/>
            <w:vAlign w:val="center"/>
          </w:tcPr>
          <w:p w:rsidR="00A73BA9" w:rsidRPr="00D153D0" w:rsidRDefault="00A73BA9" w:rsidP="002C39F0">
            <w:pPr>
              <w:spacing w:after="0"/>
              <w:ind w:firstLine="0"/>
              <w:jc w:val="left"/>
              <w:rPr>
                <w:rFonts w:ascii="Arial" w:hAnsi="Arial" w:cs="Arial"/>
                <w:sz w:val="16"/>
                <w:szCs w:val="16"/>
              </w:rPr>
            </w:pPr>
            <w:r>
              <w:rPr>
                <w:rFonts w:ascii="Arial" w:hAnsi="Arial"/>
                <w:sz w:val="16"/>
                <w:szCs w:val="16"/>
              </w:rPr>
              <w:t>Guztira</w:t>
            </w:r>
          </w:p>
        </w:tc>
        <w:tc>
          <w:tcPr>
            <w:tcW w:w="1040" w:type="dxa"/>
            <w:tcBorders>
              <w:top w:val="single" w:sz="4" w:space="0" w:color="auto"/>
              <w:left w:val="nil"/>
              <w:bottom w:val="single" w:sz="4" w:space="0" w:color="auto"/>
            </w:tcBorders>
            <w:shd w:val="clear" w:color="auto" w:fill="FABF8F" w:themeFill="accent6" w:themeFillTint="99"/>
            <w:noWrap/>
            <w:vAlign w:val="center"/>
          </w:tcPr>
          <w:p w:rsidR="00A73BA9" w:rsidRPr="00D153D0" w:rsidRDefault="00A73BA9" w:rsidP="002C39F0">
            <w:pPr>
              <w:spacing w:after="0"/>
              <w:ind w:firstLine="0"/>
              <w:jc w:val="right"/>
              <w:rPr>
                <w:rFonts w:ascii="Arial" w:hAnsi="Arial" w:cs="Arial"/>
                <w:sz w:val="16"/>
                <w:szCs w:val="16"/>
              </w:rPr>
            </w:pPr>
            <w:r>
              <w:rPr>
                <w:rFonts w:ascii="Arial" w:hAnsi="Arial"/>
                <w:sz w:val="16"/>
                <w:szCs w:val="16"/>
              </w:rPr>
              <w:t>38.092.560</w:t>
            </w:r>
          </w:p>
        </w:tc>
        <w:tc>
          <w:tcPr>
            <w:tcW w:w="1040" w:type="dxa"/>
            <w:tcBorders>
              <w:top w:val="single" w:sz="4" w:space="0" w:color="auto"/>
              <w:left w:val="nil"/>
              <w:bottom w:val="single" w:sz="4" w:space="0" w:color="auto"/>
              <w:right w:val="nil"/>
            </w:tcBorders>
            <w:shd w:val="clear" w:color="auto" w:fill="FABF8F" w:themeFill="accent6" w:themeFillTint="99"/>
            <w:vAlign w:val="center"/>
          </w:tcPr>
          <w:p w:rsidR="00A73BA9" w:rsidRPr="00D153D0" w:rsidRDefault="00A73BA9" w:rsidP="002C39F0">
            <w:pPr>
              <w:spacing w:after="0"/>
              <w:ind w:firstLine="0"/>
              <w:jc w:val="right"/>
              <w:rPr>
                <w:rFonts w:ascii="Arial" w:hAnsi="Arial" w:cs="Arial"/>
                <w:sz w:val="16"/>
                <w:szCs w:val="16"/>
              </w:rPr>
            </w:pPr>
            <w:r>
              <w:rPr>
                <w:rFonts w:ascii="Arial" w:hAnsi="Arial"/>
                <w:sz w:val="16"/>
                <w:szCs w:val="16"/>
              </w:rPr>
              <w:t>38.192.960</w:t>
            </w:r>
          </w:p>
        </w:tc>
      </w:tr>
    </w:tbl>
    <w:p w:rsidR="00A73BA9" w:rsidRPr="00B210A4" w:rsidRDefault="00A73BA9" w:rsidP="00A73BA9">
      <w:pPr>
        <w:rPr>
          <w:sz w:val="16"/>
          <w:szCs w:val="16"/>
        </w:rPr>
      </w:pPr>
    </w:p>
    <w:p w:rsidR="00A73BA9" w:rsidRPr="00B210A4" w:rsidRDefault="00A73BA9" w:rsidP="00A73BA9">
      <w:pPr>
        <w:rPr>
          <w:sz w:val="16"/>
          <w:szCs w:val="16"/>
        </w:rPr>
      </w:pPr>
    </w:p>
    <w:p w:rsidR="00A73BA9" w:rsidRDefault="00A73BA9" w:rsidP="00A73BA9">
      <w:pPr>
        <w:pStyle w:val="texto"/>
        <w:tabs>
          <w:tab w:val="clear" w:pos="2835"/>
          <w:tab w:val="clear" w:pos="3969"/>
          <w:tab w:val="clear" w:pos="5103"/>
          <w:tab w:val="clear" w:pos="6237"/>
          <w:tab w:val="clear" w:pos="7371"/>
        </w:tabs>
        <w:spacing w:before="240" w:after="180"/>
        <w:jc w:val="center"/>
        <w:outlineLvl w:val="0"/>
        <w:rPr>
          <w:rFonts w:ascii="Arial" w:hAnsi="Arial" w:cs="Arial"/>
          <w:sz w:val="20"/>
          <w:szCs w:val="20"/>
        </w:rPr>
      </w:pPr>
      <w:r>
        <w:rPr>
          <w:rFonts w:ascii="Arial" w:hAnsi="Arial"/>
          <w:sz w:val="20"/>
          <w:szCs w:val="20"/>
        </w:rPr>
        <w:t>Ekitaldiko emaitzak</w:t>
      </w:r>
    </w:p>
    <w:p w:rsidR="00A73BA9" w:rsidRPr="003C5AE9" w:rsidRDefault="00A73BA9" w:rsidP="00A73BA9">
      <w:pPr>
        <w:pStyle w:val="texto"/>
        <w:tabs>
          <w:tab w:val="clear" w:pos="2835"/>
          <w:tab w:val="clear" w:pos="3969"/>
          <w:tab w:val="clear" w:pos="5103"/>
          <w:tab w:val="clear" w:pos="6237"/>
          <w:tab w:val="clear" w:pos="7371"/>
        </w:tabs>
        <w:spacing w:before="240" w:after="180"/>
        <w:jc w:val="left"/>
        <w:outlineLvl w:val="0"/>
        <w:rPr>
          <w:rFonts w:ascii="Arial" w:hAnsi="Arial" w:cs="Arial"/>
          <w:sz w:val="20"/>
          <w:szCs w:val="20"/>
        </w:rPr>
      </w:pPr>
      <w:r>
        <w:rPr>
          <w:rFonts w:ascii="Arial" w:hAnsi="Arial"/>
          <w:sz w:val="20"/>
          <w:szCs w:val="20"/>
        </w:rPr>
        <w:t>Zor</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Hartzeko</w:t>
      </w:r>
    </w:p>
    <w:tbl>
      <w:tblPr>
        <w:tblW w:w="9441" w:type="dxa"/>
        <w:jc w:val="center"/>
        <w:tblBorders>
          <w:top w:val="single" w:sz="2" w:space="0" w:color="auto"/>
          <w:bottom w:val="single" w:sz="2" w:space="0" w:color="auto"/>
          <w:insideH w:val="single" w:sz="2" w:space="0" w:color="auto"/>
        </w:tblBorders>
        <w:tblCellMar>
          <w:left w:w="70" w:type="dxa"/>
          <w:right w:w="70" w:type="dxa"/>
        </w:tblCellMar>
        <w:tblLook w:val="00A0" w:firstRow="1" w:lastRow="0" w:firstColumn="1" w:lastColumn="0" w:noHBand="0" w:noVBand="0"/>
      </w:tblPr>
      <w:tblGrid>
        <w:gridCol w:w="286"/>
        <w:gridCol w:w="2641"/>
        <w:gridCol w:w="871"/>
        <w:gridCol w:w="936"/>
        <w:gridCol w:w="286"/>
        <w:gridCol w:w="2690"/>
        <w:gridCol w:w="854"/>
        <w:gridCol w:w="961"/>
      </w:tblGrid>
      <w:tr w:rsidR="00A73BA9" w:rsidRPr="003C5AE9" w:rsidTr="002C39F0">
        <w:trPr>
          <w:trHeight w:val="312"/>
          <w:jc w:val="center"/>
        </w:trPr>
        <w:tc>
          <w:tcPr>
            <w:tcW w:w="202" w:type="dxa"/>
            <w:tcBorders>
              <w:top w:val="single" w:sz="4" w:space="0" w:color="auto"/>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left"/>
              <w:rPr>
                <w:rFonts w:ascii="Arial" w:hAnsi="Arial" w:cs="Arial"/>
                <w:sz w:val="16"/>
                <w:szCs w:val="16"/>
                <w:lang w:val="es-ES" w:eastAsia="es-ES"/>
              </w:rPr>
            </w:pPr>
          </w:p>
        </w:tc>
        <w:tc>
          <w:tcPr>
            <w:tcW w:w="2641" w:type="dxa"/>
            <w:tcBorders>
              <w:top w:val="single" w:sz="4" w:space="0" w:color="auto"/>
              <w:left w:val="nil"/>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left"/>
              <w:rPr>
                <w:rFonts w:ascii="Arial" w:hAnsi="Arial" w:cs="Arial"/>
                <w:sz w:val="16"/>
                <w:szCs w:val="16"/>
              </w:rPr>
            </w:pPr>
            <w:r>
              <w:rPr>
                <w:rFonts w:ascii="Arial" w:hAnsi="Arial"/>
                <w:sz w:val="16"/>
                <w:szCs w:val="16"/>
              </w:rPr>
              <w:t>Deskribapena</w:t>
            </w:r>
          </w:p>
        </w:tc>
        <w:tc>
          <w:tcPr>
            <w:tcW w:w="871" w:type="dxa"/>
            <w:tcBorders>
              <w:top w:val="single" w:sz="4" w:space="0" w:color="auto"/>
              <w:left w:val="nil"/>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right"/>
              <w:rPr>
                <w:rFonts w:ascii="Arial Narrow" w:hAnsi="Arial Narrow" w:cs="Arial"/>
                <w:bCs/>
                <w:sz w:val="16"/>
                <w:szCs w:val="16"/>
              </w:rPr>
            </w:pPr>
            <w:r>
              <w:rPr>
                <w:rFonts w:ascii="Arial Narrow" w:hAnsi="Arial Narrow"/>
                <w:bCs/>
                <w:sz w:val="16"/>
                <w:szCs w:val="16"/>
              </w:rPr>
              <w:t>2015</w:t>
            </w:r>
          </w:p>
        </w:tc>
        <w:tc>
          <w:tcPr>
            <w:tcW w:w="936" w:type="dxa"/>
            <w:tcBorders>
              <w:top w:val="single" w:sz="4" w:space="0" w:color="auto"/>
              <w:left w:val="nil"/>
              <w:bottom w:val="single" w:sz="4" w:space="0" w:color="auto"/>
              <w:right w:val="single" w:sz="4" w:space="0" w:color="auto"/>
            </w:tcBorders>
            <w:shd w:val="clear" w:color="auto" w:fill="FABF8F" w:themeFill="accent6" w:themeFillTint="99"/>
            <w:noWrap/>
            <w:vAlign w:val="center"/>
          </w:tcPr>
          <w:p w:rsidR="00A73BA9" w:rsidRPr="003C5AE9" w:rsidRDefault="00A73BA9" w:rsidP="002C39F0">
            <w:pPr>
              <w:spacing w:after="0"/>
              <w:ind w:firstLine="0"/>
              <w:jc w:val="right"/>
              <w:rPr>
                <w:rFonts w:ascii="Arial Narrow" w:hAnsi="Arial Narrow" w:cs="Arial"/>
                <w:bCs/>
                <w:sz w:val="16"/>
                <w:szCs w:val="16"/>
              </w:rPr>
            </w:pPr>
            <w:r>
              <w:rPr>
                <w:rFonts w:ascii="Arial Narrow" w:hAnsi="Arial Narrow"/>
                <w:bCs/>
                <w:sz w:val="16"/>
                <w:szCs w:val="16"/>
              </w:rPr>
              <w:t>2016</w:t>
            </w:r>
          </w:p>
        </w:tc>
        <w:tc>
          <w:tcPr>
            <w:tcW w:w="286"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left"/>
              <w:rPr>
                <w:rFonts w:ascii="Arial" w:hAnsi="Arial" w:cs="Arial"/>
                <w:sz w:val="16"/>
                <w:szCs w:val="16"/>
                <w:lang w:val="es-ES" w:eastAsia="es-ES"/>
              </w:rPr>
            </w:pPr>
          </w:p>
        </w:tc>
        <w:tc>
          <w:tcPr>
            <w:tcW w:w="2690" w:type="dxa"/>
            <w:tcBorders>
              <w:top w:val="single" w:sz="4" w:space="0" w:color="auto"/>
              <w:left w:val="nil"/>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left"/>
              <w:rPr>
                <w:rFonts w:ascii="Arial" w:hAnsi="Arial" w:cs="Arial"/>
                <w:sz w:val="16"/>
                <w:szCs w:val="16"/>
              </w:rPr>
            </w:pPr>
            <w:r>
              <w:rPr>
                <w:rFonts w:ascii="Arial" w:hAnsi="Arial"/>
                <w:sz w:val="16"/>
                <w:szCs w:val="16"/>
              </w:rPr>
              <w:t>Deskribapena</w:t>
            </w:r>
          </w:p>
        </w:tc>
        <w:tc>
          <w:tcPr>
            <w:tcW w:w="854" w:type="dxa"/>
            <w:tcBorders>
              <w:top w:val="single" w:sz="4" w:space="0" w:color="auto"/>
              <w:left w:val="nil"/>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right"/>
              <w:rPr>
                <w:rFonts w:ascii="Arial Narrow" w:hAnsi="Arial Narrow" w:cs="Arial"/>
                <w:bCs/>
                <w:sz w:val="16"/>
                <w:szCs w:val="16"/>
              </w:rPr>
            </w:pPr>
            <w:r>
              <w:rPr>
                <w:rFonts w:ascii="Arial Narrow" w:hAnsi="Arial Narrow"/>
                <w:bCs/>
                <w:sz w:val="16"/>
                <w:szCs w:val="16"/>
              </w:rPr>
              <w:t>2015</w:t>
            </w:r>
          </w:p>
        </w:tc>
        <w:tc>
          <w:tcPr>
            <w:tcW w:w="961" w:type="dxa"/>
            <w:tcBorders>
              <w:top w:val="single" w:sz="4" w:space="0" w:color="auto"/>
              <w:left w:val="nil"/>
              <w:bottom w:val="single" w:sz="4" w:space="0" w:color="auto"/>
            </w:tcBorders>
            <w:shd w:val="clear" w:color="auto" w:fill="FABF8F" w:themeFill="accent6" w:themeFillTint="99"/>
            <w:noWrap/>
            <w:vAlign w:val="center"/>
          </w:tcPr>
          <w:p w:rsidR="00A73BA9" w:rsidRPr="003C5AE9" w:rsidRDefault="00A73BA9" w:rsidP="002C39F0">
            <w:pPr>
              <w:spacing w:after="0"/>
              <w:ind w:firstLine="0"/>
              <w:jc w:val="right"/>
              <w:rPr>
                <w:rFonts w:ascii="Arial Narrow" w:hAnsi="Arial Narrow" w:cs="Arial"/>
                <w:bCs/>
                <w:sz w:val="16"/>
                <w:szCs w:val="16"/>
              </w:rPr>
            </w:pPr>
            <w:r>
              <w:rPr>
                <w:rFonts w:ascii="Arial Narrow" w:hAnsi="Arial Narrow"/>
                <w:bCs/>
                <w:sz w:val="16"/>
                <w:szCs w:val="16"/>
              </w:rPr>
              <w:t>2016</w:t>
            </w:r>
          </w:p>
        </w:tc>
      </w:tr>
      <w:tr w:rsidR="00A73BA9" w:rsidRPr="003C5AE9" w:rsidTr="002C39F0">
        <w:trPr>
          <w:trHeight w:val="227"/>
          <w:jc w:val="center"/>
        </w:trPr>
        <w:tc>
          <w:tcPr>
            <w:tcW w:w="202" w:type="dxa"/>
            <w:tcBorders>
              <w:top w:val="single" w:sz="4" w:space="0" w:color="auto"/>
            </w:tcBorders>
            <w:noWrap/>
            <w:vAlign w:val="center"/>
          </w:tcPr>
          <w:p w:rsidR="00A73BA9" w:rsidRPr="003C5AE9" w:rsidRDefault="00A73BA9" w:rsidP="002C39F0">
            <w:pPr>
              <w:spacing w:after="0"/>
              <w:ind w:firstLine="0"/>
              <w:jc w:val="left"/>
              <w:rPr>
                <w:rFonts w:ascii="Arial Narrow" w:hAnsi="Arial Narrow" w:cs="Arial"/>
                <w:sz w:val="16"/>
                <w:szCs w:val="16"/>
              </w:rPr>
            </w:pPr>
            <w:r>
              <w:rPr>
                <w:rFonts w:ascii="Arial Narrow" w:hAnsi="Arial Narrow"/>
                <w:sz w:val="16"/>
                <w:szCs w:val="16"/>
              </w:rPr>
              <w:t>80</w:t>
            </w:r>
          </w:p>
        </w:tc>
        <w:tc>
          <w:tcPr>
            <w:tcW w:w="2641" w:type="dxa"/>
            <w:tcBorders>
              <w:top w:val="single" w:sz="4" w:space="0" w:color="auto"/>
            </w:tcBorders>
            <w:vAlign w:val="center"/>
          </w:tcPr>
          <w:p w:rsidR="00A73BA9" w:rsidRPr="003C5AE9" w:rsidRDefault="00A73BA9" w:rsidP="002C39F0">
            <w:pPr>
              <w:spacing w:after="0"/>
              <w:ind w:firstLine="0"/>
              <w:jc w:val="left"/>
              <w:rPr>
                <w:rFonts w:ascii="Arial Narrow" w:hAnsi="Arial Narrow" w:cs="Arial"/>
                <w:sz w:val="16"/>
                <w:szCs w:val="16"/>
              </w:rPr>
            </w:pPr>
            <w:r>
              <w:rPr>
                <w:rFonts w:ascii="Arial Narrow" w:hAnsi="Arial Narrow"/>
                <w:sz w:val="16"/>
                <w:szCs w:val="16"/>
              </w:rPr>
              <w:t>Ekitaldiko emaitza arrunta (saldo zorduna)</w:t>
            </w:r>
          </w:p>
        </w:tc>
        <w:tc>
          <w:tcPr>
            <w:tcW w:w="871" w:type="dxa"/>
            <w:tcBorders>
              <w:top w:val="single" w:sz="4" w:space="0" w:color="auto"/>
            </w:tcBorders>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p>
        </w:tc>
        <w:tc>
          <w:tcPr>
            <w:tcW w:w="936" w:type="dxa"/>
            <w:tcBorders>
              <w:top w:val="single" w:sz="4" w:space="0" w:color="auto"/>
              <w:right w:val="single" w:sz="2" w:space="0" w:color="auto"/>
            </w:tcBorders>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p>
        </w:tc>
        <w:tc>
          <w:tcPr>
            <w:tcW w:w="286" w:type="dxa"/>
            <w:tcBorders>
              <w:top w:val="single" w:sz="4" w:space="0" w:color="auto"/>
              <w:left w:val="single" w:sz="2" w:space="0" w:color="auto"/>
            </w:tcBorders>
            <w:noWrap/>
            <w:vAlign w:val="center"/>
          </w:tcPr>
          <w:p w:rsidR="00A73BA9" w:rsidRPr="003C5AE9" w:rsidRDefault="00A73BA9" w:rsidP="002C39F0">
            <w:pPr>
              <w:spacing w:after="0"/>
              <w:ind w:firstLine="0"/>
              <w:jc w:val="right"/>
              <w:rPr>
                <w:rFonts w:ascii="Arial Narrow" w:hAnsi="Arial Narrow" w:cs="Arial"/>
                <w:sz w:val="16"/>
                <w:szCs w:val="16"/>
              </w:rPr>
            </w:pPr>
            <w:r>
              <w:rPr>
                <w:rFonts w:ascii="Arial Narrow" w:hAnsi="Arial Narrow"/>
                <w:sz w:val="16"/>
                <w:szCs w:val="16"/>
              </w:rPr>
              <w:t>80</w:t>
            </w:r>
          </w:p>
        </w:tc>
        <w:tc>
          <w:tcPr>
            <w:tcW w:w="2690" w:type="dxa"/>
            <w:tcBorders>
              <w:top w:val="single" w:sz="4" w:space="0" w:color="auto"/>
            </w:tcBorders>
            <w:vAlign w:val="center"/>
          </w:tcPr>
          <w:p w:rsidR="00A73BA9" w:rsidRPr="003C5AE9" w:rsidRDefault="00A73BA9" w:rsidP="002C39F0">
            <w:pPr>
              <w:spacing w:after="0"/>
              <w:ind w:firstLine="0"/>
              <w:jc w:val="left"/>
              <w:rPr>
                <w:rFonts w:ascii="Arial Narrow" w:hAnsi="Arial Narrow" w:cs="Arial"/>
                <w:sz w:val="16"/>
                <w:szCs w:val="16"/>
              </w:rPr>
            </w:pPr>
            <w:r>
              <w:rPr>
                <w:rFonts w:ascii="Arial Narrow" w:hAnsi="Arial Narrow"/>
                <w:sz w:val="16"/>
                <w:szCs w:val="16"/>
              </w:rPr>
              <w:t>Ekitaldiko emaitza arruntak</w:t>
            </w:r>
          </w:p>
          <w:p w:rsidR="00A73BA9" w:rsidRPr="003C5AE9" w:rsidRDefault="00A73BA9" w:rsidP="002C39F0">
            <w:pPr>
              <w:spacing w:after="0"/>
              <w:ind w:firstLine="0"/>
              <w:jc w:val="left"/>
              <w:rPr>
                <w:rFonts w:ascii="Arial Narrow" w:hAnsi="Arial Narrow" w:cs="Arial"/>
                <w:sz w:val="16"/>
                <w:szCs w:val="16"/>
              </w:rPr>
            </w:pPr>
            <w:r>
              <w:rPr>
                <w:rFonts w:ascii="Arial Narrow" w:hAnsi="Arial Narrow"/>
                <w:sz w:val="16"/>
                <w:szCs w:val="16"/>
              </w:rPr>
              <w:t>(Saldo hartzekoduna)</w:t>
            </w:r>
          </w:p>
        </w:tc>
        <w:tc>
          <w:tcPr>
            <w:tcW w:w="854" w:type="dxa"/>
            <w:tcBorders>
              <w:top w:val="single" w:sz="4" w:space="0" w:color="auto"/>
            </w:tcBorders>
            <w:noWrap/>
            <w:vAlign w:val="center"/>
          </w:tcPr>
          <w:p w:rsidR="00A73BA9" w:rsidRPr="003C5AE9" w:rsidRDefault="00A73BA9" w:rsidP="002C39F0">
            <w:pPr>
              <w:spacing w:after="0"/>
              <w:ind w:firstLine="0"/>
              <w:jc w:val="right"/>
              <w:rPr>
                <w:rFonts w:ascii="Arial Narrow" w:hAnsi="Arial Narrow" w:cs="Arial"/>
                <w:sz w:val="16"/>
                <w:szCs w:val="16"/>
              </w:rPr>
            </w:pPr>
            <w:r>
              <w:rPr>
                <w:rFonts w:ascii="Arial Narrow" w:hAnsi="Arial Narrow"/>
                <w:sz w:val="16"/>
                <w:szCs w:val="16"/>
              </w:rPr>
              <w:t>3.228.336</w:t>
            </w:r>
          </w:p>
        </w:tc>
        <w:tc>
          <w:tcPr>
            <w:tcW w:w="961" w:type="dxa"/>
            <w:tcBorders>
              <w:top w:val="single" w:sz="4" w:space="0" w:color="auto"/>
            </w:tcBorders>
            <w:noWrap/>
            <w:vAlign w:val="center"/>
          </w:tcPr>
          <w:p w:rsidR="00A73BA9" w:rsidRPr="003C5AE9" w:rsidRDefault="00A73BA9" w:rsidP="002C39F0">
            <w:pPr>
              <w:spacing w:after="0"/>
              <w:ind w:firstLine="0"/>
              <w:jc w:val="right"/>
              <w:rPr>
                <w:rFonts w:ascii="Arial Narrow" w:hAnsi="Arial Narrow" w:cs="Arial"/>
                <w:sz w:val="16"/>
                <w:szCs w:val="16"/>
              </w:rPr>
            </w:pPr>
            <w:r>
              <w:rPr>
                <w:rFonts w:ascii="Arial Narrow" w:hAnsi="Arial Narrow"/>
                <w:sz w:val="16"/>
                <w:szCs w:val="16"/>
              </w:rPr>
              <w:t>3.665.935</w:t>
            </w:r>
          </w:p>
        </w:tc>
      </w:tr>
      <w:tr w:rsidR="00A73BA9" w:rsidRPr="003C5AE9" w:rsidTr="002C39F0">
        <w:trPr>
          <w:trHeight w:val="227"/>
          <w:jc w:val="center"/>
        </w:trPr>
        <w:tc>
          <w:tcPr>
            <w:tcW w:w="202" w:type="dxa"/>
            <w:noWrap/>
            <w:vAlign w:val="center"/>
          </w:tcPr>
          <w:p w:rsidR="00A73BA9" w:rsidRPr="003C5AE9" w:rsidRDefault="00A73BA9" w:rsidP="002C39F0">
            <w:pPr>
              <w:spacing w:after="0"/>
              <w:ind w:firstLine="0"/>
              <w:jc w:val="left"/>
              <w:rPr>
                <w:rFonts w:ascii="Arial Narrow" w:hAnsi="Arial Narrow" w:cs="Arial"/>
                <w:sz w:val="16"/>
                <w:szCs w:val="16"/>
              </w:rPr>
            </w:pPr>
            <w:r>
              <w:rPr>
                <w:rFonts w:ascii="Arial Narrow" w:hAnsi="Arial Narrow"/>
                <w:sz w:val="16"/>
                <w:szCs w:val="16"/>
              </w:rPr>
              <w:t>82</w:t>
            </w:r>
          </w:p>
        </w:tc>
        <w:tc>
          <w:tcPr>
            <w:tcW w:w="2641" w:type="dxa"/>
            <w:noWrap/>
            <w:vAlign w:val="center"/>
          </w:tcPr>
          <w:p w:rsidR="00A73BA9" w:rsidRPr="003C5AE9" w:rsidRDefault="00A73BA9" w:rsidP="002C39F0">
            <w:pPr>
              <w:spacing w:after="0"/>
              <w:ind w:firstLine="0"/>
              <w:jc w:val="left"/>
              <w:rPr>
                <w:rFonts w:ascii="Arial Narrow" w:hAnsi="Arial Narrow" w:cs="Arial"/>
                <w:sz w:val="16"/>
                <w:szCs w:val="16"/>
              </w:rPr>
            </w:pPr>
            <w:r>
              <w:rPr>
                <w:rFonts w:ascii="Arial Narrow" w:hAnsi="Arial Narrow"/>
                <w:sz w:val="16"/>
                <w:szCs w:val="16"/>
              </w:rPr>
              <w:t xml:space="preserve">Ohiz kanpoko emaitzak </w:t>
            </w:r>
          </w:p>
          <w:p w:rsidR="00A73BA9" w:rsidRPr="003C5AE9" w:rsidRDefault="00A73BA9" w:rsidP="002C39F0">
            <w:pPr>
              <w:spacing w:after="0"/>
              <w:ind w:firstLine="0"/>
              <w:jc w:val="left"/>
              <w:rPr>
                <w:rFonts w:ascii="Arial Narrow" w:hAnsi="Arial Narrow" w:cs="Arial"/>
                <w:sz w:val="16"/>
                <w:szCs w:val="16"/>
              </w:rPr>
            </w:pPr>
            <w:r>
              <w:rPr>
                <w:rFonts w:ascii="Arial Narrow" w:hAnsi="Arial Narrow"/>
                <w:sz w:val="16"/>
                <w:szCs w:val="16"/>
              </w:rPr>
              <w:t>(Saldo zorduna)</w:t>
            </w:r>
          </w:p>
        </w:tc>
        <w:tc>
          <w:tcPr>
            <w:tcW w:w="871" w:type="dxa"/>
            <w:noWrap/>
            <w:vAlign w:val="center"/>
          </w:tcPr>
          <w:p w:rsidR="00A73BA9" w:rsidRPr="000538FC" w:rsidRDefault="00A73BA9" w:rsidP="002C39F0">
            <w:pPr>
              <w:spacing w:after="0"/>
              <w:ind w:firstLine="0"/>
              <w:jc w:val="right"/>
              <w:rPr>
                <w:rFonts w:ascii="Arial Narrow" w:hAnsi="Arial Narrow" w:cs="Arial"/>
                <w:sz w:val="16"/>
                <w:szCs w:val="16"/>
                <w:lang w:eastAsia="es-ES"/>
              </w:rPr>
            </w:pPr>
          </w:p>
        </w:tc>
        <w:tc>
          <w:tcPr>
            <w:tcW w:w="936" w:type="dxa"/>
            <w:tcBorders>
              <w:right w:val="single" w:sz="2" w:space="0" w:color="auto"/>
            </w:tcBorders>
            <w:noWrap/>
            <w:vAlign w:val="center"/>
          </w:tcPr>
          <w:p w:rsidR="00A73BA9" w:rsidRPr="000538FC" w:rsidRDefault="00A73BA9" w:rsidP="002C39F0">
            <w:pPr>
              <w:spacing w:after="0"/>
              <w:ind w:firstLine="0"/>
              <w:jc w:val="right"/>
              <w:rPr>
                <w:rFonts w:ascii="Arial Narrow" w:hAnsi="Arial Narrow" w:cs="Arial"/>
                <w:sz w:val="16"/>
                <w:szCs w:val="16"/>
                <w:lang w:eastAsia="es-ES"/>
              </w:rPr>
            </w:pPr>
          </w:p>
        </w:tc>
        <w:tc>
          <w:tcPr>
            <w:tcW w:w="286" w:type="dxa"/>
            <w:tcBorders>
              <w:left w:val="single" w:sz="2" w:space="0" w:color="auto"/>
            </w:tcBorders>
            <w:noWrap/>
            <w:vAlign w:val="center"/>
          </w:tcPr>
          <w:p w:rsidR="00A73BA9" w:rsidRPr="003C5AE9" w:rsidRDefault="00A73BA9" w:rsidP="002C39F0">
            <w:pPr>
              <w:spacing w:after="0"/>
              <w:ind w:firstLine="0"/>
              <w:jc w:val="right"/>
              <w:rPr>
                <w:rFonts w:ascii="Arial Narrow" w:hAnsi="Arial Narrow" w:cs="Arial"/>
                <w:sz w:val="16"/>
                <w:szCs w:val="16"/>
              </w:rPr>
            </w:pPr>
            <w:r>
              <w:rPr>
                <w:rFonts w:ascii="Arial Narrow" w:hAnsi="Arial Narrow"/>
                <w:sz w:val="16"/>
                <w:szCs w:val="16"/>
              </w:rPr>
              <w:t>82</w:t>
            </w:r>
          </w:p>
        </w:tc>
        <w:tc>
          <w:tcPr>
            <w:tcW w:w="2690" w:type="dxa"/>
            <w:noWrap/>
            <w:vAlign w:val="center"/>
          </w:tcPr>
          <w:p w:rsidR="00A73BA9" w:rsidRPr="003C5AE9" w:rsidRDefault="00A73BA9" w:rsidP="002C39F0">
            <w:pPr>
              <w:spacing w:after="0"/>
              <w:ind w:firstLine="0"/>
              <w:jc w:val="left"/>
              <w:rPr>
                <w:rFonts w:ascii="Arial Narrow" w:hAnsi="Arial Narrow" w:cs="Arial"/>
                <w:sz w:val="16"/>
                <w:szCs w:val="16"/>
              </w:rPr>
            </w:pPr>
            <w:r>
              <w:rPr>
                <w:rFonts w:ascii="Arial Narrow" w:hAnsi="Arial Narrow"/>
                <w:sz w:val="16"/>
                <w:szCs w:val="16"/>
              </w:rPr>
              <w:t>Ohiz kanpoko emaitzak</w:t>
            </w:r>
          </w:p>
          <w:p w:rsidR="00A73BA9" w:rsidRPr="003C5AE9" w:rsidRDefault="00A73BA9" w:rsidP="002C39F0">
            <w:pPr>
              <w:spacing w:after="0"/>
              <w:ind w:firstLine="0"/>
              <w:jc w:val="left"/>
              <w:rPr>
                <w:rFonts w:ascii="Arial Narrow" w:hAnsi="Arial Narrow" w:cs="Arial"/>
                <w:sz w:val="16"/>
                <w:szCs w:val="16"/>
              </w:rPr>
            </w:pPr>
            <w:r>
              <w:rPr>
                <w:rFonts w:ascii="Arial Narrow" w:hAnsi="Arial Narrow"/>
                <w:sz w:val="16"/>
                <w:szCs w:val="16"/>
              </w:rPr>
              <w:t>(Saldo hartzekoduna)</w:t>
            </w:r>
          </w:p>
        </w:tc>
        <w:tc>
          <w:tcPr>
            <w:tcW w:w="854" w:type="dxa"/>
            <w:noWrap/>
            <w:vAlign w:val="center"/>
          </w:tcPr>
          <w:p w:rsidR="00A73BA9" w:rsidRPr="003C5AE9" w:rsidRDefault="00A73BA9" w:rsidP="002C39F0">
            <w:pPr>
              <w:spacing w:after="0"/>
              <w:ind w:firstLine="0"/>
              <w:jc w:val="right"/>
              <w:rPr>
                <w:rFonts w:ascii="Arial Narrow" w:hAnsi="Arial Narrow" w:cs="Arial"/>
                <w:sz w:val="16"/>
                <w:szCs w:val="16"/>
              </w:rPr>
            </w:pPr>
            <w:r>
              <w:rPr>
                <w:rFonts w:ascii="Arial Narrow" w:hAnsi="Arial Narrow"/>
                <w:sz w:val="16"/>
                <w:szCs w:val="16"/>
              </w:rPr>
              <w:t>9.071</w:t>
            </w:r>
          </w:p>
        </w:tc>
        <w:tc>
          <w:tcPr>
            <w:tcW w:w="961" w:type="dxa"/>
            <w:noWrap/>
            <w:vAlign w:val="center"/>
          </w:tcPr>
          <w:p w:rsidR="00A73BA9" w:rsidRPr="003C5AE9" w:rsidRDefault="00A73BA9" w:rsidP="002C39F0">
            <w:pPr>
              <w:spacing w:after="0"/>
              <w:ind w:firstLine="0"/>
              <w:jc w:val="right"/>
              <w:rPr>
                <w:rFonts w:ascii="Arial Narrow" w:hAnsi="Arial Narrow" w:cs="Arial"/>
                <w:sz w:val="16"/>
                <w:szCs w:val="16"/>
              </w:rPr>
            </w:pPr>
            <w:r>
              <w:rPr>
                <w:rFonts w:ascii="Arial Narrow" w:hAnsi="Arial Narrow"/>
                <w:sz w:val="16"/>
                <w:szCs w:val="16"/>
              </w:rPr>
              <w:t>47.867</w:t>
            </w:r>
          </w:p>
        </w:tc>
      </w:tr>
      <w:tr w:rsidR="00A73BA9" w:rsidRPr="003C5AE9" w:rsidTr="002C39F0">
        <w:trPr>
          <w:trHeight w:val="227"/>
          <w:jc w:val="center"/>
        </w:trPr>
        <w:tc>
          <w:tcPr>
            <w:tcW w:w="202" w:type="dxa"/>
            <w:noWrap/>
            <w:vAlign w:val="center"/>
          </w:tcPr>
          <w:p w:rsidR="00A73BA9" w:rsidRPr="003C5AE9" w:rsidRDefault="00A73BA9" w:rsidP="002C39F0">
            <w:pPr>
              <w:spacing w:after="0"/>
              <w:ind w:firstLine="0"/>
              <w:jc w:val="left"/>
              <w:rPr>
                <w:rFonts w:ascii="Arial Narrow" w:hAnsi="Arial Narrow" w:cs="Arial"/>
                <w:sz w:val="16"/>
                <w:szCs w:val="16"/>
              </w:rPr>
            </w:pPr>
            <w:r>
              <w:rPr>
                <w:rFonts w:ascii="Arial Narrow" w:hAnsi="Arial Narrow"/>
                <w:sz w:val="16"/>
                <w:szCs w:val="16"/>
              </w:rPr>
              <w:t>83</w:t>
            </w:r>
          </w:p>
        </w:tc>
        <w:tc>
          <w:tcPr>
            <w:tcW w:w="2641" w:type="dxa"/>
            <w:vAlign w:val="center"/>
          </w:tcPr>
          <w:p w:rsidR="00A73BA9" w:rsidRPr="003C5AE9" w:rsidRDefault="00A73BA9" w:rsidP="002C39F0">
            <w:pPr>
              <w:spacing w:after="0"/>
              <w:ind w:firstLine="0"/>
              <w:jc w:val="left"/>
              <w:rPr>
                <w:rFonts w:ascii="Arial Narrow" w:hAnsi="Arial Narrow" w:cs="Arial"/>
                <w:sz w:val="16"/>
                <w:szCs w:val="16"/>
              </w:rPr>
            </w:pPr>
            <w:r>
              <w:rPr>
                <w:rFonts w:ascii="Arial Narrow" w:hAnsi="Arial Narrow"/>
                <w:sz w:val="16"/>
                <w:szCs w:val="16"/>
              </w:rPr>
              <w:t>Balore-zorroaren emaitzak (saldo zorduna)</w:t>
            </w:r>
          </w:p>
        </w:tc>
        <w:tc>
          <w:tcPr>
            <w:tcW w:w="871" w:type="dxa"/>
            <w:noWrap/>
            <w:vAlign w:val="center"/>
          </w:tcPr>
          <w:p w:rsidR="00A73BA9" w:rsidRPr="000538FC" w:rsidRDefault="00A73BA9" w:rsidP="002C39F0">
            <w:pPr>
              <w:spacing w:after="0"/>
              <w:ind w:firstLine="0"/>
              <w:jc w:val="right"/>
              <w:rPr>
                <w:rFonts w:ascii="Arial Narrow" w:hAnsi="Arial Narrow" w:cs="Arial"/>
                <w:sz w:val="16"/>
                <w:szCs w:val="16"/>
                <w:lang w:eastAsia="es-ES"/>
              </w:rPr>
            </w:pPr>
          </w:p>
        </w:tc>
        <w:tc>
          <w:tcPr>
            <w:tcW w:w="936" w:type="dxa"/>
            <w:tcBorders>
              <w:right w:val="single" w:sz="2" w:space="0" w:color="auto"/>
            </w:tcBorders>
            <w:noWrap/>
            <w:vAlign w:val="center"/>
          </w:tcPr>
          <w:p w:rsidR="00A73BA9" w:rsidRPr="000538FC" w:rsidRDefault="00A73BA9" w:rsidP="002C39F0">
            <w:pPr>
              <w:spacing w:after="0"/>
              <w:ind w:firstLine="0"/>
              <w:jc w:val="right"/>
              <w:rPr>
                <w:rFonts w:ascii="Arial Narrow" w:hAnsi="Arial Narrow" w:cs="Arial"/>
                <w:sz w:val="16"/>
                <w:szCs w:val="16"/>
                <w:lang w:eastAsia="es-ES"/>
              </w:rPr>
            </w:pPr>
          </w:p>
        </w:tc>
        <w:tc>
          <w:tcPr>
            <w:tcW w:w="286" w:type="dxa"/>
            <w:tcBorders>
              <w:left w:val="single" w:sz="2" w:space="0" w:color="auto"/>
            </w:tcBorders>
            <w:noWrap/>
            <w:vAlign w:val="center"/>
          </w:tcPr>
          <w:p w:rsidR="00A73BA9" w:rsidRPr="003C5AE9" w:rsidRDefault="00A73BA9" w:rsidP="002C39F0">
            <w:pPr>
              <w:spacing w:after="0"/>
              <w:ind w:firstLine="0"/>
              <w:jc w:val="right"/>
              <w:rPr>
                <w:rFonts w:ascii="Arial Narrow" w:hAnsi="Arial Narrow" w:cs="Arial"/>
                <w:sz w:val="16"/>
                <w:szCs w:val="16"/>
              </w:rPr>
            </w:pPr>
            <w:r>
              <w:rPr>
                <w:rFonts w:ascii="Arial Narrow" w:hAnsi="Arial Narrow"/>
                <w:sz w:val="16"/>
                <w:szCs w:val="16"/>
              </w:rPr>
              <w:t>83</w:t>
            </w:r>
          </w:p>
        </w:tc>
        <w:tc>
          <w:tcPr>
            <w:tcW w:w="2690" w:type="dxa"/>
            <w:vAlign w:val="center"/>
          </w:tcPr>
          <w:p w:rsidR="00A73BA9" w:rsidRPr="003C5AE9" w:rsidRDefault="00A73BA9" w:rsidP="002C39F0">
            <w:pPr>
              <w:spacing w:after="0"/>
              <w:ind w:firstLine="0"/>
              <w:jc w:val="left"/>
              <w:rPr>
                <w:rFonts w:ascii="Arial Narrow" w:hAnsi="Arial Narrow" w:cs="Arial"/>
                <w:sz w:val="16"/>
                <w:szCs w:val="16"/>
              </w:rPr>
            </w:pPr>
            <w:r>
              <w:rPr>
                <w:rFonts w:ascii="Arial Narrow" w:hAnsi="Arial Narrow"/>
                <w:sz w:val="16"/>
                <w:szCs w:val="16"/>
              </w:rPr>
              <w:t xml:space="preserve">Balore-zorroaren emaitzak </w:t>
            </w:r>
          </w:p>
          <w:p w:rsidR="00A73BA9" w:rsidRPr="003C5AE9" w:rsidRDefault="00A73BA9" w:rsidP="002C39F0">
            <w:pPr>
              <w:spacing w:after="0"/>
              <w:ind w:firstLine="0"/>
              <w:jc w:val="left"/>
              <w:rPr>
                <w:rFonts w:ascii="Arial Narrow" w:hAnsi="Arial Narrow" w:cs="Arial"/>
                <w:sz w:val="16"/>
                <w:szCs w:val="16"/>
              </w:rPr>
            </w:pPr>
            <w:r>
              <w:rPr>
                <w:rFonts w:ascii="Arial Narrow" w:hAnsi="Arial Narrow"/>
                <w:sz w:val="16"/>
                <w:szCs w:val="16"/>
              </w:rPr>
              <w:t>(Saldo hartzekoduna)</w:t>
            </w:r>
          </w:p>
        </w:tc>
        <w:tc>
          <w:tcPr>
            <w:tcW w:w="854" w:type="dxa"/>
            <w:noWrap/>
            <w:vAlign w:val="center"/>
          </w:tcPr>
          <w:p w:rsidR="00A73BA9" w:rsidRPr="000538FC" w:rsidRDefault="00A73BA9" w:rsidP="002C39F0">
            <w:pPr>
              <w:spacing w:after="0"/>
              <w:ind w:firstLine="0"/>
              <w:jc w:val="right"/>
              <w:rPr>
                <w:rFonts w:ascii="Arial Narrow" w:hAnsi="Arial Narrow" w:cs="Arial"/>
                <w:sz w:val="16"/>
                <w:szCs w:val="16"/>
                <w:lang w:eastAsia="es-ES"/>
              </w:rPr>
            </w:pPr>
          </w:p>
        </w:tc>
        <w:tc>
          <w:tcPr>
            <w:tcW w:w="961" w:type="dxa"/>
            <w:noWrap/>
            <w:vAlign w:val="center"/>
          </w:tcPr>
          <w:p w:rsidR="00A73BA9" w:rsidRPr="000538FC" w:rsidRDefault="00A73BA9" w:rsidP="002C39F0">
            <w:pPr>
              <w:spacing w:after="0"/>
              <w:ind w:firstLine="0"/>
              <w:jc w:val="right"/>
              <w:rPr>
                <w:rFonts w:ascii="Arial Narrow" w:hAnsi="Arial Narrow" w:cs="Arial"/>
                <w:sz w:val="16"/>
                <w:szCs w:val="16"/>
                <w:lang w:eastAsia="es-ES"/>
              </w:rPr>
            </w:pPr>
          </w:p>
        </w:tc>
      </w:tr>
      <w:tr w:rsidR="00A73BA9" w:rsidRPr="003C5AE9" w:rsidTr="002C39F0">
        <w:trPr>
          <w:trHeight w:val="227"/>
          <w:jc w:val="center"/>
        </w:trPr>
        <w:tc>
          <w:tcPr>
            <w:tcW w:w="202" w:type="dxa"/>
            <w:noWrap/>
            <w:vAlign w:val="center"/>
          </w:tcPr>
          <w:p w:rsidR="00A73BA9" w:rsidRPr="003C5AE9" w:rsidRDefault="00A73BA9" w:rsidP="002C39F0">
            <w:pPr>
              <w:spacing w:after="0"/>
              <w:ind w:firstLine="0"/>
              <w:jc w:val="left"/>
              <w:rPr>
                <w:rFonts w:ascii="Arial Narrow" w:hAnsi="Arial Narrow" w:cs="Arial"/>
                <w:sz w:val="16"/>
                <w:szCs w:val="16"/>
              </w:rPr>
            </w:pPr>
            <w:r>
              <w:rPr>
                <w:rFonts w:ascii="Arial Narrow" w:hAnsi="Arial Narrow"/>
                <w:sz w:val="16"/>
                <w:szCs w:val="16"/>
              </w:rPr>
              <w:t>84</w:t>
            </w:r>
          </w:p>
        </w:tc>
        <w:tc>
          <w:tcPr>
            <w:tcW w:w="2641" w:type="dxa"/>
            <w:vAlign w:val="center"/>
          </w:tcPr>
          <w:p w:rsidR="00A73BA9" w:rsidRPr="003C5AE9" w:rsidRDefault="00A73BA9" w:rsidP="002C39F0">
            <w:pPr>
              <w:spacing w:after="0"/>
              <w:ind w:firstLine="0"/>
              <w:jc w:val="left"/>
              <w:rPr>
                <w:rFonts w:ascii="Arial Narrow" w:hAnsi="Arial Narrow" w:cs="Arial"/>
                <w:sz w:val="16"/>
                <w:szCs w:val="16"/>
              </w:rPr>
            </w:pPr>
            <w:r>
              <w:rPr>
                <w:rFonts w:ascii="Arial Narrow" w:hAnsi="Arial Narrow"/>
                <w:sz w:val="16"/>
                <w:szCs w:val="16"/>
              </w:rPr>
              <w:t>Itxitako aurrekontuetako eskubide eta betebeharren aldaketa (saldo zorduna)</w:t>
            </w:r>
          </w:p>
        </w:tc>
        <w:tc>
          <w:tcPr>
            <w:tcW w:w="871" w:type="dxa"/>
            <w:noWrap/>
            <w:vAlign w:val="center"/>
          </w:tcPr>
          <w:p w:rsidR="00A73BA9" w:rsidRPr="000538FC" w:rsidRDefault="00A73BA9" w:rsidP="002C39F0">
            <w:pPr>
              <w:spacing w:after="0"/>
              <w:ind w:firstLine="0"/>
              <w:jc w:val="right"/>
              <w:rPr>
                <w:rFonts w:ascii="Arial Narrow" w:hAnsi="Arial Narrow" w:cs="Arial"/>
                <w:sz w:val="16"/>
                <w:szCs w:val="16"/>
                <w:lang w:eastAsia="es-ES"/>
              </w:rPr>
            </w:pPr>
          </w:p>
        </w:tc>
        <w:tc>
          <w:tcPr>
            <w:tcW w:w="936" w:type="dxa"/>
            <w:tcBorders>
              <w:right w:val="single" w:sz="2" w:space="0" w:color="auto"/>
            </w:tcBorders>
            <w:noWrap/>
            <w:vAlign w:val="center"/>
          </w:tcPr>
          <w:p w:rsidR="00A73BA9" w:rsidRPr="003C5AE9" w:rsidRDefault="00A73BA9" w:rsidP="002C39F0">
            <w:pPr>
              <w:spacing w:after="0"/>
              <w:ind w:firstLine="0"/>
              <w:jc w:val="right"/>
              <w:rPr>
                <w:rFonts w:ascii="Arial Narrow" w:hAnsi="Arial Narrow" w:cs="Arial"/>
                <w:sz w:val="16"/>
                <w:szCs w:val="16"/>
              </w:rPr>
            </w:pPr>
            <w:r>
              <w:rPr>
                <w:rFonts w:ascii="Arial Narrow" w:hAnsi="Arial Narrow"/>
                <w:sz w:val="16"/>
                <w:szCs w:val="16"/>
              </w:rPr>
              <w:t>271.577</w:t>
            </w:r>
          </w:p>
        </w:tc>
        <w:tc>
          <w:tcPr>
            <w:tcW w:w="286" w:type="dxa"/>
            <w:tcBorders>
              <w:left w:val="single" w:sz="2" w:space="0" w:color="auto"/>
            </w:tcBorders>
            <w:noWrap/>
            <w:vAlign w:val="center"/>
          </w:tcPr>
          <w:p w:rsidR="00A73BA9" w:rsidRPr="003C5AE9" w:rsidRDefault="00A73BA9" w:rsidP="002C39F0">
            <w:pPr>
              <w:spacing w:after="0"/>
              <w:ind w:firstLine="0"/>
              <w:jc w:val="right"/>
              <w:rPr>
                <w:rFonts w:ascii="Arial Narrow" w:hAnsi="Arial Narrow" w:cs="Arial"/>
                <w:sz w:val="16"/>
                <w:szCs w:val="16"/>
              </w:rPr>
            </w:pPr>
            <w:r>
              <w:rPr>
                <w:rFonts w:ascii="Arial Narrow" w:hAnsi="Arial Narrow"/>
                <w:sz w:val="16"/>
                <w:szCs w:val="16"/>
              </w:rPr>
              <w:t>84</w:t>
            </w:r>
          </w:p>
        </w:tc>
        <w:tc>
          <w:tcPr>
            <w:tcW w:w="2690" w:type="dxa"/>
            <w:vAlign w:val="center"/>
          </w:tcPr>
          <w:p w:rsidR="00A73BA9" w:rsidRPr="003C5AE9" w:rsidRDefault="00A73BA9" w:rsidP="002C39F0">
            <w:pPr>
              <w:spacing w:after="0"/>
              <w:ind w:firstLine="0"/>
              <w:jc w:val="left"/>
              <w:rPr>
                <w:rFonts w:ascii="Arial Narrow" w:hAnsi="Arial Narrow" w:cs="Arial"/>
                <w:sz w:val="16"/>
                <w:szCs w:val="16"/>
              </w:rPr>
            </w:pPr>
            <w:r>
              <w:rPr>
                <w:rFonts w:ascii="Arial Narrow" w:hAnsi="Arial Narrow"/>
                <w:sz w:val="16"/>
                <w:szCs w:val="16"/>
              </w:rPr>
              <w:t>Itxitako aurrekontuetako eskubide eta betebeharren aldaketa (saldo hartzek</w:t>
            </w:r>
            <w:r>
              <w:rPr>
                <w:rFonts w:ascii="Arial Narrow" w:hAnsi="Arial Narrow"/>
                <w:sz w:val="16"/>
                <w:szCs w:val="16"/>
              </w:rPr>
              <w:t>o</w:t>
            </w:r>
            <w:r>
              <w:rPr>
                <w:rFonts w:ascii="Arial Narrow" w:hAnsi="Arial Narrow"/>
                <w:sz w:val="16"/>
                <w:szCs w:val="16"/>
              </w:rPr>
              <w:t>duna)</w:t>
            </w:r>
          </w:p>
        </w:tc>
        <w:tc>
          <w:tcPr>
            <w:tcW w:w="854" w:type="dxa"/>
            <w:noWrap/>
            <w:vAlign w:val="center"/>
          </w:tcPr>
          <w:p w:rsidR="00A73BA9" w:rsidRPr="003C5AE9" w:rsidRDefault="00A73BA9" w:rsidP="002C39F0">
            <w:pPr>
              <w:spacing w:after="0"/>
              <w:ind w:firstLine="0"/>
              <w:jc w:val="right"/>
              <w:rPr>
                <w:rFonts w:ascii="Arial Narrow" w:hAnsi="Arial Narrow" w:cs="Arial"/>
                <w:sz w:val="16"/>
                <w:szCs w:val="16"/>
              </w:rPr>
            </w:pPr>
            <w:r>
              <w:rPr>
                <w:rFonts w:ascii="Arial Narrow" w:hAnsi="Arial Narrow"/>
                <w:sz w:val="16"/>
                <w:szCs w:val="16"/>
              </w:rPr>
              <w:t>81.309</w:t>
            </w:r>
          </w:p>
        </w:tc>
        <w:tc>
          <w:tcPr>
            <w:tcW w:w="961" w:type="dxa"/>
            <w:noWrap/>
            <w:vAlign w:val="center"/>
          </w:tcPr>
          <w:p w:rsidR="00A73BA9" w:rsidRPr="003C5AE9" w:rsidRDefault="00A73BA9" w:rsidP="002C39F0">
            <w:pPr>
              <w:spacing w:after="0"/>
              <w:ind w:firstLine="0"/>
              <w:jc w:val="right"/>
              <w:rPr>
                <w:rFonts w:ascii="Arial Narrow" w:hAnsi="Arial Narrow" w:cs="Arial"/>
                <w:sz w:val="16"/>
                <w:szCs w:val="16"/>
              </w:rPr>
            </w:pPr>
            <w:r>
              <w:rPr>
                <w:rFonts w:ascii="Arial Narrow" w:hAnsi="Arial Narrow"/>
                <w:sz w:val="16"/>
                <w:szCs w:val="16"/>
              </w:rPr>
              <w:t>28</w:t>
            </w:r>
          </w:p>
        </w:tc>
      </w:tr>
      <w:tr w:rsidR="00A73BA9" w:rsidRPr="003C5AE9" w:rsidTr="002C39F0">
        <w:trPr>
          <w:trHeight w:val="227"/>
          <w:jc w:val="center"/>
        </w:trPr>
        <w:tc>
          <w:tcPr>
            <w:tcW w:w="202" w:type="dxa"/>
            <w:tcBorders>
              <w:bottom w:val="single" w:sz="4" w:space="0" w:color="auto"/>
            </w:tcBorders>
            <w:noWrap/>
            <w:vAlign w:val="center"/>
          </w:tcPr>
          <w:p w:rsidR="00A73BA9" w:rsidRPr="003C5AE9" w:rsidRDefault="00A73BA9" w:rsidP="002C39F0">
            <w:pPr>
              <w:spacing w:after="0"/>
              <w:ind w:firstLine="0"/>
              <w:jc w:val="left"/>
              <w:rPr>
                <w:rFonts w:ascii="Arial Narrow" w:hAnsi="Arial Narrow" w:cs="Arial"/>
                <w:sz w:val="16"/>
                <w:szCs w:val="16"/>
              </w:rPr>
            </w:pPr>
            <w:r>
              <w:rPr>
                <w:rFonts w:ascii="Arial Narrow" w:hAnsi="Arial Narrow"/>
                <w:sz w:val="16"/>
                <w:szCs w:val="16"/>
              </w:rPr>
              <w:t>89</w:t>
            </w:r>
          </w:p>
        </w:tc>
        <w:tc>
          <w:tcPr>
            <w:tcW w:w="2641" w:type="dxa"/>
            <w:tcBorders>
              <w:bottom w:val="single" w:sz="4" w:space="0" w:color="auto"/>
            </w:tcBorders>
            <w:noWrap/>
            <w:vAlign w:val="center"/>
          </w:tcPr>
          <w:p w:rsidR="00A73BA9" w:rsidRPr="003C5AE9" w:rsidRDefault="00A73BA9" w:rsidP="002C39F0">
            <w:pPr>
              <w:spacing w:after="0"/>
              <w:ind w:firstLine="0"/>
              <w:jc w:val="left"/>
              <w:rPr>
                <w:rFonts w:ascii="Arial Narrow" w:hAnsi="Arial Narrow" w:cs="Arial"/>
                <w:sz w:val="16"/>
                <w:szCs w:val="16"/>
              </w:rPr>
            </w:pPr>
            <w:r>
              <w:rPr>
                <w:rFonts w:ascii="Arial Narrow" w:hAnsi="Arial Narrow"/>
                <w:sz w:val="16"/>
                <w:szCs w:val="16"/>
              </w:rPr>
              <w:t xml:space="preserve">Etekin garbia, guztira </w:t>
            </w:r>
          </w:p>
          <w:p w:rsidR="00A73BA9" w:rsidRPr="003C5AE9" w:rsidRDefault="00A73BA9" w:rsidP="002C39F0">
            <w:pPr>
              <w:spacing w:after="0"/>
              <w:ind w:firstLine="0"/>
              <w:jc w:val="left"/>
              <w:rPr>
                <w:rFonts w:ascii="Arial Narrow" w:hAnsi="Arial Narrow" w:cs="Arial"/>
                <w:sz w:val="16"/>
                <w:szCs w:val="16"/>
              </w:rPr>
            </w:pPr>
            <w:r>
              <w:rPr>
                <w:rFonts w:ascii="Arial Narrow" w:hAnsi="Arial Narrow"/>
                <w:sz w:val="16"/>
                <w:szCs w:val="16"/>
              </w:rPr>
              <w:t>(Saldo hartzekoduna)</w:t>
            </w:r>
          </w:p>
        </w:tc>
        <w:tc>
          <w:tcPr>
            <w:tcW w:w="871" w:type="dxa"/>
            <w:tcBorders>
              <w:bottom w:val="single" w:sz="4" w:space="0" w:color="auto"/>
            </w:tcBorders>
            <w:noWrap/>
            <w:vAlign w:val="center"/>
          </w:tcPr>
          <w:p w:rsidR="00A73BA9" w:rsidRPr="003C5AE9" w:rsidRDefault="00A73BA9" w:rsidP="002C39F0">
            <w:pPr>
              <w:spacing w:after="0"/>
              <w:ind w:firstLine="0"/>
              <w:jc w:val="right"/>
              <w:rPr>
                <w:rFonts w:ascii="Arial Narrow" w:hAnsi="Arial Narrow" w:cs="Arial"/>
                <w:sz w:val="16"/>
                <w:szCs w:val="16"/>
              </w:rPr>
            </w:pPr>
            <w:r>
              <w:rPr>
                <w:rFonts w:ascii="Arial Narrow" w:hAnsi="Arial Narrow"/>
                <w:sz w:val="16"/>
                <w:szCs w:val="16"/>
              </w:rPr>
              <w:t>3.318.717</w:t>
            </w:r>
          </w:p>
        </w:tc>
        <w:tc>
          <w:tcPr>
            <w:tcW w:w="936" w:type="dxa"/>
            <w:tcBorders>
              <w:bottom w:val="single" w:sz="4" w:space="0" w:color="auto"/>
              <w:right w:val="single" w:sz="2" w:space="0" w:color="auto"/>
            </w:tcBorders>
            <w:noWrap/>
            <w:vAlign w:val="center"/>
          </w:tcPr>
          <w:p w:rsidR="00A73BA9" w:rsidRPr="003C5AE9" w:rsidRDefault="00A73BA9" w:rsidP="002C39F0">
            <w:pPr>
              <w:spacing w:after="0"/>
              <w:ind w:firstLine="0"/>
              <w:jc w:val="right"/>
              <w:rPr>
                <w:rFonts w:ascii="Arial Narrow" w:hAnsi="Arial Narrow" w:cs="Arial"/>
                <w:sz w:val="16"/>
                <w:szCs w:val="16"/>
              </w:rPr>
            </w:pPr>
            <w:r>
              <w:rPr>
                <w:rFonts w:ascii="Arial Narrow" w:hAnsi="Arial Narrow"/>
                <w:sz w:val="16"/>
                <w:szCs w:val="16"/>
              </w:rPr>
              <w:t>3.442.253</w:t>
            </w:r>
          </w:p>
        </w:tc>
        <w:tc>
          <w:tcPr>
            <w:tcW w:w="286" w:type="dxa"/>
            <w:tcBorders>
              <w:left w:val="single" w:sz="2" w:space="0" w:color="auto"/>
              <w:bottom w:val="single" w:sz="4" w:space="0" w:color="auto"/>
            </w:tcBorders>
            <w:noWrap/>
            <w:vAlign w:val="center"/>
          </w:tcPr>
          <w:p w:rsidR="00A73BA9" w:rsidRPr="003C5AE9" w:rsidRDefault="00A73BA9" w:rsidP="002C39F0">
            <w:pPr>
              <w:spacing w:after="0"/>
              <w:ind w:firstLine="0"/>
              <w:jc w:val="right"/>
              <w:rPr>
                <w:rFonts w:ascii="Arial Narrow" w:hAnsi="Arial Narrow" w:cs="Arial"/>
                <w:sz w:val="16"/>
                <w:szCs w:val="16"/>
              </w:rPr>
            </w:pPr>
            <w:r>
              <w:rPr>
                <w:rFonts w:ascii="Arial Narrow" w:hAnsi="Arial Narrow"/>
                <w:sz w:val="16"/>
                <w:szCs w:val="16"/>
              </w:rPr>
              <w:t>89</w:t>
            </w:r>
          </w:p>
        </w:tc>
        <w:tc>
          <w:tcPr>
            <w:tcW w:w="2690" w:type="dxa"/>
            <w:tcBorders>
              <w:bottom w:val="single" w:sz="4" w:space="0" w:color="auto"/>
            </w:tcBorders>
            <w:noWrap/>
            <w:vAlign w:val="center"/>
          </w:tcPr>
          <w:p w:rsidR="00A73BA9" w:rsidRPr="003C5AE9" w:rsidRDefault="00A73BA9" w:rsidP="002C39F0">
            <w:pPr>
              <w:spacing w:after="0"/>
              <w:ind w:firstLine="0"/>
              <w:jc w:val="left"/>
              <w:rPr>
                <w:rFonts w:ascii="Arial Narrow" w:hAnsi="Arial Narrow" w:cs="Arial"/>
                <w:sz w:val="16"/>
                <w:szCs w:val="16"/>
              </w:rPr>
            </w:pPr>
            <w:r>
              <w:rPr>
                <w:rFonts w:ascii="Arial Narrow" w:hAnsi="Arial Narrow"/>
                <w:sz w:val="16"/>
                <w:szCs w:val="16"/>
              </w:rPr>
              <w:t xml:space="preserve">Galera garbia, guztira </w:t>
            </w:r>
          </w:p>
          <w:p w:rsidR="00A73BA9" w:rsidRPr="003C5AE9" w:rsidRDefault="00A73BA9" w:rsidP="002C39F0">
            <w:pPr>
              <w:spacing w:after="0"/>
              <w:ind w:firstLine="0"/>
              <w:jc w:val="left"/>
              <w:rPr>
                <w:rFonts w:ascii="Arial Narrow" w:hAnsi="Arial Narrow" w:cs="Arial"/>
                <w:sz w:val="16"/>
                <w:szCs w:val="16"/>
              </w:rPr>
            </w:pPr>
            <w:r>
              <w:rPr>
                <w:rFonts w:ascii="Arial Narrow" w:hAnsi="Arial Narrow"/>
                <w:sz w:val="16"/>
                <w:szCs w:val="16"/>
              </w:rPr>
              <w:t>(Saldo zorduna)</w:t>
            </w:r>
          </w:p>
        </w:tc>
        <w:tc>
          <w:tcPr>
            <w:tcW w:w="854" w:type="dxa"/>
            <w:tcBorders>
              <w:bottom w:val="single" w:sz="4" w:space="0" w:color="auto"/>
            </w:tcBorders>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p>
        </w:tc>
        <w:tc>
          <w:tcPr>
            <w:tcW w:w="961" w:type="dxa"/>
            <w:tcBorders>
              <w:bottom w:val="single" w:sz="4" w:space="0" w:color="auto"/>
            </w:tcBorders>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p>
        </w:tc>
      </w:tr>
      <w:tr w:rsidR="00A73BA9" w:rsidRPr="003C5AE9" w:rsidTr="002C39F0">
        <w:trPr>
          <w:trHeight w:val="284"/>
          <w:jc w:val="center"/>
        </w:trPr>
        <w:tc>
          <w:tcPr>
            <w:tcW w:w="202" w:type="dxa"/>
            <w:tcBorders>
              <w:top w:val="single" w:sz="4" w:space="0" w:color="auto"/>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left"/>
              <w:rPr>
                <w:rFonts w:ascii="Arial" w:hAnsi="Arial" w:cs="Arial"/>
                <w:sz w:val="16"/>
                <w:szCs w:val="16"/>
              </w:rPr>
            </w:pPr>
            <w:r>
              <w:rPr>
                <w:rFonts w:ascii="Arial" w:hAnsi="Arial"/>
                <w:sz w:val="16"/>
                <w:szCs w:val="16"/>
              </w:rPr>
              <w:t> </w:t>
            </w:r>
          </w:p>
        </w:tc>
        <w:tc>
          <w:tcPr>
            <w:tcW w:w="2641" w:type="dxa"/>
            <w:tcBorders>
              <w:top w:val="single" w:sz="4" w:space="0" w:color="auto"/>
              <w:left w:val="nil"/>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left"/>
              <w:rPr>
                <w:rFonts w:ascii="Arial" w:hAnsi="Arial" w:cs="Arial"/>
                <w:sz w:val="16"/>
                <w:szCs w:val="16"/>
              </w:rPr>
            </w:pPr>
            <w:r>
              <w:rPr>
                <w:rFonts w:ascii="Arial" w:hAnsi="Arial"/>
                <w:sz w:val="16"/>
                <w:szCs w:val="16"/>
              </w:rPr>
              <w:t>Guztira</w:t>
            </w:r>
          </w:p>
        </w:tc>
        <w:tc>
          <w:tcPr>
            <w:tcW w:w="871" w:type="dxa"/>
            <w:tcBorders>
              <w:top w:val="single" w:sz="4" w:space="0" w:color="auto"/>
              <w:left w:val="nil"/>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right"/>
              <w:rPr>
                <w:rFonts w:ascii="Arial" w:hAnsi="Arial" w:cs="Arial"/>
                <w:sz w:val="16"/>
                <w:szCs w:val="16"/>
              </w:rPr>
            </w:pPr>
            <w:r>
              <w:rPr>
                <w:rFonts w:ascii="Arial" w:hAnsi="Arial"/>
                <w:sz w:val="16"/>
                <w:szCs w:val="16"/>
              </w:rPr>
              <w:t>3.318.717</w:t>
            </w:r>
          </w:p>
        </w:tc>
        <w:tc>
          <w:tcPr>
            <w:tcW w:w="936" w:type="dxa"/>
            <w:tcBorders>
              <w:top w:val="single" w:sz="4" w:space="0" w:color="auto"/>
              <w:left w:val="nil"/>
              <w:bottom w:val="single" w:sz="4" w:space="0" w:color="auto"/>
              <w:right w:val="single" w:sz="4" w:space="0" w:color="auto"/>
            </w:tcBorders>
            <w:shd w:val="clear" w:color="auto" w:fill="FABF8F" w:themeFill="accent6" w:themeFillTint="99"/>
            <w:noWrap/>
            <w:vAlign w:val="center"/>
          </w:tcPr>
          <w:p w:rsidR="00A73BA9" w:rsidRPr="003C5AE9" w:rsidRDefault="00A73BA9" w:rsidP="002C39F0">
            <w:pPr>
              <w:spacing w:after="0"/>
              <w:ind w:firstLine="0"/>
              <w:jc w:val="right"/>
              <w:rPr>
                <w:rFonts w:ascii="Arial" w:hAnsi="Arial" w:cs="Arial"/>
                <w:sz w:val="16"/>
                <w:szCs w:val="16"/>
              </w:rPr>
            </w:pPr>
            <w:r>
              <w:rPr>
                <w:rFonts w:ascii="Arial" w:hAnsi="Arial"/>
                <w:sz w:val="16"/>
                <w:szCs w:val="16"/>
              </w:rPr>
              <w:t>3.713.830</w:t>
            </w:r>
          </w:p>
        </w:tc>
        <w:tc>
          <w:tcPr>
            <w:tcW w:w="286"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right"/>
              <w:rPr>
                <w:rFonts w:ascii="Arial" w:hAnsi="Arial" w:cs="Arial"/>
                <w:sz w:val="16"/>
                <w:szCs w:val="16"/>
              </w:rPr>
            </w:pPr>
            <w:r>
              <w:rPr>
                <w:rFonts w:ascii="Arial" w:hAnsi="Arial"/>
                <w:sz w:val="16"/>
                <w:szCs w:val="16"/>
              </w:rPr>
              <w:t> </w:t>
            </w:r>
          </w:p>
        </w:tc>
        <w:tc>
          <w:tcPr>
            <w:tcW w:w="2690" w:type="dxa"/>
            <w:tcBorders>
              <w:top w:val="single" w:sz="4" w:space="0" w:color="auto"/>
              <w:left w:val="nil"/>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left"/>
              <w:rPr>
                <w:rFonts w:ascii="Arial" w:hAnsi="Arial" w:cs="Arial"/>
                <w:sz w:val="16"/>
                <w:szCs w:val="16"/>
              </w:rPr>
            </w:pPr>
            <w:r>
              <w:rPr>
                <w:rFonts w:ascii="Arial" w:hAnsi="Arial"/>
                <w:sz w:val="16"/>
                <w:szCs w:val="16"/>
              </w:rPr>
              <w:t>Guztira</w:t>
            </w:r>
          </w:p>
        </w:tc>
        <w:tc>
          <w:tcPr>
            <w:tcW w:w="854" w:type="dxa"/>
            <w:tcBorders>
              <w:top w:val="single" w:sz="4" w:space="0" w:color="auto"/>
              <w:left w:val="nil"/>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right"/>
              <w:rPr>
                <w:rFonts w:ascii="Arial" w:hAnsi="Arial" w:cs="Arial"/>
                <w:sz w:val="16"/>
                <w:szCs w:val="16"/>
              </w:rPr>
            </w:pPr>
            <w:r>
              <w:rPr>
                <w:rFonts w:ascii="Arial" w:hAnsi="Arial"/>
                <w:sz w:val="16"/>
                <w:szCs w:val="16"/>
              </w:rPr>
              <w:t>3.318.717</w:t>
            </w:r>
          </w:p>
        </w:tc>
        <w:tc>
          <w:tcPr>
            <w:tcW w:w="961" w:type="dxa"/>
            <w:tcBorders>
              <w:top w:val="single" w:sz="4" w:space="0" w:color="auto"/>
              <w:left w:val="nil"/>
              <w:bottom w:val="single" w:sz="4" w:space="0" w:color="auto"/>
            </w:tcBorders>
            <w:shd w:val="clear" w:color="auto" w:fill="FABF8F" w:themeFill="accent6" w:themeFillTint="99"/>
            <w:noWrap/>
            <w:vAlign w:val="center"/>
          </w:tcPr>
          <w:p w:rsidR="00A73BA9" w:rsidRPr="003C5AE9" w:rsidRDefault="00A73BA9" w:rsidP="002C39F0">
            <w:pPr>
              <w:spacing w:after="0"/>
              <w:ind w:firstLine="0"/>
              <w:jc w:val="right"/>
              <w:rPr>
                <w:rFonts w:ascii="Arial" w:hAnsi="Arial" w:cs="Arial"/>
                <w:sz w:val="16"/>
                <w:szCs w:val="16"/>
              </w:rPr>
            </w:pPr>
            <w:r>
              <w:rPr>
                <w:rFonts w:ascii="Arial" w:hAnsi="Arial"/>
                <w:sz w:val="16"/>
                <w:szCs w:val="16"/>
              </w:rPr>
              <w:t>3.713.830</w:t>
            </w:r>
          </w:p>
        </w:tc>
      </w:tr>
    </w:tbl>
    <w:p w:rsidR="00A73BA9" w:rsidRDefault="00A73BA9" w:rsidP="00A73BA9"/>
    <w:p w:rsidR="00A73BA9" w:rsidRDefault="00A73BA9" w:rsidP="00A73BA9">
      <w:pPr>
        <w:spacing w:after="0"/>
        <w:ind w:firstLine="0"/>
        <w:jc w:val="left"/>
        <w:rPr>
          <w:rFonts w:ascii="Arial" w:hAnsi="Arial"/>
          <w:b/>
          <w:color w:val="000000"/>
          <w:kern w:val="28"/>
          <w:sz w:val="25"/>
          <w:szCs w:val="26"/>
        </w:rPr>
      </w:pPr>
      <w:bookmarkStart w:id="41" w:name="_Toc316383981"/>
      <w:bookmarkStart w:id="42" w:name="_Toc372531193"/>
      <w:r>
        <w:br w:type="page"/>
      </w:r>
    </w:p>
    <w:p w:rsidR="00A73BA9" w:rsidRPr="006461E2" w:rsidRDefault="00A73BA9" w:rsidP="00A73BA9">
      <w:pPr>
        <w:pStyle w:val="atitulo1"/>
      </w:pPr>
      <w:bookmarkStart w:id="43" w:name="_Toc500758379"/>
      <w:r>
        <w:lastRenderedPageBreak/>
        <w:t>IV. Oharrak eta gomendioak</w:t>
      </w:r>
      <w:bookmarkEnd w:id="41"/>
      <w:bookmarkEnd w:id="42"/>
      <w:bookmarkEnd w:id="43"/>
    </w:p>
    <w:p w:rsidR="00A73BA9" w:rsidRPr="00816589" w:rsidRDefault="00A73BA9" w:rsidP="00A73BA9">
      <w:pPr>
        <w:pStyle w:val="texto"/>
        <w:spacing w:after="100"/>
        <w:rPr>
          <w:spacing w:val="4"/>
        </w:rPr>
      </w:pPr>
      <w:r>
        <w:t xml:space="preserve">Ondoren, azterketa bat egiten dugu Udalaren egoera </w:t>
      </w:r>
      <w:proofErr w:type="spellStart"/>
      <w:r>
        <w:t>ekonomiko-finantzarioari</w:t>
      </w:r>
      <w:proofErr w:type="spellEnd"/>
      <w:r>
        <w:t xml:space="preserve"> buruz, aurrekontu-egonkortasunaren eta finantza-iraunkortasunaren helburuak betetzeari buruz eta aurreko ekitaldietako gome</w:t>
      </w:r>
      <w:r>
        <w:t>n</w:t>
      </w:r>
      <w:r>
        <w:t>dioen jarraipenari buruz; gainera, honako hauek jaso ditugu: kudeaketa arlo g</w:t>
      </w:r>
      <w:r>
        <w:t>a</w:t>
      </w:r>
      <w:r>
        <w:t>rrantzitsu bakoitzari buruzko iruzkin nagusiak eta, Ganberaren iritziz, Udalak aintzat hartu beharko lituzkeen gomendio nagusiak, antolamendu-sistemak, prozedurak, kontabilitatea eta barne-kontrola hobetze aldera.</w:t>
      </w:r>
    </w:p>
    <w:p w:rsidR="00A73BA9" w:rsidRPr="00DA086D" w:rsidRDefault="00A73BA9" w:rsidP="00A73BA9">
      <w:pPr>
        <w:pStyle w:val="texto"/>
        <w:spacing w:after="360"/>
      </w:pPr>
      <w:r>
        <w:t xml:space="preserve">Atal honetan, gainera, txosteneko salbuespenei buruzko azalpen gehigarria jaso dugu. </w:t>
      </w:r>
    </w:p>
    <w:p w:rsidR="00A73BA9" w:rsidRPr="003B63A7" w:rsidRDefault="00A73BA9" w:rsidP="00A73BA9">
      <w:pPr>
        <w:pStyle w:val="atitulo2"/>
      </w:pPr>
      <w:bookmarkStart w:id="44" w:name="_Toc500758380"/>
      <w:r>
        <w:t xml:space="preserve">IV.1. Udalaren egoera </w:t>
      </w:r>
      <w:proofErr w:type="spellStart"/>
      <w:r>
        <w:t>ekonomiko-finantzarioa</w:t>
      </w:r>
      <w:proofErr w:type="spellEnd"/>
      <w:r>
        <w:t xml:space="preserve"> 2016ko abenduaren 31n</w:t>
      </w:r>
      <w:bookmarkEnd w:id="44"/>
    </w:p>
    <w:p w:rsidR="00A73BA9" w:rsidRPr="00A74CDF" w:rsidRDefault="00A73BA9" w:rsidP="00A73BA9">
      <w:pPr>
        <w:pStyle w:val="texto"/>
        <w:spacing w:after="100"/>
        <w:rPr>
          <w:spacing w:val="10"/>
        </w:rPr>
      </w:pPr>
      <w:r>
        <w:t xml:space="preserve">Udalaren hasierako aurrekontu bateratuak 37,3 milioiko gastu eta diru-sarrerak dauzka; zenbateko hori ehuneko 1,6 milioi euro </w:t>
      </w:r>
      <w:proofErr w:type="spellStart"/>
      <w:r w:rsidR="00D42C2C">
        <w:t>–</w:t>
      </w:r>
      <w:r>
        <w:t>ehuneko</w:t>
      </w:r>
      <w:proofErr w:type="spellEnd"/>
      <w:r>
        <w:t xml:space="preserve"> 4,38</w:t>
      </w:r>
      <w:r w:rsidR="00D42C2C">
        <w:t>–</w:t>
      </w:r>
      <w:r>
        <w:t xml:space="preserve"> ha</w:t>
      </w:r>
      <w:r>
        <w:t>n</w:t>
      </w:r>
      <w:r>
        <w:t>ditu da aurrekontu-aldaketen bitartez. Horrenbestez, behin betiko aurreikusp</w:t>
      </w:r>
      <w:r>
        <w:t>e</w:t>
      </w:r>
      <w:r>
        <w:t xml:space="preserve">nak 38,9 milioikoak dira. Aldaketa horiek, funtsean, eragina dute kapital-transferentzien kapituluan, diru-sarreren eta inbertsio errealen aurrekontuan eta gastuen aurrekontuan. </w:t>
      </w:r>
    </w:p>
    <w:p w:rsidR="00A73BA9" w:rsidRPr="00DA086D" w:rsidRDefault="00A73BA9" w:rsidP="00A73BA9">
      <w:pPr>
        <w:pStyle w:val="texto"/>
        <w:spacing w:after="100"/>
      </w:pPr>
      <w:r>
        <w:t xml:space="preserve">Aitortutako betebeharrak 35,7 milioi eurokoak izan dira eta ehuneko 92ko betearazte-maila izan dute. </w:t>
      </w:r>
    </w:p>
    <w:p w:rsidR="00A73BA9" w:rsidRPr="00DA086D" w:rsidRDefault="00A73BA9" w:rsidP="00A73BA9">
      <w:pPr>
        <w:pStyle w:val="texto"/>
        <w:spacing w:after="100"/>
      </w:pPr>
      <w:r>
        <w:t>Aitortutako eskubideek 38,2 milioi euro egiten dute, eta betearazte-maila ehuneko 98 da.</w:t>
      </w:r>
    </w:p>
    <w:p w:rsidR="00A73BA9" w:rsidRPr="00DA086D" w:rsidRDefault="00A73BA9" w:rsidP="00A73BA9">
      <w:pPr>
        <w:pStyle w:val="texto"/>
        <w:spacing w:before="200" w:after="240"/>
      </w:pPr>
      <w:r>
        <w:t>Gastuaren izaerari eta finantzaketa-iturriari begiratuz gero, honako hauek izanen lirateke:</w:t>
      </w:r>
    </w:p>
    <w:tbl>
      <w:tblPr>
        <w:tblW w:w="8797"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998"/>
        <w:gridCol w:w="1420"/>
        <w:gridCol w:w="2924"/>
        <w:gridCol w:w="1455"/>
      </w:tblGrid>
      <w:tr w:rsidR="00A73BA9" w:rsidRPr="00CA3C70" w:rsidTr="003B1DC7">
        <w:trPr>
          <w:trHeight w:val="340"/>
          <w:jc w:val="center"/>
        </w:trPr>
        <w:tc>
          <w:tcPr>
            <w:tcW w:w="2998" w:type="dxa"/>
            <w:tcBorders>
              <w:bottom w:val="single" w:sz="4" w:space="0" w:color="auto"/>
            </w:tcBorders>
            <w:shd w:val="clear" w:color="auto" w:fill="FABF8F" w:themeFill="accent6" w:themeFillTint="99"/>
            <w:vAlign w:val="center"/>
          </w:tcPr>
          <w:p w:rsidR="00A73BA9" w:rsidRPr="00CA3C70" w:rsidRDefault="00A73BA9" w:rsidP="002C39F0">
            <w:pPr>
              <w:pStyle w:val="cuatexto"/>
              <w:jc w:val="left"/>
              <w:rPr>
                <w:rFonts w:ascii="Arial" w:hAnsi="Arial" w:cs="Arial"/>
                <w:sz w:val="18"/>
                <w:szCs w:val="18"/>
              </w:rPr>
            </w:pPr>
            <w:r>
              <w:rPr>
                <w:rFonts w:ascii="Arial" w:hAnsi="Arial"/>
                <w:sz w:val="18"/>
                <w:szCs w:val="18"/>
              </w:rPr>
              <w:t>Gastuaren izaera</w:t>
            </w:r>
          </w:p>
        </w:tc>
        <w:tc>
          <w:tcPr>
            <w:tcW w:w="1420" w:type="dxa"/>
            <w:tcBorders>
              <w:bottom w:val="single" w:sz="4" w:space="0" w:color="auto"/>
              <w:right w:val="single" w:sz="2" w:space="0" w:color="auto"/>
            </w:tcBorders>
            <w:shd w:val="clear" w:color="auto" w:fill="FABF8F" w:themeFill="accent6" w:themeFillTint="99"/>
            <w:vAlign w:val="center"/>
          </w:tcPr>
          <w:p w:rsidR="00A73BA9" w:rsidRPr="00CA3C70" w:rsidRDefault="00A73BA9" w:rsidP="001D2E41">
            <w:pPr>
              <w:pStyle w:val="cuatexto"/>
              <w:ind w:left="-515" w:right="187"/>
              <w:jc w:val="right"/>
              <w:rPr>
                <w:rFonts w:ascii="Arial" w:hAnsi="Arial" w:cs="Arial"/>
                <w:sz w:val="18"/>
                <w:szCs w:val="18"/>
              </w:rPr>
            </w:pPr>
            <w:r>
              <w:rPr>
                <w:rFonts w:ascii="Arial" w:hAnsi="Arial"/>
                <w:sz w:val="18"/>
                <w:szCs w:val="18"/>
              </w:rPr>
              <w:t>%</w:t>
            </w:r>
          </w:p>
        </w:tc>
        <w:tc>
          <w:tcPr>
            <w:tcW w:w="2924" w:type="dxa"/>
            <w:tcBorders>
              <w:left w:val="single" w:sz="2" w:space="0" w:color="auto"/>
              <w:bottom w:val="single" w:sz="4" w:space="0" w:color="auto"/>
            </w:tcBorders>
            <w:shd w:val="clear" w:color="auto" w:fill="FABF8F" w:themeFill="accent6" w:themeFillTint="99"/>
            <w:vAlign w:val="center"/>
          </w:tcPr>
          <w:p w:rsidR="00A73BA9" w:rsidRPr="00CA3C70" w:rsidRDefault="00A73BA9" w:rsidP="002C39F0">
            <w:pPr>
              <w:pStyle w:val="cuatexto"/>
              <w:ind w:left="126"/>
              <w:jc w:val="left"/>
              <w:rPr>
                <w:rFonts w:ascii="Arial" w:hAnsi="Arial" w:cs="Arial"/>
                <w:sz w:val="18"/>
                <w:szCs w:val="18"/>
              </w:rPr>
            </w:pPr>
            <w:r>
              <w:rPr>
                <w:rFonts w:ascii="Arial" w:hAnsi="Arial"/>
                <w:sz w:val="18"/>
                <w:szCs w:val="18"/>
              </w:rPr>
              <w:t>Finantzabidea</w:t>
            </w:r>
          </w:p>
        </w:tc>
        <w:tc>
          <w:tcPr>
            <w:tcW w:w="1455" w:type="dxa"/>
            <w:tcBorders>
              <w:bottom w:val="single" w:sz="4" w:space="0" w:color="auto"/>
            </w:tcBorders>
            <w:shd w:val="clear" w:color="auto" w:fill="FABF8F" w:themeFill="accent6" w:themeFillTint="99"/>
            <w:vAlign w:val="center"/>
          </w:tcPr>
          <w:p w:rsidR="00A73BA9" w:rsidRPr="00CA3C70" w:rsidRDefault="00A73BA9" w:rsidP="002C39F0">
            <w:pPr>
              <w:pStyle w:val="cuatexto"/>
              <w:jc w:val="right"/>
              <w:rPr>
                <w:rFonts w:ascii="Arial" w:hAnsi="Arial" w:cs="Arial"/>
                <w:sz w:val="18"/>
                <w:szCs w:val="18"/>
              </w:rPr>
            </w:pPr>
            <w:r>
              <w:rPr>
                <w:rFonts w:ascii="Arial" w:hAnsi="Arial"/>
                <w:sz w:val="18"/>
                <w:szCs w:val="18"/>
              </w:rPr>
              <w:t>%</w:t>
            </w:r>
          </w:p>
        </w:tc>
      </w:tr>
      <w:tr w:rsidR="00A73BA9" w:rsidRPr="003503A2" w:rsidTr="001D2E41">
        <w:trPr>
          <w:trHeight w:val="198"/>
          <w:jc w:val="center"/>
        </w:trPr>
        <w:tc>
          <w:tcPr>
            <w:tcW w:w="2998" w:type="dxa"/>
            <w:tcBorders>
              <w:bottom w:val="single" w:sz="2" w:space="0" w:color="auto"/>
            </w:tcBorders>
            <w:shd w:val="clear" w:color="auto" w:fill="auto"/>
            <w:vAlign w:val="center"/>
          </w:tcPr>
          <w:p w:rsidR="00A73BA9" w:rsidRPr="003503A2" w:rsidRDefault="00A73BA9" w:rsidP="002C39F0">
            <w:pPr>
              <w:pStyle w:val="cuatexto"/>
              <w:jc w:val="left"/>
            </w:pPr>
            <w:r>
              <w:t>Langileak</w:t>
            </w:r>
          </w:p>
        </w:tc>
        <w:tc>
          <w:tcPr>
            <w:tcW w:w="1420" w:type="dxa"/>
            <w:tcBorders>
              <w:bottom w:val="single" w:sz="2" w:space="0" w:color="auto"/>
              <w:right w:val="single" w:sz="2" w:space="0" w:color="auto"/>
            </w:tcBorders>
            <w:shd w:val="clear" w:color="auto" w:fill="auto"/>
            <w:vAlign w:val="center"/>
          </w:tcPr>
          <w:p w:rsidR="00A73BA9" w:rsidRPr="003503A2" w:rsidRDefault="00A73BA9" w:rsidP="001D2E41">
            <w:pPr>
              <w:pStyle w:val="cuatexto"/>
              <w:ind w:left="-515" w:right="187"/>
              <w:jc w:val="right"/>
            </w:pPr>
            <w:r>
              <w:t>44</w:t>
            </w:r>
          </w:p>
        </w:tc>
        <w:tc>
          <w:tcPr>
            <w:tcW w:w="2924" w:type="dxa"/>
            <w:tcBorders>
              <w:left w:val="single" w:sz="2" w:space="0" w:color="auto"/>
              <w:bottom w:val="single" w:sz="2" w:space="0" w:color="auto"/>
            </w:tcBorders>
            <w:shd w:val="clear" w:color="auto" w:fill="auto"/>
            <w:vAlign w:val="center"/>
          </w:tcPr>
          <w:p w:rsidR="00A73BA9" w:rsidRPr="003503A2" w:rsidRDefault="00A73BA9" w:rsidP="002C39F0">
            <w:pPr>
              <w:pStyle w:val="cuatexto"/>
              <w:ind w:left="126"/>
              <w:jc w:val="left"/>
            </w:pPr>
            <w:r>
              <w:t>Tributu bidezko diru-sarrerak</w:t>
            </w:r>
          </w:p>
        </w:tc>
        <w:tc>
          <w:tcPr>
            <w:tcW w:w="1455" w:type="dxa"/>
            <w:tcBorders>
              <w:bottom w:val="single" w:sz="2" w:space="0" w:color="auto"/>
            </w:tcBorders>
            <w:shd w:val="clear" w:color="auto" w:fill="auto"/>
            <w:vAlign w:val="center"/>
          </w:tcPr>
          <w:p w:rsidR="00A73BA9" w:rsidRPr="003503A2" w:rsidRDefault="00A73BA9" w:rsidP="002C39F0">
            <w:pPr>
              <w:pStyle w:val="cuatexto"/>
              <w:jc w:val="right"/>
            </w:pPr>
            <w:r>
              <w:t>60</w:t>
            </w:r>
          </w:p>
        </w:tc>
      </w:tr>
      <w:tr w:rsidR="00A73BA9" w:rsidRPr="003503A2" w:rsidTr="001D2E41">
        <w:trPr>
          <w:trHeight w:val="198"/>
          <w:jc w:val="center"/>
        </w:trPr>
        <w:tc>
          <w:tcPr>
            <w:tcW w:w="2998" w:type="dxa"/>
            <w:tcBorders>
              <w:top w:val="single" w:sz="2" w:space="0" w:color="auto"/>
              <w:bottom w:val="single" w:sz="2" w:space="0" w:color="auto"/>
            </w:tcBorders>
            <w:shd w:val="clear" w:color="auto" w:fill="auto"/>
            <w:vAlign w:val="center"/>
          </w:tcPr>
          <w:p w:rsidR="00A73BA9" w:rsidRPr="003503A2" w:rsidRDefault="00A73BA9" w:rsidP="002C39F0">
            <w:pPr>
              <w:pStyle w:val="cuatexto"/>
              <w:jc w:val="left"/>
            </w:pPr>
            <w:r>
              <w:t>Bestelako gastu arruntak</w:t>
            </w:r>
          </w:p>
        </w:tc>
        <w:tc>
          <w:tcPr>
            <w:tcW w:w="1420" w:type="dxa"/>
            <w:tcBorders>
              <w:top w:val="single" w:sz="2" w:space="0" w:color="auto"/>
              <w:bottom w:val="single" w:sz="2" w:space="0" w:color="auto"/>
              <w:right w:val="single" w:sz="2" w:space="0" w:color="auto"/>
            </w:tcBorders>
            <w:shd w:val="clear" w:color="auto" w:fill="auto"/>
            <w:vAlign w:val="center"/>
          </w:tcPr>
          <w:p w:rsidR="00A73BA9" w:rsidRPr="003503A2" w:rsidRDefault="00A73BA9" w:rsidP="001D2E41">
            <w:pPr>
              <w:pStyle w:val="cuatexto"/>
              <w:ind w:left="-515" w:right="187"/>
              <w:jc w:val="right"/>
            </w:pPr>
            <w:r>
              <w:t>42</w:t>
            </w:r>
          </w:p>
        </w:tc>
        <w:tc>
          <w:tcPr>
            <w:tcW w:w="2924" w:type="dxa"/>
            <w:tcBorders>
              <w:top w:val="single" w:sz="2" w:space="0" w:color="auto"/>
              <w:left w:val="single" w:sz="2" w:space="0" w:color="auto"/>
              <w:bottom w:val="single" w:sz="2" w:space="0" w:color="auto"/>
            </w:tcBorders>
            <w:shd w:val="clear" w:color="auto" w:fill="auto"/>
            <w:vAlign w:val="center"/>
          </w:tcPr>
          <w:p w:rsidR="00A73BA9" w:rsidRPr="003503A2" w:rsidRDefault="00A73BA9" w:rsidP="002C39F0">
            <w:pPr>
              <w:pStyle w:val="cuatexto"/>
              <w:ind w:left="126"/>
              <w:jc w:val="left"/>
            </w:pPr>
            <w:r>
              <w:t>Transferentziak</w:t>
            </w:r>
          </w:p>
        </w:tc>
        <w:tc>
          <w:tcPr>
            <w:tcW w:w="1455" w:type="dxa"/>
            <w:tcBorders>
              <w:top w:val="single" w:sz="2" w:space="0" w:color="auto"/>
              <w:bottom w:val="single" w:sz="2" w:space="0" w:color="auto"/>
            </w:tcBorders>
            <w:shd w:val="clear" w:color="auto" w:fill="auto"/>
            <w:vAlign w:val="center"/>
          </w:tcPr>
          <w:p w:rsidR="00A73BA9" w:rsidRPr="003503A2" w:rsidRDefault="00A73BA9" w:rsidP="002C39F0">
            <w:pPr>
              <w:pStyle w:val="cuatexto"/>
              <w:jc w:val="right"/>
            </w:pPr>
            <w:r>
              <w:t>34</w:t>
            </w:r>
          </w:p>
        </w:tc>
      </w:tr>
      <w:tr w:rsidR="00A73BA9" w:rsidRPr="003503A2" w:rsidTr="001D2E41">
        <w:trPr>
          <w:trHeight w:val="198"/>
          <w:jc w:val="center"/>
        </w:trPr>
        <w:tc>
          <w:tcPr>
            <w:tcW w:w="2998" w:type="dxa"/>
            <w:tcBorders>
              <w:top w:val="single" w:sz="2" w:space="0" w:color="auto"/>
              <w:bottom w:val="single" w:sz="2" w:space="0" w:color="auto"/>
            </w:tcBorders>
            <w:shd w:val="clear" w:color="auto" w:fill="auto"/>
            <w:vAlign w:val="center"/>
          </w:tcPr>
          <w:p w:rsidR="00A73BA9" w:rsidRPr="003503A2" w:rsidRDefault="00A73BA9" w:rsidP="002C39F0">
            <w:pPr>
              <w:pStyle w:val="cuatexto"/>
              <w:jc w:val="left"/>
            </w:pPr>
            <w:r>
              <w:t>Inbertsioak eta kapital-transferentziak</w:t>
            </w:r>
          </w:p>
        </w:tc>
        <w:tc>
          <w:tcPr>
            <w:tcW w:w="1420" w:type="dxa"/>
            <w:tcBorders>
              <w:top w:val="single" w:sz="2" w:space="0" w:color="auto"/>
              <w:bottom w:val="single" w:sz="2" w:space="0" w:color="auto"/>
              <w:right w:val="single" w:sz="2" w:space="0" w:color="auto"/>
            </w:tcBorders>
            <w:shd w:val="clear" w:color="auto" w:fill="auto"/>
            <w:vAlign w:val="center"/>
          </w:tcPr>
          <w:p w:rsidR="00A73BA9" w:rsidRPr="003503A2" w:rsidRDefault="00A73BA9" w:rsidP="001D2E41">
            <w:pPr>
              <w:pStyle w:val="cuatexto"/>
              <w:ind w:left="-515" w:right="187"/>
              <w:jc w:val="right"/>
            </w:pPr>
            <w:r>
              <w:t>6</w:t>
            </w:r>
          </w:p>
        </w:tc>
        <w:tc>
          <w:tcPr>
            <w:tcW w:w="2924" w:type="dxa"/>
            <w:tcBorders>
              <w:top w:val="single" w:sz="2" w:space="0" w:color="auto"/>
              <w:left w:val="single" w:sz="2" w:space="0" w:color="auto"/>
              <w:bottom w:val="single" w:sz="2" w:space="0" w:color="auto"/>
            </w:tcBorders>
            <w:shd w:val="clear" w:color="auto" w:fill="auto"/>
            <w:vAlign w:val="center"/>
          </w:tcPr>
          <w:p w:rsidR="00A73BA9" w:rsidRPr="003503A2" w:rsidRDefault="00A73BA9" w:rsidP="002C39F0">
            <w:pPr>
              <w:pStyle w:val="cuatexto"/>
              <w:ind w:left="126"/>
              <w:jc w:val="left"/>
            </w:pPr>
            <w:r>
              <w:t>Ondare bidezko diru-sarrerak eta bestelakoak</w:t>
            </w:r>
          </w:p>
        </w:tc>
        <w:tc>
          <w:tcPr>
            <w:tcW w:w="1455" w:type="dxa"/>
            <w:tcBorders>
              <w:top w:val="single" w:sz="2" w:space="0" w:color="auto"/>
              <w:bottom w:val="single" w:sz="2" w:space="0" w:color="auto"/>
            </w:tcBorders>
            <w:shd w:val="clear" w:color="auto" w:fill="auto"/>
            <w:vAlign w:val="center"/>
          </w:tcPr>
          <w:p w:rsidR="00A73BA9" w:rsidRPr="003503A2" w:rsidRDefault="00A73BA9" w:rsidP="002C39F0">
            <w:pPr>
              <w:pStyle w:val="cuatexto"/>
              <w:jc w:val="right"/>
            </w:pPr>
            <w:r>
              <w:t>6</w:t>
            </w:r>
          </w:p>
        </w:tc>
      </w:tr>
      <w:tr w:rsidR="00A73BA9" w:rsidRPr="003503A2" w:rsidTr="001D2E41">
        <w:trPr>
          <w:trHeight w:val="198"/>
          <w:jc w:val="center"/>
        </w:trPr>
        <w:tc>
          <w:tcPr>
            <w:tcW w:w="2998" w:type="dxa"/>
            <w:tcBorders>
              <w:top w:val="single" w:sz="2" w:space="0" w:color="auto"/>
              <w:bottom w:val="single" w:sz="4" w:space="0" w:color="auto"/>
            </w:tcBorders>
            <w:shd w:val="clear" w:color="auto" w:fill="auto"/>
            <w:vAlign w:val="center"/>
          </w:tcPr>
          <w:p w:rsidR="00A73BA9" w:rsidRPr="003503A2" w:rsidRDefault="00A73BA9" w:rsidP="002C39F0">
            <w:pPr>
              <w:pStyle w:val="cuatexto"/>
              <w:jc w:val="left"/>
            </w:pPr>
            <w:r>
              <w:t>Finantza-zama</w:t>
            </w:r>
          </w:p>
        </w:tc>
        <w:tc>
          <w:tcPr>
            <w:tcW w:w="1420" w:type="dxa"/>
            <w:tcBorders>
              <w:top w:val="single" w:sz="2" w:space="0" w:color="auto"/>
              <w:bottom w:val="single" w:sz="4" w:space="0" w:color="auto"/>
              <w:right w:val="single" w:sz="2" w:space="0" w:color="auto"/>
            </w:tcBorders>
            <w:shd w:val="clear" w:color="auto" w:fill="auto"/>
            <w:vAlign w:val="center"/>
          </w:tcPr>
          <w:p w:rsidR="00A73BA9" w:rsidRPr="003503A2" w:rsidRDefault="00A73BA9" w:rsidP="001D2E41">
            <w:pPr>
              <w:pStyle w:val="cuatexto"/>
              <w:ind w:left="-515" w:right="187"/>
              <w:jc w:val="right"/>
            </w:pPr>
            <w:r>
              <w:t>8</w:t>
            </w:r>
          </w:p>
        </w:tc>
        <w:tc>
          <w:tcPr>
            <w:tcW w:w="2924" w:type="dxa"/>
            <w:tcBorders>
              <w:top w:val="single" w:sz="2" w:space="0" w:color="auto"/>
              <w:left w:val="single" w:sz="2" w:space="0" w:color="auto"/>
              <w:bottom w:val="single" w:sz="4" w:space="0" w:color="auto"/>
            </w:tcBorders>
            <w:shd w:val="clear" w:color="auto" w:fill="auto"/>
            <w:vAlign w:val="center"/>
          </w:tcPr>
          <w:p w:rsidR="00A73BA9" w:rsidRPr="003503A2" w:rsidRDefault="00A73BA9" w:rsidP="002C39F0">
            <w:pPr>
              <w:pStyle w:val="cuatexto"/>
              <w:ind w:left="126"/>
              <w:jc w:val="left"/>
            </w:pPr>
            <w:r>
              <w:t>Zorduntzea</w:t>
            </w:r>
          </w:p>
        </w:tc>
        <w:tc>
          <w:tcPr>
            <w:tcW w:w="1455" w:type="dxa"/>
            <w:tcBorders>
              <w:top w:val="single" w:sz="2" w:space="0" w:color="auto"/>
              <w:bottom w:val="single" w:sz="4" w:space="0" w:color="auto"/>
            </w:tcBorders>
            <w:shd w:val="clear" w:color="auto" w:fill="auto"/>
            <w:vAlign w:val="center"/>
          </w:tcPr>
          <w:p w:rsidR="00A73BA9" w:rsidRPr="003503A2" w:rsidRDefault="00A73BA9" w:rsidP="002C39F0">
            <w:pPr>
              <w:pStyle w:val="cuatexto"/>
              <w:jc w:val="right"/>
            </w:pPr>
            <w:r>
              <w:t>0</w:t>
            </w:r>
          </w:p>
        </w:tc>
      </w:tr>
      <w:tr w:rsidR="00A73BA9" w:rsidRPr="00CA3C70" w:rsidTr="001D2E41">
        <w:trPr>
          <w:trHeight w:val="284"/>
          <w:jc w:val="center"/>
        </w:trPr>
        <w:tc>
          <w:tcPr>
            <w:tcW w:w="2998" w:type="dxa"/>
            <w:shd w:val="clear" w:color="auto" w:fill="FABF8F" w:themeFill="accent6" w:themeFillTint="99"/>
            <w:vAlign w:val="center"/>
          </w:tcPr>
          <w:p w:rsidR="00A73BA9" w:rsidRPr="00CA3C70" w:rsidRDefault="00A73BA9" w:rsidP="002C39F0">
            <w:pPr>
              <w:pStyle w:val="cuatexto"/>
              <w:jc w:val="left"/>
              <w:rPr>
                <w:rFonts w:ascii="Arial" w:hAnsi="Arial" w:cs="Arial"/>
                <w:sz w:val="18"/>
                <w:szCs w:val="18"/>
              </w:rPr>
            </w:pPr>
          </w:p>
        </w:tc>
        <w:tc>
          <w:tcPr>
            <w:tcW w:w="1420" w:type="dxa"/>
            <w:tcBorders>
              <w:right w:val="single" w:sz="2" w:space="0" w:color="auto"/>
            </w:tcBorders>
            <w:shd w:val="clear" w:color="auto" w:fill="FABF8F" w:themeFill="accent6" w:themeFillTint="99"/>
            <w:vAlign w:val="center"/>
          </w:tcPr>
          <w:p w:rsidR="00A73BA9" w:rsidRPr="00CA3C70" w:rsidRDefault="00A73BA9" w:rsidP="001D2E41">
            <w:pPr>
              <w:pStyle w:val="cuatexto"/>
              <w:ind w:left="-515" w:right="187"/>
              <w:jc w:val="right"/>
              <w:rPr>
                <w:rFonts w:ascii="Arial" w:hAnsi="Arial" w:cs="Arial"/>
                <w:sz w:val="18"/>
                <w:szCs w:val="18"/>
              </w:rPr>
            </w:pPr>
            <w:r>
              <w:rPr>
                <w:rFonts w:ascii="Arial" w:hAnsi="Arial"/>
                <w:sz w:val="18"/>
                <w:szCs w:val="18"/>
              </w:rPr>
              <w:t>100</w:t>
            </w:r>
          </w:p>
        </w:tc>
        <w:tc>
          <w:tcPr>
            <w:tcW w:w="2924" w:type="dxa"/>
            <w:tcBorders>
              <w:left w:val="single" w:sz="2" w:space="0" w:color="auto"/>
            </w:tcBorders>
            <w:shd w:val="clear" w:color="auto" w:fill="FABF8F" w:themeFill="accent6" w:themeFillTint="99"/>
            <w:vAlign w:val="center"/>
          </w:tcPr>
          <w:p w:rsidR="00A73BA9" w:rsidRPr="00CA3C70" w:rsidRDefault="00A73BA9" w:rsidP="002C39F0">
            <w:pPr>
              <w:pStyle w:val="cuatexto"/>
              <w:ind w:left="126"/>
              <w:jc w:val="left"/>
              <w:rPr>
                <w:rFonts w:ascii="Arial" w:hAnsi="Arial" w:cs="Arial"/>
                <w:sz w:val="18"/>
                <w:szCs w:val="18"/>
              </w:rPr>
            </w:pPr>
          </w:p>
        </w:tc>
        <w:tc>
          <w:tcPr>
            <w:tcW w:w="1455" w:type="dxa"/>
            <w:shd w:val="clear" w:color="auto" w:fill="FABF8F" w:themeFill="accent6" w:themeFillTint="99"/>
            <w:vAlign w:val="center"/>
          </w:tcPr>
          <w:p w:rsidR="00A73BA9" w:rsidRPr="00CA3C70" w:rsidRDefault="00A73BA9" w:rsidP="002C39F0">
            <w:pPr>
              <w:pStyle w:val="cuatexto"/>
              <w:jc w:val="right"/>
              <w:rPr>
                <w:rFonts w:ascii="Arial" w:hAnsi="Arial" w:cs="Arial"/>
                <w:sz w:val="18"/>
                <w:szCs w:val="18"/>
              </w:rPr>
            </w:pPr>
            <w:r>
              <w:rPr>
                <w:rFonts w:ascii="Arial" w:hAnsi="Arial"/>
                <w:sz w:val="18"/>
                <w:szCs w:val="18"/>
              </w:rPr>
              <w:t>100</w:t>
            </w:r>
          </w:p>
        </w:tc>
      </w:tr>
    </w:tbl>
    <w:p w:rsidR="00A73BA9" w:rsidRDefault="00A73BA9" w:rsidP="00A73BA9">
      <w:pPr>
        <w:pStyle w:val="texto"/>
        <w:spacing w:after="260"/>
        <w:rPr>
          <w:lang w:val="es-ES"/>
        </w:rPr>
      </w:pPr>
    </w:p>
    <w:p w:rsidR="00A73BA9" w:rsidRDefault="00A73BA9" w:rsidP="00A73BA9">
      <w:pPr>
        <w:pStyle w:val="texto"/>
        <w:spacing w:after="260"/>
        <w:rPr>
          <w:lang w:val="es-ES"/>
        </w:rPr>
      </w:pPr>
    </w:p>
    <w:p w:rsidR="00A73BA9" w:rsidRDefault="00A73BA9" w:rsidP="00A73BA9">
      <w:pPr>
        <w:pStyle w:val="texto"/>
        <w:spacing w:after="260"/>
        <w:rPr>
          <w:lang w:val="es-ES"/>
        </w:rPr>
      </w:pPr>
    </w:p>
    <w:p w:rsidR="00A73BA9" w:rsidRDefault="00A73BA9" w:rsidP="00A73BA9">
      <w:pPr>
        <w:pStyle w:val="texto"/>
        <w:spacing w:after="260"/>
        <w:rPr>
          <w:lang w:val="es-ES"/>
        </w:rPr>
      </w:pPr>
    </w:p>
    <w:p w:rsidR="00A73BA9" w:rsidRPr="00DA086D" w:rsidRDefault="00A73BA9" w:rsidP="008201BD">
      <w:pPr>
        <w:pStyle w:val="texto"/>
        <w:spacing w:after="240"/>
      </w:pPr>
      <w:r>
        <w:lastRenderedPageBreak/>
        <w:t>Hona Udalaren 2016rako aurrekontuaren betearazpenari buruzko datu ek</w:t>
      </w:r>
      <w:r>
        <w:t>o</w:t>
      </w:r>
      <w:r>
        <w:t>nomiko bateratuak eta 2015ekoarekiko alderaketa:</w:t>
      </w:r>
    </w:p>
    <w:tbl>
      <w:tblPr>
        <w:tblW w:w="8810" w:type="dxa"/>
        <w:jc w:val="center"/>
        <w:tblCellMar>
          <w:left w:w="70" w:type="dxa"/>
          <w:right w:w="70" w:type="dxa"/>
        </w:tblCellMar>
        <w:tblLook w:val="04A0" w:firstRow="1" w:lastRow="0" w:firstColumn="1" w:lastColumn="0" w:noHBand="0" w:noVBand="1"/>
      </w:tblPr>
      <w:tblGrid>
        <w:gridCol w:w="4074"/>
        <w:gridCol w:w="1498"/>
        <w:gridCol w:w="1623"/>
        <w:gridCol w:w="1615"/>
      </w:tblGrid>
      <w:tr w:rsidR="00A73BA9" w:rsidRPr="00F477B2" w:rsidTr="00A666B7">
        <w:trPr>
          <w:trHeight w:val="312"/>
          <w:jc w:val="center"/>
        </w:trPr>
        <w:tc>
          <w:tcPr>
            <w:tcW w:w="4074"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F477B2" w:rsidRDefault="00A73BA9" w:rsidP="002C39F0">
            <w:pPr>
              <w:spacing w:after="0"/>
              <w:ind w:firstLine="0"/>
              <w:jc w:val="left"/>
              <w:rPr>
                <w:rFonts w:ascii="Arial" w:hAnsi="Arial" w:cs="Arial"/>
                <w:color w:val="000000"/>
                <w:sz w:val="18"/>
                <w:szCs w:val="18"/>
              </w:rPr>
            </w:pPr>
            <w:r>
              <w:rPr>
                <w:rFonts w:ascii="Arial" w:hAnsi="Arial"/>
                <w:color w:val="000000"/>
                <w:sz w:val="18"/>
                <w:szCs w:val="18"/>
              </w:rPr>
              <w:t> </w:t>
            </w:r>
          </w:p>
        </w:tc>
        <w:tc>
          <w:tcPr>
            <w:tcW w:w="1498"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F477B2" w:rsidRDefault="00A73BA9" w:rsidP="002C39F0">
            <w:pPr>
              <w:spacing w:after="0"/>
              <w:ind w:firstLine="0"/>
              <w:jc w:val="right"/>
              <w:rPr>
                <w:rFonts w:ascii="Arial" w:hAnsi="Arial" w:cs="Arial"/>
                <w:color w:val="000000"/>
                <w:sz w:val="18"/>
                <w:szCs w:val="18"/>
              </w:rPr>
            </w:pPr>
            <w:r>
              <w:rPr>
                <w:rFonts w:ascii="Arial" w:hAnsi="Arial"/>
                <w:color w:val="000000"/>
                <w:sz w:val="18"/>
                <w:szCs w:val="18"/>
              </w:rPr>
              <w:t>2015</w:t>
            </w:r>
          </w:p>
        </w:tc>
        <w:tc>
          <w:tcPr>
            <w:tcW w:w="1623"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F477B2" w:rsidRDefault="00A73BA9" w:rsidP="002C39F0">
            <w:pPr>
              <w:spacing w:after="0"/>
              <w:ind w:firstLine="0"/>
              <w:jc w:val="right"/>
              <w:rPr>
                <w:rFonts w:ascii="Arial" w:hAnsi="Arial" w:cs="Arial"/>
                <w:color w:val="000000"/>
                <w:sz w:val="18"/>
                <w:szCs w:val="18"/>
              </w:rPr>
            </w:pPr>
            <w:r>
              <w:rPr>
                <w:rFonts w:ascii="Arial" w:hAnsi="Arial"/>
                <w:color w:val="000000"/>
                <w:sz w:val="18"/>
                <w:szCs w:val="18"/>
              </w:rPr>
              <w:t>2016</w:t>
            </w:r>
          </w:p>
        </w:tc>
        <w:tc>
          <w:tcPr>
            <w:tcW w:w="1615"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F477B2" w:rsidRDefault="00A73BA9" w:rsidP="002C39F0">
            <w:pPr>
              <w:spacing w:after="0"/>
              <w:ind w:firstLine="0"/>
              <w:jc w:val="right"/>
              <w:rPr>
                <w:rFonts w:ascii="Arial" w:hAnsi="Arial" w:cs="Arial"/>
                <w:color w:val="000000"/>
                <w:sz w:val="18"/>
                <w:szCs w:val="18"/>
              </w:rPr>
            </w:pPr>
            <w:r>
              <w:rPr>
                <w:rFonts w:ascii="Arial" w:hAnsi="Arial"/>
                <w:color w:val="000000"/>
                <w:sz w:val="18"/>
                <w:szCs w:val="18"/>
              </w:rPr>
              <w:t>Aldearen %, 2016/2015</w:t>
            </w:r>
          </w:p>
        </w:tc>
      </w:tr>
      <w:tr w:rsidR="00A73BA9" w:rsidRPr="003558B6" w:rsidTr="00A666B7">
        <w:trPr>
          <w:trHeight w:val="227"/>
          <w:jc w:val="center"/>
        </w:trPr>
        <w:tc>
          <w:tcPr>
            <w:tcW w:w="4074" w:type="dxa"/>
            <w:tcBorders>
              <w:top w:val="single" w:sz="4"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Aitortutako betebeharrak, guztira</w:t>
            </w:r>
          </w:p>
        </w:tc>
        <w:tc>
          <w:tcPr>
            <w:tcW w:w="1498" w:type="dxa"/>
            <w:tcBorders>
              <w:top w:val="single" w:sz="4"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45.228.490</w:t>
            </w:r>
          </w:p>
        </w:tc>
        <w:tc>
          <w:tcPr>
            <w:tcW w:w="1623" w:type="dxa"/>
            <w:tcBorders>
              <w:top w:val="single" w:sz="4"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35.733.216</w:t>
            </w:r>
          </w:p>
        </w:tc>
        <w:tc>
          <w:tcPr>
            <w:tcW w:w="1615" w:type="dxa"/>
            <w:tcBorders>
              <w:top w:val="single" w:sz="4"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-21</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Likidatutako eskubideak, guztira</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39.106.893</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38.210.104</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-2</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Gastuen betearazpena (%)</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96</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92</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-2</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Diru-sarreren betetzea (%)</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83</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98</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22</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Ordainketak (%)</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94</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93</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-1</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Kobratutakoa (%)</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93</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93</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0</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Gastu arruntak (1. kapitulutik 4.era)</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31.011.791</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30.948.136</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0</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Funtzionamendu-gastuak (1., 2. eta 4. kapituluak)</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30.592.786</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30.616.471</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0</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Kapital-gastuak (6. eta 7.  kapituluak)</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1.392.677</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2.203.009</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58</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Finantza-eragiketen gastuak (8. eta 9. kapituluak)</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12.824.022</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2.582.071</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-80</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Diru-sarrera arruntak (1. kapitulutik 5.era)</w:t>
            </w:r>
          </w:p>
        </w:tc>
        <w:tc>
          <w:tcPr>
            <w:tcW w:w="1498" w:type="dxa"/>
            <w:tcBorders>
              <w:top w:val="single" w:sz="2" w:space="0" w:color="auto"/>
              <w:left w:val="nil"/>
              <w:bottom w:val="single" w:sz="2" w:space="0" w:color="auto"/>
              <w:right w:val="nil"/>
            </w:tcBorders>
            <w:shd w:val="clear" w:color="000000" w:fill="FFFFFF"/>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36.406.893</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37.994.633</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4</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Tributu bidezko diru-sarrerak (1. kapitulutik 3.era)</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22.396.713</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22.995.242</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3</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Kapital bidezko diru-sarrerak (6. eta 7. kapituluak)</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0</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215.472</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 </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 xml:space="preserve">Diru-laguntzen menpekotasunak (%) </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31</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36</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16</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Tributu bidezko diru-sarrerak / gastu arruntak (%)</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72</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82</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14</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Aurrekontuko saldo ez-finantzarioa</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4.002.425</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5.058.959</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26</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Aurrekontu-emaitza doitua</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1.069.570</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3.118.090</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192</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Aurrezki gordina</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5.814.107</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7.378.162</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27</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Finantza-zama (3. eta 9. kapituluak)</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13.243.027</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2.913.736</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-78</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Aurrezki garbia</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-7.428.919</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4.464.425</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-160</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Finantza-zamaren adierazlea*</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36</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7</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-81</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Aurrezki gordinak diru-sarrera arrunten gainean eg</w:t>
            </w:r>
            <w:r>
              <w:rPr>
                <w:rFonts w:ascii="Arial Narrow" w:hAnsi="Arial Narrow"/>
                <w:color w:val="000000"/>
              </w:rPr>
              <w:t>i</w:t>
            </w:r>
            <w:r>
              <w:rPr>
                <w:rFonts w:ascii="Arial Narrow" w:hAnsi="Arial Narrow"/>
                <w:color w:val="000000"/>
              </w:rPr>
              <w:t>ten duen ehunekoa*</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16</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19</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19</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Zorpetze-ahalmena (%)</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-20</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11</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-155</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proofErr w:type="spellStart"/>
            <w:r>
              <w:rPr>
                <w:rFonts w:ascii="Arial Narrow" w:hAnsi="Arial Narrow"/>
                <w:color w:val="000000"/>
              </w:rPr>
              <w:t>Diruzaintza-gerakina</w:t>
            </w:r>
            <w:proofErr w:type="spellEnd"/>
            <w:r>
              <w:rPr>
                <w:rFonts w:ascii="Arial Narrow" w:hAnsi="Arial Narrow"/>
                <w:color w:val="000000"/>
              </w:rPr>
              <w:t>, guztira</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1.408.659</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3.326.701</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136</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 xml:space="preserve">Gastu orokorretarako </w:t>
            </w:r>
            <w:proofErr w:type="spellStart"/>
            <w:r>
              <w:rPr>
                <w:rFonts w:ascii="Arial Narrow" w:hAnsi="Arial Narrow"/>
                <w:color w:val="000000"/>
              </w:rPr>
              <w:t>diruzaintza-gerakina</w:t>
            </w:r>
            <w:proofErr w:type="spellEnd"/>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1.408.659</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3.326.701</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136</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Zor bizia</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25.437.017</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22.854.947</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-10</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Zorpetze-maila</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70</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60</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-16</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Zor bizia biztanleko</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719</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649</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-10</w:t>
            </w:r>
          </w:p>
        </w:tc>
      </w:tr>
      <w:tr w:rsidR="00A73BA9" w:rsidRPr="003558B6" w:rsidTr="00A666B7">
        <w:trPr>
          <w:trHeight w:val="227"/>
          <w:jc w:val="center"/>
        </w:trPr>
        <w:tc>
          <w:tcPr>
            <w:tcW w:w="4074" w:type="dxa"/>
            <w:tcBorders>
              <w:top w:val="single" w:sz="2" w:space="0" w:color="auto"/>
              <w:left w:val="nil"/>
              <w:bottom w:val="single" w:sz="4"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rPr>
            </w:pPr>
            <w:r>
              <w:rPr>
                <w:rFonts w:ascii="Arial Narrow" w:hAnsi="Arial Narrow"/>
                <w:color w:val="000000"/>
              </w:rPr>
              <w:t>Aurrezki gordinaren gaineko zor bizia</w:t>
            </w:r>
          </w:p>
        </w:tc>
        <w:tc>
          <w:tcPr>
            <w:tcW w:w="1498" w:type="dxa"/>
            <w:tcBorders>
              <w:top w:val="single" w:sz="2" w:space="0" w:color="auto"/>
              <w:left w:val="nil"/>
              <w:bottom w:val="single" w:sz="4"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4</w:t>
            </w:r>
          </w:p>
        </w:tc>
        <w:tc>
          <w:tcPr>
            <w:tcW w:w="1623" w:type="dxa"/>
            <w:tcBorders>
              <w:top w:val="single" w:sz="2" w:space="0" w:color="auto"/>
              <w:left w:val="nil"/>
              <w:bottom w:val="single" w:sz="4"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3</w:t>
            </w:r>
          </w:p>
        </w:tc>
        <w:tc>
          <w:tcPr>
            <w:tcW w:w="1615" w:type="dxa"/>
            <w:tcBorders>
              <w:top w:val="single" w:sz="2" w:space="0" w:color="auto"/>
              <w:left w:val="nil"/>
              <w:bottom w:val="single" w:sz="4"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rPr>
            </w:pPr>
            <w:r>
              <w:rPr>
                <w:rFonts w:ascii="Arial Narrow" w:hAnsi="Arial Narrow"/>
                <w:color w:val="000000"/>
              </w:rPr>
              <w:t>-25</w:t>
            </w:r>
          </w:p>
        </w:tc>
      </w:tr>
    </w:tbl>
    <w:p w:rsidR="00A73BA9" w:rsidRPr="003558B6" w:rsidRDefault="00A73BA9" w:rsidP="008201BD">
      <w:pPr>
        <w:pStyle w:val="texto"/>
        <w:tabs>
          <w:tab w:val="clear" w:pos="2835"/>
          <w:tab w:val="clear" w:pos="3969"/>
          <w:tab w:val="clear" w:pos="5103"/>
          <w:tab w:val="clear" w:pos="6237"/>
          <w:tab w:val="clear" w:pos="7371"/>
        </w:tabs>
        <w:spacing w:before="120" w:after="220"/>
        <w:ind w:firstLine="68"/>
        <w:rPr>
          <w:rFonts w:ascii="Arial Narrow" w:hAnsi="Arial Narrow"/>
          <w:sz w:val="18"/>
          <w:szCs w:val="18"/>
        </w:rPr>
      </w:pPr>
      <w:r>
        <w:rPr>
          <w:rFonts w:ascii="Arial Narrow" w:hAnsi="Arial Narrow"/>
          <w:sz w:val="18"/>
          <w:szCs w:val="18"/>
        </w:rPr>
        <w:t xml:space="preserve">*Ratioen izendapen berriak, Toki Administrazioko Zuzendaritza Nagusiak sartutakoak. </w:t>
      </w:r>
    </w:p>
    <w:p w:rsidR="00A73BA9" w:rsidRPr="009F60C7" w:rsidRDefault="00A73BA9" w:rsidP="008201BD">
      <w:pPr>
        <w:pStyle w:val="texto"/>
        <w:tabs>
          <w:tab w:val="clear" w:pos="2835"/>
          <w:tab w:val="clear" w:pos="3969"/>
          <w:tab w:val="clear" w:pos="5103"/>
          <w:tab w:val="clear" w:pos="6237"/>
          <w:tab w:val="clear" w:pos="7371"/>
        </w:tabs>
        <w:spacing w:after="120"/>
        <w:rPr>
          <w:color w:val="FF0000"/>
          <w:spacing w:val="0"/>
          <w:szCs w:val="26"/>
        </w:rPr>
      </w:pPr>
      <w:r>
        <w:t xml:space="preserve">2016an, Udalak eta haren menpeko </w:t>
      </w:r>
      <w:proofErr w:type="spellStart"/>
      <w:r>
        <w:t>enteek</w:t>
      </w:r>
      <w:proofErr w:type="spellEnd"/>
      <w:r>
        <w:t xml:space="preserve"> 35,73 milioi euro gastatu dituzte, aurreko ekitaldian baino 9,5 milioi gutxiago </w:t>
      </w:r>
      <w:proofErr w:type="spellStart"/>
      <w:r w:rsidR="00D42C2C">
        <w:t>–</w:t>
      </w:r>
      <w:r>
        <w:t>horrek</w:t>
      </w:r>
      <w:proofErr w:type="spellEnd"/>
      <w:r>
        <w:t xml:space="preserve"> ehuneko 21 gutxiago eg</w:t>
      </w:r>
      <w:r>
        <w:t>i</w:t>
      </w:r>
      <w:r>
        <w:t xml:space="preserve">ten </w:t>
      </w:r>
      <w:proofErr w:type="spellStart"/>
      <w:r>
        <w:t>du</w:t>
      </w:r>
      <w:r w:rsidR="00D42C2C">
        <w:t>–</w:t>
      </w:r>
      <w:proofErr w:type="spellEnd"/>
      <w:r>
        <w:t xml:space="preserve"> eta 38,21 milioi euroko diru-sarrerak izan ditu </w:t>
      </w:r>
      <w:r w:rsidR="00D42C2C">
        <w:t>–</w:t>
      </w:r>
      <w:r>
        <w:t xml:space="preserve">0,9 milioi gutxiago </w:t>
      </w:r>
      <w:proofErr w:type="spellStart"/>
      <w:r>
        <w:t>dira</w:t>
      </w:r>
      <w:r w:rsidR="00D42C2C">
        <w:t>–</w:t>
      </w:r>
      <w:proofErr w:type="spellEnd"/>
      <w:r>
        <w:t>; zenbateko hori ehuneko bi txikiagoa da 2015ekoa baino. Hala eta guztiz ere, aipatu beharra dago 2015eko ekitaldian mailegu baten 9,9 milioiko amort</w:t>
      </w:r>
      <w:r>
        <w:t>i</w:t>
      </w:r>
      <w:r>
        <w:t>zazio aurreratu bat izan zela. Mailegu hori Nafarroako Gobernuak eman zuen kultur etxea finantzatzeko, eta 12 milioi eurokoa zen. Egitate hori jada 2014-2015 ekitaldiaren alderaketa-azterketan ageri zen, zenbatekoak eta adierazleak ez distortsionatzearren. Inguruabar hori bera 2016ko ekitaldia eta 2015ekoa a</w:t>
      </w:r>
      <w:r>
        <w:t>l</w:t>
      </w:r>
      <w:r>
        <w:t>deratzen dugunean gertatzen da; hori dela eta, informazio hori garbituko balitz, gastu-igoera bat agertuko litzateke.</w:t>
      </w:r>
    </w:p>
    <w:p w:rsidR="00A73BA9" w:rsidRPr="00DA086D" w:rsidRDefault="00A73BA9" w:rsidP="003C6FA8">
      <w:pPr>
        <w:pStyle w:val="texto"/>
      </w:pPr>
      <w:r>
        <w:lastRenderedPageBreak/>
        <w:t>Gastu arruntak modu ez adierazgarri batez jaitsi dira; diru-sarrera arruntek, berriz, ehuneko lau egin dute gora. Diru-sarrera arrunten barruan, tributu iza</w:t>
      </w:r>
      <w:r>
        <w:t>e</w:t>
      </w:r>
      <w:r>
        <w:t xml:space="preserve">rako diru-sarrerak ehuneko hiru igo dira. </w:t>
      </w:r>
    </w:p>
    <w:p w:rsidR="00A73BA9" w:rsidRPr="00F85A6D" w:rsidRDefault="00A73BA9" w:rsidP="003C6FA8">
      <w:pPr>
        <w:pStyle w:val="texto"/>
      </w:pPr>
      <w:r>
        <w:t>Aurrekontu-emaitza doitua 3,1 milioikoa da, eta aurrekontu-saldo ez-finantzarioa, berriz, 5,1 milioi eurokoa da. Bi magnitude horiek bilakaera pos</w:t>
      </w:r>
      <w:r>
        <w:t>i</w:t>
      </w:r>
      <w:r>
        <w:t xml:space="preserve">tibo bat erakusten dute aurreko ekitaldiarekin alderatuta. </w:t>
      </w:r>
    </w:p>
    <w:p w:rsidR="00A73BA9" w:rsidRPr="00DA086D" w:rsidRDefault="00A73BA9" w:rsidP="003C6FA8">
      <w:pPr>
        <w:pStyle w:val="texto"/>
      </w:pPr>
      <w:r>
        <w:t>Kontuan hartu beharra dago ezen aipatu dugun amortizazio aurreratuaren ondorioz, aurrezki garbiarekin lotutako adierazleak eta aurreko ekitaldiko zo</w:t>
      </w:r>
      <w:r>
        <w:t>r</w:t>
      </w:r>
      <w:r>
        <w:t>petze-ahalmenak aurreko ekitaldikoekin alderatzen baditugu, informazio ez-homogeneoa ateratzen dela ikusiko dugu. Oroitidazkian, aurrekontu-likidaziotik ateratako adierazleez gainera, eragiketa horren eraginak zuzentzen dituzten beste batzuk ere aurkezten ditugu.</w:t>
      </w:r>
    </w:p>
    <w:p w:rsidR="00A73BA9" w:rsidRPr="00816DD4" w:rsidRDefault="00A73BA9" w:rsidP="003C6FA8">
      <w:pPr>
        <w:pStyle w:val="texto"/>
      </w:pPr>
      <w:r>
        <w:t>Finantza-zamaren adierazlea (arestiko zorpetze-maila) ehuneko zazpi da, eta haren aurrezki gordinak diru-sarrera arruntetan egiten duen portzentajea (are</w:t>
      </w:r>
      <w:r>
        <w:t>s</w:t>
      </w:r>
      <w:r>
        <w:t xml:space="preserve">tiko zorpetze-muga) ehuneko 19 da; horrenbestez, zorpetze berria hartzeko ahalmen ekonomikorik badauka, ehuneko 11koa. </w:t>
      </w:r>
    </w:p>
    <w:p w:rsidR="00A73BA9" w:rsidRPr="00DA086D" w:rsidRDefault="00A73BA9" w:rsidP="003C6FA8">
      <w:pPr>
        <w:pStyle w:val="texto"/>
      </w:pPr>
      <w:r>
        <w:t xml:space="preserve">Diruzaintzako </w:t>
      </w:r>
      <w:proofErr w:type="spellStart"/>
      <w:r>
        <w:t>gerakina</w:t>
      </w:r>
      <w:proofErr w:type="spellEnd"/>
      <w:r>
        <w:t xml:space="preserve">, guztira, 3,3 milioika da </w:t>
      </w:r>
      <w:proofErr w:type="spellStart"/>
      <w:r w:rsidR="00D42C2C">
        <w:t>–</w:t>
      </w:r>
      <w:r>
        <w:t>gastu</w:t>
      </w:r>
      <w:proofErr w:type="spellEnd"/>
      <w:r>
        <w:t xml:space="preserve"> orokorretarako bid</w:t>
      </w:r>
      <w:r>
        <w:t>e</w:t>
      </w:r>
      <w:r>
        <w:t xml:space="preserve">ratutako zenbateko </w:t>
      </w:r>
      <w:proofErr w:type="spellStart"/>
      <w:r>
        <w:t>bera</w:t>
      </w:r>
      <w:r w:rsidR="00D42C2C">
        <w:t>–</w:t>
      </w:r>
      <w:proofErr w:type="spellEnd"/>
      <w:r>
        <w:t xml:space="preserve"> eta 2015ekoarekin alderatuta ehuneko 136 egin du gora; horrek esan nahi du etorkizuneko ekitaldietan </w:t>
      </w:r>
      <w:proofErr w:type="spellStart"/>
      <w:r>
        <w:t>gerakin</w:t>
      </w:r>
      <w:proofErr w:type="spellEnd"/>
      <w:r>
        <w:t xml:space="preserve"> horren kargura a</w:t>
      </w:r>
      <w:r>
        <w:t>u</w:t>
      </w:r>
      <w:r>
        <w:t>rrekontu-aldaketak egiteko finantza-ahalmena handitu duela.</w:t>
      </w:r>
    </w:p>
    <w:p w:rsidR="00A73BA9" w:rsidRPr="00DA086D" w:rsidRDefault="00A73BA9" w:rsidP="003C6FA8">
      <w:pPr>
        <w:pStyle w:val="texto"/>
      </w:pPr>
      <w:r>
        <w:t>Epe luzeko zorra 22,8 milioikoa da, eta ehuneko hamar egin du behera 2015ekoarekin alderatuta; zor horrek 649 euro egiten du, guztira, biztanle b</w:t>
      </w:r>
      <w:r>
        <w:t>a</w:t>
      </w:r>
      <w:r>
        <w:t>koitzeko, eta entitatearen diru-sarrera arrunt guztien ehuneko 60 da; portzentaje hori, izan ere, zorpetze berria hartzea mugatzen duen diru-sarrera arrunten eh</w:t>
      </w:r>
      <w:r>
        <w:t>u</w:t>
      </w:r>
      <w:r>
        <w:t xml:space="preserve">neko 110eko lege-mugaren azpitik dago. </w:t>
      </w:r>
    </w:p>
    <w:p w:rsidR="00A73BA9" w:rsidRPr="00DA086D" w:rsidRDefault="00A73BA9" w:rsidP="00A73BA9">
      <w:pPr>
        <w:pStyle w:val="texto"/>
        <w:spacing w:after="360"/>
      </w:pPr>
      <w:r>
        <w:t xml:space="preserve">Datu horien arabera, jo daiteke Tuterako Udalak finantza-egoera bateratu kaudimenduna duela. </w:t>
      </w:r>
    </w:p>
    <w:p w:rsidR="00A73BA9" w:rsidRPr="00203A8B" w:rsidRDefault="00A73BA9" w:rsidP="003C6FA8">
      <w:pPr>
        <w:pStyle w:val="atitulo2"/>
        <w:spacing w:after="200"/>
        <w:rPr>
          <w:color w:val="auto"/>
        </w:rPr>
      </w:pPr>
      <w:bookmarkStart w:id="45" w:name="_Toc500758381"/>
      <w:r>
        <w:rPr>
          <w:color w:val="auto"/>
        </w:rPr>
        <w:t>IV.2 Alderdi orokorrak</w:t>
      </w:r>
      <w:bookmarkEnd w:id="45"/>
    </w:p>
    <w:p w:rsidR="00A73BA9" w:rsidRDefault="00A73BA9" w:rsidP="00A73BA9">
      <w:pPr>
        <w:pStyle w:val="texto"/>
        <w:tabs>
          <w:tab w:val="clear" w:pos="2835"/>
          <w:tab w:val="clear" w:pos="3969"/>
          <w:tab w:val="clear" w:pos="5103"/>
          <w:tab w:val="clear" w:pos="6237"/>
          <w:tab w:val="clear" w:pos="7371"/>
        </w:tabs>
        <w:spacing w:after="160"/>
      </w:pPr>
      <w:r>
        <w:t>Entitatearen aurrekontua eta betearazte-oinarriak Udalaren Osoko Bilkurak onetsi zituen hasiera batez 2015eko abenduaren 23an. Behin jendaurrean ja</w:t>
      </w:r>
      <w:r>
        <w:t>r</w:t>
      </w:r>
      <w:r>
        <w:t xml:space="preserve">tzeko izapidea eginda, behin betiko onetsi zen 2016ko otsailaren 9an, eta </w:t>
      </w:r>
      <w:proofErr w:type="spellStart"/>
      <w:r>
        <w:t>NAOn</w:t>
      </w:r>
      <w:proofErr w:type="spellEnd"/>
      <w:r>
        <w:t xml:space="preserve"> argitaratu zen 2016ko otsailaren 23an.  </w:t>
      </w:r>
    </w:p>
    <w:p w:rsidR="00A73BA9" w:rsidRPr="000A17C1" w:rsidRDefault="00A73BA9" w:rsidP="00A73BA9">
      <w:pPr>
        <w:pStyle w:val="texto"/>
        <w:tabs>
          <w:tab w:val="clear" w:pos="2835"/>
          <w:tab w:val="clear" w:pos="3969"/>
          <w:tab w:val="clear" w:pos="5103"/>
          <w:tab w:val="clear" w:pos="6237"/>
          <w:tab w:val="clear" w:pos="7371"/>
        </w:tabs>
        <w:spacing w:after="160"/>
      </w:pPr>
      <w:r>
        <w:t>Egin den berrikuspenaren ondorioak ondoko alderdi hauek dira:</w:t>
      </w:r>
    </w:p>
    <w:p w:rsidR="00A73BA9" w:rsidRPr="009D7D02"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rPr>
      </w:pPr>
      <w:r>
        <w:t xml:space="preserve">Aurrekontuari 2015eko abenduaren 31 eta gero eman zitzaion behin betiko onespena. </w:t>
      </w:r>
    </w:p>
    <w:p w:rsidR="00A73BA9" w:rsidRPr="004514FB"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rPr>
      </w:pPr>
      <w:r>
        <w:lastRenderedPageBreak/>
        <w:t xml:space="preserve">Aurrekontuko likidazioaren egoera-orria </w:t>
      </w:r>
      <w:proofErr w:type="spellStart"/>
      <w:r w:rsidR="00D42C2C">
        <w:t>–</w:t>
      </w:r>
      <w:r>
        <w:t>horren</w:t>
      </w:r>
      <w:proofErr w:type="spellEnd"/>
      <w:r>
        <w:t xml:space="preserve"> atalak dira aurrekontu-emaitza eta diruzaintzako </w:t>
      </w:r>
      <w:proofErr w:type="spellStart"/>
      <w:r>
        <w:t>gerakina</w:t>
      </w:r>
      <w:r w:rsidR="00D42C2C">
        <w:t>–</w:t>
      </w:r>
      <w:proofErr w:type="spellEnd"/>
      <w:r>
        <w:t xml:space="preserve"> bateratuta aurkezten da, </w:t>
      </w:r>
      <w:proofErr w:type="spellStart"/>
      <w:r>
        <w:t>Castel</w:t>
      </w:r>
      <w:proofErr w:type="spellEnd"/>
      <w:r>
        <w:t xml:space="preserve"> Ruiz e</w:t>
      </w:r>
      <w:r>
        <w:t>n</w:t>
      </w:r>
      <w:r>
        <w:t>presa-entitate publikoa ere barne duela. Gure iritziz, aurrekontuko egoera-orri horren aurkezpenean ez da nahitaezkoa enpresa-entitate publikoa sartzea, aip</w:t>
      </w:r>
      <w:r>
        <w:t>a</w:t>
      </w:r>
      <w:r>
        <w:t>tutako entitateak arau nagusi duen kontabilitate finantzarioaren esparru prib</w:t>
      </w:r>
      <w:r>
        <w:t>a</w:t>
      </w:r>
      <w:r>
        <w:t>tuan ez baita jasotzen aurrekontuaren likidazio-orria.</w:t>
      </w:r>
    </w:p>
    <w:p w:rsidR="00A73BA9" w:rsidRPr="004514FB" w:rsidRDefault="00A73BA9" w:rsidP="0060461E">
      <w:pPr>
        <w:pStyle w:val="texto"/>
        <w:spacing w:after="180"/>
      </w:pPr>
      <w:r>
        <w:t>Entitate horren jarduera Udalaren transferentzien bitartez finantzatzen da, % 75 hain zuzen, eta neurri txikian, berriz, ematen dituen zerbitzu publikoen pr</w:t>
      </w:r>
      <w:r>
        <w:t>e</w:t>
      </w:r>
      <w:r>
        <w:t>zioen bitartez. Horri dagokionez, enpresa-entitate publikoen ezaugarri finantz</w:t>
      </w:r>
      <w:r>
        <w:t>a</w:t>
      </w:r>
      <w:r>
        <w:t>rio nagusietako bat denez haien finantzaketaren berezitasuna, nagusi duten ent</w:t>
      </w:r>
      <w:r>
        <w:t>i</w:t>
      </w:r>
      <w:r>
        <w:t xml:space="preserve">tatearen transferentzien bitartezkoa baita, berritik planteatu beharko litzateke, ekonomikoki Udalaren mendekoak baitira, ea hori ote den formatu juridiko egokiena zerbitzu publiko horren kudeaketarako, eta kasua bada, 2009ra arte bezala, erakunde autonomoa izan beharko ote litzatekeen berriz ere. </w:t>
      </w:r>
    </w:p>
    <w:p w:rsidR="00A73BA9" w:rsidRDefault="00A73BA9" w:rsidP="008A6914">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rPr>
      </w:pPr>
      <w:r>
        <w:t>Udalak egindako aurrekontu-aldaketei dagokienez, aldaketa guztiek ez d</w:t>
      </w:r>
      <w:r>
        <w:t>i</w:t>
      </w:r>
      <w:r>
        <w:t xml:space="preserve">tuzte jasotzen araudian bildutako baldintza eta kontsiderazio guztiak. </w:t>
      </w:r>
    </w:p>
    <w:p w:rsidR="00792076" w:rsidRPr="004514FB" w:rsidRDefault="00792076" w:rsidP="008A6914">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rPr>
      </w:pPr>
      <w:r>
        <w:t xml:space="preserve">Aurrekontuz kanpoko zordunei dagokienez, berriz, “Aurrekontuz besteko diru-sarreren formalizazioa” izaneko kontuak itxieran 59.562 euroko saldoa dauka; saldo horrek, duen izaera dela-eta, kitaturik egon beharko luke. </w:t>
      </w:r>
    </w:p>
    <w:p w:rsidR="00A73BA9" w:rsidRPr="006E631F"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rPr>
      </w:pPr>
      <w:r>
        <w:t>Aurrekontu-emaitza behar baino 22.305 euro gehiago dago baloratuta, a</w:t>
      </w:r>
      <w:r>
        <w:t>i</w:t>
      </w:r>
      <w:r>
        <w:t xml:space="preserve">patutako zenbatekoa duen desbideratze metatu negatiboa jasotzearen ondorioz. </w:t>
      </w:r>
    </w:p>
    <w:p w:rsidR="00A73BA9" w:rsidRPr="00E13CC5"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rPr>
      </w:pPr>
      <w:r>
        <w:t xml:space="preserve">Erakunde autonomoari dagokion diruzaintzako </w:t>
      </w:r>
      <w:proofErr w:type="spellStart"/>
      <w:r>
        <w:t>gerakinaren</w:t>
      </w:r>
      <w:proofErr w:type="spellEnd"/>
      <w:r>
        <w:t xml:space="preserve"> egoera-orrian, bateratzearen aurrekoan, bilketa zaileko eskubideen zenbatespen bat hartzen da kontuan, Uren Batzarrak garatutako irizpide berariazko batekin</w:t>
      </w:r>
      <w:r w:rsidR="00553C5A">
        <w:rPr>
          <w:rStyle w:val="Refdenotaalpie"/>
          <w:rFonts w:cs="Arial"/>
        </w:rPr>
        <w:footnoteReference w:id="2"/>
      </w:r>
      <w:r>
        <w:t>. Irizpide hori aplikatzeko, gure iritziz, aurrekontu-betearaztearen oinarrien bermea eduki b</w:t>
      </w:r>
      <w:r>
        <w:t>e</w:t>
      </w:r>
      <w:r>
        <w:t>harko litzateke.</w:t>
      </w:r>
    </w:p>
    <w:p w:rsidR="00A73BA9" w:rsidRPr="00834F8A" w:rsidRDefault="00A73BA9" w:rsidP="00642B6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300"/>
        <w:ind w:left="0" w:firstLine="289"/>
        <w:rPr>
          <w:rFonts w:cs="Arial"/>
        </w:rPr>
      </w:pPr>
      <w:r>
        <w:t>Eranskinetan, “2016ko urteko kontu bateratuen txostena” izeneko dok</w:t>
      </w:r>
      <w:r>
        <w:t>u</w:t>
      </w:r>
      <w:r>
        <w:t xml:space="preserve">mentu bat jasotzen da, lehendakariak eta </w:t>
      </w:r>
      <w:proofErr w:type="spellStart"/>
      <w:r>
        <w:t>Kontu-hartzailetzak</w:t>
      </w:r>
      <w:proofErr w:type="spellEnd"/>
      <w:r>
        <w:t xml:space="preserve"> sinatua. 272/1998 Foru Dekretuak, 232. arauan, jasotzen du </w:t>
      </w:r>
      <w:proofErr w:type="spellStart"/>
      <w:r>
        <w:t>Kontu-hartzailetzaren</w:t>
      </w:r>
      <w:proofErr w:type="spellEnd"/>
      <w:r>
        <w:t xml:space="preserve"> oroitidazkia eta txostena egotearena, eduki eta norainoko ezberdina duten bi dokumentu gisa.</w:t>
      </w:r>
    </w:p>
    <w:p w:rsidR="00A73BA9" w:rsidRPr="00DA086D" w:rsidRDefault="00A73BA9" w:rsidP="00A73BA9">
      <w:pPr>
        <w:pStyle w:val="texto"/>
        <w:spacing w:after="180"/>
      </w:pPr>
      <w:r>
        <w:t>Gure gomendioak:</w:t>
      </w:r>
    </w:p>
    <w:p w:rsidR="00A73BA9" w:rsidRPr="004F6A6D"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60"/>
        <w:ind w:left="0" w:firstLine="289"/>
        <w:rPr>
          <w:rFonts w:cs="Arial"/>
          <w:i/>
        </w:rPr>
      </w:pPr>
      <w:r>
        <w:rPr>
          <w:i/>
        </w:rPr>
        <w:t>Aurrekontua behin betiko onestea eta argitaratzea araudiak ezartzen d</w:t>
      </w:r>
      <w:r>
        <w:rPr>
          <w:i/>
        </w:rPr>
        <w:t>i</w:t>
      </w:r>
      <w:r>
        <w:rPr>
          <w:i/>
        </w:rPr>
        <w:t>tuen epeen barruan.</w:t>
      </w:r>
    </w:p>
    <w:p w:rsidR="00A73BA9"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60"/>
        <w:ind w:left="0" w:firstLine="289"/>
        <w:rPr>
          <w:rFonts w:cs="Arial"/>
          <w:i/>
        </w:rPr>
      </w:pPr>
      <w:proofErr w:type="spellStart"/>
      <w:r>
        <w:rPr>
          <w:i/>
        </w:rPr>
        <w:lastRenderedPageBreak/>
        <w:t>Castel</w:t>
      </w:r>
      <w:proofErr w:type="spellEnd"/>
      <w:r>
        <w:rPr>
          <w:i/>
        </w:rPr>
        <w:t xml:space="preserve"> Ruiz enpresa-entitate publikoari dagokionez, aztertzea ea haren egungo araubide finantzarioak antolamendu-figura horren erabilera justifik</w:t>
      </w:r>
      <w:r>
        <w:rPr>
          <w:i/>
        </w:rPr>
        <w:t>a</w:t>
      </w:r>
      <w:r>
        <w:rPr>
          <w:i/>
        </w:rPr>
        <w:t xml:space="preserve">tzen duen. </w:t>
      </w:r>
    </w:p>
    <w:p w:rsidR="00665F8E"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60"/>
        <w:ind w:left="0" w:firstLine="289"/>
        <w:rPr>
          <w:rFonts w:cs="Arial"/>
          <w:i/>
        </w:rPr>
      </w:pPr>
      <w:r>
        <w:rPr>
          <w:i/>
        </w:rPr>
        <w:t>Aurrekontu-aldaketak izapidetu eta onestea tokiko aurrekontu-esparruak ezarritako terminoetan eta baldintzekin.</w:t>
      </w:r>
    </w:p>
    <w:p w:rsidR="00A73BA9"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60"/>
        <w:ind w:left="0" w:firstLine="289"/>
        <w:rPr>
          <w:rFonts w:cs="Arial"/>
          <w:i/>
        </w:rPr>
      </w:pPr>
      <w:r>
        <w:rPr>
          <w:i/>
        </w:rPr>
        <w:t xml:space="preserve">Aurrekontuz kanpoko zordunak aztertu eta garbitzea diru-bilketa zaileko eskubideak kalkulatzerakoan, eta haiek diruzaintzako </w:t>
      </w:r>
      <w:proofErr w:type="spellStart"/>
      <w:r>
        <w:rPr>
          <w:i/>
        </w:rPr>
        <w:t>gerakinaren</w:t>
      </w:r>
      <w:proofErr w:type="spellEnd"/>
      <w:r>
        <w:rPr>
          <w:i/>
        </w:rPr>
        <w:t xml:space="preserve"> egoera-orrian sartzea. </w:t>
      </w:r>
    </w:p>
    <w:p w:rsidR="00A73BA9" w:rsidRPr="00D028E5"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60"/>
        <w:ind w:left="0" w:firstLine="289"/>
        <w:rPr>
          <w:rFonts w:cs="Arial"/>
          <w:i/>
        </w:rPr>
      </w:pPr>
      <w:r>
        <w:rPr>
          <w:i/>
        </w:rPr>
        <w:t>270/1998 Foru Dekretuaren terminoetan, aurrekontu-emaitzan eta dir</w:t>
      </w:r>
      <w:r>
        <w:rPr>
          <w:i/>
        </w:rPr>
        <w:t>u</w:t>
      </w:r>
      <w:r>
        <w:rPr>
          <w:i/>
        </w:rPr>
        <w:t xml:space="preserve">zaintzako </w:t>
      </w:r>
      <w:proofErr w:type="spellStart"/>
      <w:r>
        <w:rPr>
          <w:i/>
        </w:rPr>
        <w:t>gerakinean</w:t>
      </w:r>
      <w:proofErr w:type="spellEnd"/>
      <w:r>
        <w:rPr>
          <w:i/>
        </w:rPr>
        <w:t xml:space="preserve"> zuzen islatzea finantzaketaren desbideratzeak.</w:t>
      </w:r>
    </w:p>
    <w:p w:rsidR="00A73BA9" w:rsidRDefault="00A73BA9" w:rsidP="000126B2">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440"/>
        <w:ind w:left="0" w:firstLine="289"/>
        <w:rPr>
          <w:rFonts w:cs="Arial"/>
          <w:i/>
        </w:rPr>
      </w:pPr>
      <w:r>
        <w:rPr>
          <w:i/>
        </w:rPr>
        <w:t>Betearazpen-oinarriak erregulatzea diru-bilketa zaila edo ezinezkoa duten eta kobratzeko dauden eskubideak zenbatesteko irizpidea, arau orokorretik a</w:t>
      </w:r>
      <w:r>
        <w:rPr>
          <w:i/>
        </w:rPr>
        <w:t>l</w:t>
      </w:r>
      <w:r>
        <w:rPr>
          <w:i/>
        </w:rPr>
        <w:t xml:space="preserve">dentzen direnean.  </w:t>
      </w:r>
    </w:p>
    <w:p w:rsidR="00A73BA9" w:rsidRDefault="00A73BA9" w:rsidP="00A73BA9">
      <w:pPr>
        <w:pStyle w:val="atitulo2"/>
      </w:pPr>
      <w:bookmarkStart w:id="46" w:name="_Toc500758382"/>
      <w:r>
        <w:t>IV.3 Aurrekontu-egonkortasuneko eta finantza-iraunkortasunaren helb</w:t>
      </w:r>
      <w:r>
        <w:t>u</w:t>
      </w:r>
      <w:r>
        <w:t>ruak betetzea.</w:t>
      </w:r>
      <w:bookmarkEnd w:id="46"/>
      <w:r>
        <w:t xml:space="preserve"> </w:t>
      </w:r>
    </w:p>
    <w:p w:rsidR="00A73BA9" w:rsidRPr="00DA086D" w:rsidRDefault="00A73BA9" w:rsidP="00A73BA9">
      <w:pPr>
        <w:pStyle w:val="texto"/>
      </w:pPr>
      <w:r>
        <w:t>Aurrekontu-egonkortasunari eta Finantza-iraunkortasunari buruzko Lege O</w:t>
      </w:r>
      <w:r>
        <w:t>r</w:t>
      </w:r>
      <w:r>
        <w:t>ganikoaren betetzea aztertu dugu, haren hiru arau nagusiei dagokienez.</w:t>
      </w:r>
    </w:p>
    <w:p w:rsidR="00A73BA9" w:rsidRPr="00DA086D" w:rsidRDefault="00A73BA9" w:rsidP="000126B2">
      <w:pPr>
        <w:pStyle w:val="texto"/>
        <w:spacing w:after="260"/>
      </w:pPr>
      <w:r>
        <w:t>Aurrekontu-egonkortasunaren araua: emaitza positiboa da, ondoren adiera</w:t>
      </w:r>
      <w:r>
        <w:t>z</w:t>
      </w:r>
      <w:r>
        <w:t>ten dugun bezala:</w:t>
      </w:r>
    </w:p>
    <w:tbl>
      <w:tblPr>
        <w:tblW w:w="8760"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245"/>
        <w:gridCol w:w="3515"/>
      </w:tblGrid>
      <w:tr w:rsidR="00A73BA9" w:rsidTr="002C39F0">
        <w:trPr>
          <w:trHeight w:val="312"/>
          <w:jc w:val="center"/>
        </w:trPr>
        <w:tc>
          <w:tcPr>
            <w:tcW w:w="5245"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Default="00A73BA9" w:rsidP="002C39F0">
            <w:pPr>
              <w:pStyle w:val="texto"/>
              <w:spacing w:after="0"/>
              <w:ind w:left="-142" w:firstLine="154"/>
              <w:jc w:val="left"/>
              <w:rPr>
                <w:rFonts w:ascii="Arial" w:hAnsi="Arial" w:cs="Arial"/>
                <w:sz w:val="18"/>
                <w:szCs w:val="18"/>
              </w:rPr>
            </w:pPr>
            <w:r>
              <w:rPr>
                <w:rFonts w:ascii="Arial" w:hAnsi="Arial"/>
                <w:sz w:val="18"/>
                <w:szCs w:val="18"/>
              </w:rPr>
              <w:t>Kontzeptua</w:t>
            </w:r>
          </w:p>
        </w:tc>
        <w:tc>
          <w:tcPr>
            <w:tcW w:w="3515" w:type="dxa"/>
            <w:tcBorders>
              <w:top w:val="single" w:sz="4" w:space="0" w:color="auto"/>
              <w:left w:val="nil"/>
              <w:bottom w:val="single" w:sz="4" w:space="0" w:color="auto"/>
              <w:right w:val="nil"/>
            </w:tcBorders>
            <w:shd w:val="clear" w:color="auto" w:fill="FABF8F" w:themeFill="accent6" w:themeFillTint="99"/>
            <w:vAlign w:val="center"/>
            <w:hideMark/>
          </w:tcPr>
          <w:p w:rsidR="00A73BA9" w:rsidRDefault="00A73BA9" w:rsidP="002C39F0">
            <w:pPr>
              <w:pStyle w:val="texto"/>
              <w:spacing w:after="0"/>
              <w:jc w:val="right"/>
              <w:rPr>
                <w:rFonts w:ascii="Arial" w:hAnsi="Arial" w:cs="Arial"/>
                <w:sz w:val="18"/>
                <w:szCs w:val="18"/>
              </w:rPr>
            </w:pPr>
            <w:r>
              <w:rPr>
                <w:rFonts w:ascii="Arial" w:hAnsi="Arial"/>
                <w:sz w:val="18"/>
                <w:szCs w:val="18"/>
              </w:rPr>
              <w:t>Zenbatekoa</w:t>
            </w:r>
          </w:p>
        </w:tc>
      </w:tr>
      <w:tr w:rsidR="00A73BA9" w:rsidTr="002C39F0">
        <w:trPr>
          <w:trHeight w:val="227"/>
          <w:jc w:val="center"/>
        </w:trPr>
        <w:tc>
          <w:tcPr>
            <w:tcW w:w="5245" w:type="dxa"/>
            <w:tcBorders>
              <w:top w:val="single" w:sz="4" w:space="0" w:color="auto"/>
              <w:left w:val="nil"/>
              <w:bottom w:val="single" w:sz="2" w:space="0" w:color="auto"/>
              <w:right w:val="nil"/>
            </w:tcBorders>
            <w:shd w:val="clear" w:color="auto" w:fill="FFFFFF"/>
            <w:noWrap/>
            <w:vAlign w:val="center"/>
            <w:hideMark/>
          </w:tcPr>
          <w:p w:rsidR="00A73BA9" w:rsidRDefault="00A73BA9" w:rsidP="002C39F0">
            <w:pPr>
              <w:pStyle w:val="texto"/>
              <w:spacing w:after="0"/>
              <w:ind w:left="-142" w:firstLine="142"/>
              <w:jc w:val="left"/>
              <w:rPr>
                <w:rFonts w:ascii="Arial Narrow" w:hAnsi="Arial Narrow" w:cs="Arial"/>
                <w:sz w:val="20"/>
                <w:szCs w:val="20"/>
              </w:rPr>
            </w:pPr>
            <w:r>
              <w:rPr>
                <w:rFonts w:ascii="Arial Narrow" w:hAnsi="Arial Narrow"/>
                <w:sz w:val="20"/>
                <w:szCs w:val="20"/>
              </w:rPr>
              <w:t xml:space="preserve">Aurrekontuko saldo ez-finantzarioa </w:t>
            </w:r>
          </w:p>
        </w:tc>
        <w:tc>
          <w:tcPr>
            <w:tcW w:w="3515" w:type="dxa"/>
            <w:tcBorders>
              <w:top w:val="single" w:sz="4" w:space="0" w:color="auto"/>
              <w:left w:val="nil"/>
              <w:bottom w:val="single" w:sz="2" w:space="0" w:color="auto"/>
              <w:right w:val="nil"/>
            </w:tcBorders>
            <w:shd w:val="clear" w:color="auto" w:fill="FFFFFF"/>
            <w:vAlign w:val="center"/>
          </w:tcPr>
          <w:p w:rsidR="00A73BA9" w:rsidRDefault="00A73BA9" w:rsidP="002C39F0">
            <w:pPr>
              <w:pStyle w:val="texto"/>
              <w:spacing w:after="0"/>
              <w:jc w:val="right"/>
              <w:rPr>
                <w:rFonts w:ascii="Arial Narrow" w:hAnsi="Arial Narrow" w:cs="Arial"/>
                <w:sz w:val="20"/>
                <w:szCs w:val="20"/>
              </w:rPr>
            </w:pPr>
            <w:r>
              <w:rPr>
                <w:rFonts w:ascii="Arial Narrow" w:hAnsi="Arial Narrow"/>
                <w:sz w:val="20"/>
                <w:szCs w:val="20"/>
              </w:rPr>
              <w:t>5.058.959</w:t>
            </w:r>
          </w:p>
        </w:tc>
      </w:tr>
      <w:tr w:rsidR="00A73BA9" w:rsidTr="002C39F0">
        <w:trPr>
          <w:trHeight w:val="227"/>
          <w:jc w:val="center"/>
        </w:trPr>
        <w:tc>
          <w:tcPr>
            <w:tcW w:w="5245" w:type="dxa"/>
            <w:tcBorders>
              <w:top w:val="single" w:sz="2" w:space="0" w:color="auto"/>
              <w:left w:val="nil"/>
              <w:bottom w:val="single" w:sz="4" w:space="0" w:color="auto"/>
              <w:right w:val="nil"/>
            </w:tcBorders>
            <w:noWrap/>
            <w:vAlign w:val="center"/>
            <w:hideMark/>
          </w:tcPr>
          <w:p w:rsidR="00A73BA9" w:rsidRDefault="00A73BA9" w:rsidP="002C39F0">
            <w:pPr>
              <w:pStyle w:val="texto"/>
              <w:spacing w:after="0"/>
              <w:ind w:left="-142" w:firstLine="142"/>
              <w:jc w:val="left"/>
              <w:rPr>
                <w:rFonts w:ascii="Arial Narrow" w:hAnsi="Arial Narrow" w:cs="Arial"/>
                <w:sz w:val="20"/>
                <w:szCs w:val="20"/>
              </w:rPr>
            </w:pPr>
            <w:r>
              <w:rPr>
                <w:rFonts w:ascii="Arial Narrow" w:hAnsi="Arial Narrow"/>
                <w:sz w:val="20"/>
                <w:szCs w:val="20"/>
              </w:rPr>
              <w:t xml:space="preserve">Doikuntzak </w:t>
            </w:r>
          </w:p>
        </w:tc>
        <w:tc>
          <w:tcPr>
            <w:tcW w:w="3515" w:type="dxa"/>
            <w:tcBorders>
              <w:top w:val="single" w:sz="2" w:space="0" w:color="auto"/>
              <w:left w:val="nil"/>
              <w:bottom w:val="single" w:sz="4" w:space="0" w:color="auto"/>
              <w:right w:val="nil"/>
            </w:tcBorders>
            <w:noWrap/>
            <w:vAlign w:val="center"/>
          </w:tcPr>
          <w:p w:rsidR="00A73BA9" w:rsidRDefault="00A73BA9" w:rsidP="002C39F0">
            <w:pPr>
              <w:pStyle w:val="texto"/>
              <w:spacing w:after="0"/>
              <w:jc w:val="right"/>
              <w:rPr>
                <w:rFonts w:ascii="Arial Narrow" w:hAnsi="Arial Narrow" w:cs="Arial"/>
                <w:sz w:val="20"/>
                <w:szCs w:val="20"/>
              </w:rPr>
            </w:pPr>
            <w:r>
              <w:rPr>
                <w:rFonts w:ascii="Arial Narrow" w:hAnsi="Arial Narrow"/>
                <w:sz w:val="20"/>
                <w:szCs w:val="20"/>
              </w:rPr>
              <w:t>-378.511</w:t>
            </w:r>
          </w:p>
        </w:tc>
      </w:tr>
      <w:tr w:rsidR="00A73BA9" w:rsidTr="002C39F0">
        <w:trPr>
          <w:trHeight w:val="284"/>
          <w:jc w:val="center"/>
        </w:trPr>
        <w:tc>
          <w:tcPr>
            <w:tcW w:w="5245"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Default="00A73BA9" w:rsidP="002C39F0">
            <w:pPr>
              <w:pStyle w:val="texto"/>
              <w:spacing w:after="0"/>
              <w:ind w:left="-142" w:firstLine="142"/>
              <w:jc w:val="left"/>
              <w:rPr>
                <w:rFonts w:ascii="Arial Narrow" w:hAnsi="Arial Narrow" w:cs="Arial"/>
                <w:sz w:val="20"/>
                <w:szCs w:val="20"/>
              </w:rPr>
            </w:pPr>
            <w:r>
              <w:rPr>
                <w:rFonts w:ascii="Arial Narrow" w:hAnsi="Arial Narrow"/>
                <w:sz w:val="20"/>
                <w:szCs w:val="20"/>
              </w:rPr>
              <w:t xml:space="preserve">Finantzaketa-ahalmena </w:t>
            </w:r>
          </w:p>
        </w:tc>
        <w:tc>
          <w:tcPr>
            <w:tcW w:w="3515" w:type="dxa"/>
            <w:tcBorders>
              <w:top w:val="single" w:sz="4" w:space="0" w:color="auto"/>
              <w:left w:val="nil"/>
              <w:bottom w:val="single" w:sz="4" w:space="0" w:color="auto"/>
              <w:right w:val="nil"/>
            </w:tcBorders>
            <w:shd w:val="clear" w:color="auto" w:fill="FABF8F" w:themeFill="accent6" w:themeFillTint="99"/>
            <w:noWrap/>
            <w:vAlign w:val="center"/>
          </w:tcPr>
          <w:p w:rsidR="00A73BA9" w:rsidRDefault="00A73BA9" w:rsidP="002C39F0">
            <w:pPr>
              <w:pStyle w:val="texto"/>
              <w:spacing w:after="0"/>
              <w:jc w:val="right"/>
              <w:rPr>
                <w:rFonts w:ascii="Arial Narrow" w:hAnsi="Arial Narrow" w:cs="Arial"/>
                <w:sz w:val="20"/>
                <w:szCs w:val="20"/>
              </w:rPr>
            </w:pPr>
            <w:r>
              <w:rPr>
                <w:rFonts w:ascii="Arial Narrow" w:hAnsi="Arial Narrow"/>
                <w:sz w:val="20"/>
                <w:szCs w:val="20"/>
              </w:rPr>
              <w:t>4.680.447</w:t>
            </w:r>
          </w:p>
        </w:tc>
      </w:tr>
    </w:tbl>
    <w:p w:rsidR="00A73BA9" w:rsidRPr="00DA086D" w:rsidRDefault="00A73BA9" w:rsidP="000126B2">
      <w:pPr>
        <w:pStyle w:val="texto"/>
        <w:spacing w:before="240" w:after="260"/>
      </w:pPr>
      <w:r>
        <w:t>Gastuaren araua: 2016ko gastu zenbakarria 81.735 euro txikiagoa da 2015eko ekitaldikoa baino, ehuneko 1,8 baino gutxiago; horrenbestez, gastu</w:t>
      </w:r>
      <w:r>
        <w:t>a</w:t>
      </w:r>
      <w:r>
        <w:t>ren araua betetzen da:</w:t>
      </w:r>
    </w:p>
    <w:tbl>
      <w:tblPr>
        <w:tblW w:w="8775" w:type="dxa"/>
        <w:jc w:val="center"/>
        <w:tblInd w:w="70" w:type="dxa"/>
        <w:tblCellMar>
          <w:left w:w="70" w:type="dxa"/>
          <w:right w:w="70" w:type="dxa"/>
        </w:tblCellMar>
        <w:tblLook w:val="04A0" w:firstRow="1" w:lastRow="0" w:firstColumn="1" w:lastColumn="0" w:noHBand="0" w:noVBand="1"/>
      </w:tblPr>
      <w:tblGrid>
        <w:gridCol w:w="3203"/>
        <w:gridCol w:w="2875"/>
        <w:gridCol w:w="2697"/>
      </w:tblGrid>
      <w:tr w:rsidR="00A73BA9" w:rsidRPr="00A16ACF" w:rsidTr="002C39F0">
        <w:trPr>
          <w:trHeight w:val="312"/>
          <w:jc w:val="center"/>
        </w:trPr>
        <w:tc>
          <w:tcPr>
            <w:tcW w:w="3203"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A16ACF" w:rsidRDefault="00A73BA9" w:rsidP="002C39F0">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2875"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A16ACF" w:rsidRDefault="00A73BA9" w:rsidP="002C39F0">
            <w:pPr>
              <w:spacing w:after="0"/>
              <w:ind w:firstLine="0"/>
              <w:jc w:val="right"/>
              <w:rPr>
                <w:rFonts w:ascii="Arial" w:hAnsi="Arial" w:cs="Arial"/>
                <w:color w:val="000000"/>
                <w:sz w:val="18"/>
                <w:szCs w:val="18"/>
              </w:rPr>
            </w:pPr>
            <w:r>
              <w:rPr>
                <w:rFonts w:ascii="Arial" w:hAnsi="Arial"/>
                <w:color w:val="000000"/>
                <w:sz w:val="18"/>
                <w:szCs w:val="18"/>
              </w:rPr>
              <w:t>Aitortutako betebeharrak, 2015</w:t>
            </w:r>
          </w:p>
        </w:tc>
        <w:tc>
          <w:tcPr>
            <w:tcW w:w="2697"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A16ACF" w:rsidRDefault="00A73BA9" w:rsidP="002C39F0">
            <w:pPr>
              <w:spacing w:after="0"/>
              <w:ind w:firstLine="0"/>
              <w:jc w:val="right"/>
              <w:rPr>
                <w:rFonts w:ascii="Arial" w:hAnsi="Arial" w:cs="Arial"/>
                <w:color w:val="000000"/>
                <w:sz w:val="18"/>
                <w:szCs w:val="18"/>
              </w:rPr>
            </w:pPr>
            <w:r>
              <w:rPr>
                <w:rFonts w:ascii="Arial" w:hAnsi="Arial"/>
                <w:color w:val="000000"/>
                <w:sz w:val="18"/>
                <w:szCs w:val="18"/>
              </w:rPr>
              <w:t>Aitortutako betebeharrak, 2016</w:t>
            </w:r>
          </w:p>
        </w:tc>
      </w:tr>
      <w:tr w:rsidR="00A73BA9" w:rsidRPr="00A16ACF" w:rsidTr="002C39F0">
        <w:trPr>
          <w:trHeight w:val="227"/>
          <w:jc w:val="center"/>
        </w:trPr>
        <w:tc>
          <w:tcPr>
            <w:tcW w:w="3203" w:type="dxa"/>
            <w:tcBorders>
              <w:top w:val="single" w:sz="4"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rPr>
                <w:rFonts w:ascii="Arial Narrow" w:hAnsi="Arial Narrow"/>
                <w:color w:val="000000"/>
              </w:rPr>
            </w:pPr>
            <w:r>
              <w:rPr>
                <w:rFonts w:ascii="Arial Narrow" w:hAnsi="Arial Narrow"/>
                <w:color w:val="000000"/>
              </w:rPr>
              <w:t>Gastu ez-finantzarioa, guztira</w:t>
            </w:r>
          </w:p>
        </w:tc>
        <w:tc>
          <w:tcPr>
            <w:tcW w:w="2875" w:type="dxa"/>
            <w:tcBorders>
              <w:top w:val="single" w:sz="4"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jc w:val="right"/>
              <w:rPr>
                <w:rFonts w:ascii="Arial Narrow" w:hAnsi="Arial Narrow"/>
                <w:color w:val="000000"/>
              </w:rPr>
            </w:pPr>
            <w:r>
              <w:rPr>
                <w:rFonts w:ascii="Arial Narrow" w:hAnsi="Arial Narrow"/>
                <w:color w:val="000000"/>
              </w:rPr>
              <w:t>31.503.835</w:t>
            </w:r>
          </w:p>
        </w:tc>
        <w:tc>
          <w:tcPr>
            <w:tcW w:w="2697" w:type="dxa"/>
            <w:tcBorders>
              <w:top w:val="single" w:sz="4"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jc w:val="right"/>
              <w:rPr>
                <w:rFonts w:ascii="Arial Narrow" w:hAnsi="Arial Narrow"/>
                <w:color w:val="000000"/>
              </w:rPr>
            </w:pPr>
            <w:r>
              <w:rPr>
                <w:rFonts w:ascii="Arial Narrow" w:hAnsi="Arial Narrow"/>
                <w:color w:val="000000"/>
              </w:rPr>
              <w:t>31.989.169</w:t>
            </w:r>
          </w:p>
        </w:tc>
      </w:tr>
      <w:tr w:rsidR="00A73BA9" w:rsidRPr="00A16ACF" w:rsidTr="002C39F0">
        <w:trPr>
          <w:trHeight w:val="227"/>
          <w:jc w:val="center"/>
        </w:trPr>
        <w:tc>
          <w:tcPr>
            <w:tcW w:w="3203" w:type="dxa"/>
            <w:tcBorders>
              <w:top w:val="single" w:sz="2"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rPr>
                <w:rFonts w:ascii="Arial Narrow" w:hAnsi="Arial Narrow"/>
                <w:color w:val="000000"/>
              </w:rPr>
            </w:pPr>
            <w:r>
              <w:rPr>
                <w:rFonts w:ascii="Arial Narrow" w:hAnsi="Arial Narrow"/>
                <w:color w:val="000000"/>
              </w:rPr>
              <w:t>Baimendutako aldearen tasa</w:t>
            </w:r>
          </w:p>
        </w:tc>
        <w:tc>
          <w:tcPr>
            <w:tcW w:w="2875" w:type="dxa"/>
            <w:tcBorders>
              <w:top w:val="single" w:sz="2"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jc w:val="right"/>
              <w:rPr>
                <w:rFonts w:ascii="Arial Narrow" w:hAnsi="Arial Narrow"/>
                <w:color w:val="000000"/>
              </w:rPr>
            </w:pPr>
            <w:r>
              <w:rPr>
                <w:rFonts w:ascii="Arial Narrow" w:hAnsi="Arial Narrow"/>
                <w:color w:val="000000"/>
              </w:rPr>
              <w:t>1,80%</w:t>
            </w:r>
          </w:p>
        </w:tc>
        <w:tc>
          <w:tcPr>
            <w:tcW w:w="2697" w:type="dxa"/>
            <w:tcBorders>
              <w:top w:val="single" w:sz="2"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jc w:val="right"/>
              <w:rPr>
                <w:rFonts w:ascii="Arial Narrow" w:hAnsi="Arial Narrow"/>
                <w:color w:val="000000"/>
                <w:lang w:val="es-ES" w:eastAsia="es-ES"/>
              </w:rPr>
            </w:pPr>
          </w:p>
        </w:tc>
      </w:tr>
      <w:tr w:rsidR="00A73BA9" w:rsidRPr="00A16ACF" w:rsidTr="002C39F0">
        <w:trPr>
          <w:trHeight w:val="227"/>
          <w:jc w:val="center"/>
        </w:trPr>
        <w:tc>
          <w:tcPr>
            <w:tcW w:w="3203" w:type="dxa"/>
            <w:tcBorders>
              <w:top w:val="single" w:sz="2" w:space="0" w:color="auto"/>
              <w:left w:val="nil"/>
              <w:bottom w:val="single" w:sz="4" w:space="0" w:color="auto"/>
              <w:right w:val="nil"/>
            </w:tcBorders>
            <w:shd w:val="clear" w:color="000000" w:fill="FFFFFF"/>
            <w:vAlign w:val="center"/>
            <w:hideMark/>
          </w:tcPr>
          <w:p w:rsidR="00A73BA9" w:rsidRPr="00A16ACF" w:rsidRDefault="00A73BA9" w:rsidP="002C39F0">
            <w:pPr>
              <w:spacing w:after="0"/>
              <w:ind w:firstLine="0"/>
              <w:rPr>
                <w:rFonts w:ascii="Arial Narrow" w:hAnsi="Arial Narrow"/>
                <w:color w:val="000000"/>
              </w:rPr>
            </w:pPr>
            <w:r>
              <w:rPr>
                <w:rFonts w:ascii="Arial Narrow" w:hAnsi="Arial Narrow"/>
                <w:color w:val="000000"/>
              </w:rPr>
              <w:t>2016ko gastu ez finantzario zenbakarria</w:t>
            </w:r>
          </w:p>
        </w:tc>
        <w:tc>
          <w:tcPr>
            <w:tcW w:w="2875" w:type="dxa"/>
            <w:tcBorders>
              <w:top w:val="single" w:sz="2" w:space="0" w:color="auto"/>
              <w:left w:val="nil"/>
              <w:bottom w:val="single" w:sz="4" w:space="0" w:color="auto"/>
              <w:right w:val="nil"/>
            </w:tcBorders>
            <w:shd w:val="clear" w:color="000000" w:fill="FFFFFF"/>
            <w:vAlign w:val="center"/>
            <w:hideMark/>
          </w:tcPr>
          <w:p w:rsidR="00A73BA9" w:rsidRPr="00A16ACF" w:rsidRDefault="00A73BA9" w:rsidP="002C39F0">
            <w:pPr>
              <w:spacing w:after="0"/>
              <w:ind w:firstLine="0"/>
              <w:jc w:val="right"/>
              <w:rPr>
                <w:rFonts w:ascii="Arial Narrow" w:hAnsi="Arial Narrow"/>
                <w:color w:val="000000"/>
              </w:rPr>
            </w:pPr>
            <w:r>
              <w:rPr>
                <w:rFonts w:ascii="Arial Narrow" w:hAnsi="Arial Narrow"/>
                <w:color w:val="000000"/>
              </w:rPr>
              <w:t>32.070.904</w:t>
            </w:r>
          </w:p>
        </w:tc>
        <w:tc>
          <w:tcPr>
            <w:tcW w:w="2697" w:type="dxa"/>
            <w:tcBorders>
              <w:top w:val="single" w:sz="2" w:space="0" w:color="auto"/>
              <w:left w:val="nil"/>
              <w:bottom w:val="single" w:sz="4" w:space="0" w:color="auto"/>
              <w:right w:val="nil"/>
            </w:tcBorders>
            <w:shd w:val="clear" w:color="000000" w:fill="FFFFFF"/>
            <w:vAlign w:val="center"/>
            <w:hideMark/>
          </w:tcPr>
          <w:p w:rsidR="00A73BA9" w:rsidRPr="00A16ACF" w:rsidRDefault="00A73BA9" w:rsidP="002C39F0">
            <w:pPr>
              <w:spacing w:after="0"/>
              <w:ind w:firstLine="0"/>
              <w:jc w:val="right"/>
              <w:rPr>
                <w:rFonts w:ascii="Arial Narrow" w:hAnsi="Arial Narrow"/>
                <w:color w:val="000000"/>
                <w:lang w:val="es-ES" w:eastAsia="es-ES"/>
              </w:rPr>
            </w:pPr>
          </w:p>
        </w:tc>
      </w:tr>
    </w:tbl>
    <w:p w:rsidR="00A73BA9" w:rsidRDefault="00A73BA9" w:rsidP="00A73BA9">
      <w:pPr>
        <w:pStyle w:val="texto"/>
        <w:spacing w:before="240"/>
      </w:pPr>
      <w:r>
        <w:t>Finantza-iraunkortasunaren araua: 2016ko abenduaren 31ko zor bizia 22.854.946 eurokoa da. Zenbateko horrek 2016ko ekitaldiko diru-sarrera arru</w:t>
      </w:r>
      <w:r>
        <w:t>n</w:t>
      </w:r>
      <w:r>
        <w:t>ten ehuneko 60 egiten du. Haren muga, nolanahi ere, diru-sarrera arrunten eh</w:t>
      </w:r>
      <w:r>
        <w:t>u</w:t>
      </w:r>
      <w:r>
        <w:t>neko 110ekoa da.</w:t>
      </w:r>
    </w:p>
    <w:p w:rsidR="00A73BA9" w:rsidRDefault="00A73BA9" w:rsidP="003F504B">
      <w:pPr>
        <w:pStyle w:val="texto"/>
        <w:spacing w:after="220"/>
      </w:pPr>
      <w:r>
        <w:lastRenderedPageBreak/>
        <w:t>Hornitzaileei ordaintzeko epea. Adierazle horren batez besteko balioak h</w:t>
      </w:r>
      <w:r>
        <w:t>o</w:t>
      </w:r>
      <w:r>
        <w:t>nako hauek izan dira:</w:t>
      </w:r>
    </w:p>
    <w:tbl>
      <w:tblPr>
        <w:tblW w:w="8768" w:type="dxa"/>
        <w:jc w:val="center"/>
        <w:tblInd w:w="-1963" w:type="dxa"/>
        <w:tblCellMar>
          <w:left w:w="70" w:type="dxa"/>
          <w:right w:w="70" w:type="dxa"/>
        </w:tblCellMar>
        <w:tblLook w:val="04A0" w:firstRow="1" w:lastRow="0" w:firstColumn="1" w:lastColumn="0" w:noHBand="0" w:noVBand="1"/>
      </w:tblPr>
      <w:tblGrid>
        <w:gridCol w:w="5236"/>
        <w:gridCol w:w="3532"/>
      </w:tblGrid>
      <w:tr w:rsidR="00A73BA9" w:rsidRPr="00A16ACF" w:rsidTr="002C39F0">
        <w:trPr>
          <w:trHeight w:val="312"/>
          <w:jc w:val="center"/>
        </w:trPr>
        <w:tc>
          <w:tcPr>
            <w:tcW w:w="5236"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A16ACF" w:rsidRDefault="00A73BA9" w:rsidP="002C39F0">
            <w:pPr>
              <w:spacing w:after="0"/>
              <w:ind w:firstLine="0"/>
              <w:jc w:val="left"/>
              <w:rPr>
                <w:rFonts w:ascii="Arial" w:hAnsi="Arial" w:cs="Arial"/>
                <w:color w:val="000000"/>
                <w:sz w:val="18"/>
                <w:szCs w:val="18"/>
              </w:rPr>
            </w:pPr>
            <w:r>
              <w:rPr>
                <w:rFonts w:ascii="Arial" w:hAnsi="Arial"/>
                <w:color w:val="000000"/>
                <w:sz w:val="18"/>
                <w:szCs w:val="18"/>
              </w:rPr>
              <w:t>Entitatea</w:t>
            </w:r>
          </w:p>
        </w:tc>
        <w:tc>
          <w:tcPr>
            <w:tcW w:w="3532"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A16ACF" w:rsidRDefault="00A73BA9" w:rsidP="002C39F0">
            <w:pPr>
              <w:spacing w:after="0"/>
              <w:ind w:firstLine="0"/>
              <w:jc w:val="right"/>
              <w:rPr>
                <w:rFonts w:ascii="Arial" w:hAnsi="Arial" w:cs="Arial"/>
                <w:color w:val="000000"/>
                <w:sz w:val="18"/>
                <w:szCs w:val="18"/>
              </w:rPr>
            </w:pPr>
            <w:r>
              <w:rPr>
                <w:rFonts w:ascii="Arial" w:hAnsi="Arial"/>
                <w:color w:val="000000"/>
                <w:sz w:val="18"/>
                <w:szCs w:val="18"/>
              </w:rPr>
              <w:t>2016</w:t>
            </w:r>
          </w:p>
        </w:tc>
      </w:tr>
      <w:tr w:rsidR="00A73BA9" w:rsidRPr="00A16ACF" w:rsidTr="002C39F0">
        <w:trPr>
          <w:trHeight w:val="227"/>
          <w:jc w:val="center"/>
        </w:trPr>
        <w:tc>
          <w:tcPr>
            <w:tcW w:w="5236" w:type="dxa"/>
            <w:tcBorders>
              <w:top w:val="single" w:sz="4"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rPr>
                <w:rFonts w:ascii="Arial Narrow" w:hAnsi="Arial Narrow"/>
                <w:color w:val="000000"/>
              </w:rPr>
            </w:pPr>
            <w:r>
              <w:rPr>
                <w:rFonts w:ascii="Arial Narrow" w:hAnsi="Arial Narrow"/>
                <w:color w:val="000000"/>
              </w:rPr>
              <w:t xml:space="preserve">Udala </w:t>
            </w:r>
          </w:p>
        </w:tc>
        <w:tc>
          <w:tcPr>
            <w:tcW w:w="3532" w:type="dxa"/>
            <w:tcBorders>
              <w:top w:val="single" w:sz="4"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jc w:val="right"/>
              <w:rPr>
                <w:rFonts w:ascii="Arial Narrow" w:hAnsi="Arial Narrow"/>
                <w:color w:val="000000"/>
              </w:rPr>
            </w:pPr>
            <w:r>
              <w:rPr>
                <w:rFonts w:ascii="Arial Narrow" w:hAnsi="Arial Narrow"/>
                <w:color w:val="000000"/>
              </w:rPr>
              <w:t>-9,81</w:t>
            </w:r>
          </w:p>
        </w:tc>
      </w:tr>
      <w:tr w:rsidR="00A73BA9" w:rsidRPr="00A16ACF" w:rsidTr="002C39F0">
        <w:trPr>
          <w:trHeight w:val="227"/>
          <w:jc w:val="center"/>
        </w:trPr>
        <w:tc>
          <w:tcPr>
            <w:tcW w:w="5236" w:type="dxa"/>
            <w:tcBorders>
              <w:top w:val="single" w:sz="2"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rPr>
                <w:rFonts w:ascii="Arial Narrow" w:hAnsi="Arial Narrow"/>
                <w:color w:val="000000"/>
              </w:rPr>
            </w:pPr>
            <w:r>
              <w:rPr>
                <w:rFonts w:ascii="Arial Narrow" w:hAnsi="Arial Narrow"/>
                <w:color w:val="000000"/>
              </w:rPr>
              <w:t>Uren Batzarra Erakunde Autonomoa</w:t>
            </w:r>
          </w:p>
        </w:tc>
        <w:tc>
          <w:tcPr>
            <w:tcW w:w="3532" w:type="dxa"/>
            <w:tcBorders>
              <w:top w:val="single" w:sz="2"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jc w:val="right"/>
              <w:rPr>
                <w:rFonts w:ascii="Arial Narrow" w:hAnsi="Arial Narrow"/>
                <w:color w:val="000000"/>
              </w:rPr>
            </w:pPr>
            <w:r>
              <w:rPr>
                <w:rFonts w:ascii="Arial Narrow" w:hAnsi="Arial Narrow"/>
                <w:color w:val="000000"/>
              </w:rPr>
              <w:t>-2,54</w:t>
            </w:r>
          </w:p>
        </w:tc>
      </w:tr>
      <w:tr w:rsidR="00A73BA9" w:rsidRPr="00A16ACF" w:rsidTr="002C39F0">
        <w:trPr>
          <w:trHeight w:val="227"/>
          <w:jc w:val="center"/>
        </w:trPr>
        <w:tc>
          <w:tcPr>
            <w:tcW w:w="5236" w:type="dxa"/>
            <w:tcBorders>
              <w:top w:val="single" w:sz="2"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rPr>
                <w:rFonts w:ascii="Arial Narrow" w:hAnsi="Arial Narrow"/>
                <w:color w:val="000000"/>
              </w:rPr>
            </w:pPr>
            <w:proofErr w:type="spellStart"/>
            <w:r>
              <w:rPr>
                <w:rFonts w:ascii="Arial Narrow" w:hAnsi="Arial Narrow"/>
                <w:color w:val="000000"/>
              </w:rPr>
              <w:t>Castel</w:t>
            </w:r>
            <w:proofErr w:type="spellEnd"/>
            <w:r>
              <w:rPr>
                <w:rFonts w:ascii="Arial Narrow" w:hAnsi="Arial Narrow"/>
                <w:color w:val="000000"/>
              </w:rPr>
              <w:t xml:space="preserve"> Ruiz Enpresa-entitate Publikoa</w:t>
            </w:r>
          </w:p>
        </w:tc>
        <w:tc>
          <w:tcPr>
            <w:tcW w:w="3532" w:type="dxa"/>
            <w:tcBorders>
              <w:top w:val="single" w:sz="2"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jc w:val="right"/>
              <w:rPr>
                <w:rFonts w:ascii="Arial Narrow" w:hAnsi="Arial Narrow"/>
                <w:color w:val="000000"/>
              </w:rPr>
            </w:pPr>
            <w:r>
              <w:rPr>
                <w:rFonts w:ascii="Arial Narrow" w:hAnsi="Arial Narrow"/>
                <w:color w:val="000000"/>
              </w:rPr>
              <w:t>-22,75</w:t>
            </w:r>
          </w:p>
        </w:tc>
      </w:tr>
      <w:tr w:rsidR="00A73BA9" w:rsidRPr="00A16ACF" w:rsidTr="002C39F0">
        <w:trPr>
          <w:trHeight w:val="227"/>
          <w:jc w:val="center"/>
        </w:trPr>
        <w:tc>
          <w:tcPr>
            <w:tcW w:w="5236" w:type="dxa"/>
            <w:tcBorders>
              <w:top w:val="single" w:sz="2" w:space="0" w:color="auto"/>
              <w:left w:val="nil"/>
              <w:bottom w:val="single" w:sz="4" w:space="0" w:color="auto"/>
              <w:right w:val="nil"/>
            </w:tcBorders>
            <w:shd w:val="clear" w:color="000000" w:fill="FFFFFF"/>
            <w:vAlign w:val="center"/>
          </w:tcPr>
          <w:p w:rsidR="00A73BA9" w:rsidRDefault="00A73BA9" w:rsidP="002C39F0">
            <w:pPr>
              <w:spacing w:after="0"/>
              <w:ind w:firstLine="0"/>
              <w:rPr>
                <w:rFonts w:ascii="Arial Narrow" w:hAnsi="Arial Narrow"/>
                <w:color w:val="000000"/>
              </w:rPr>
            </w:pPr>
            <w:r>
              <w:rPr>
                <w:rFonts w:ascii="Arial Narrow" w:hAnsi="Arial Narrow"/>
                <w:color w:val="000000"/>
              </w:rPr>
              <w:t>Hornitzaileei ordaintzeko batez besteko epea, guztira</w:t>
            </w:r>
          </w:p>
        </w:tc>
        <w:tc>
          <w:tcPr>
            <w:tcW w:w="3532" w:type="dxa"/>
            <w:tcBorders>
              <w:top w:val="single" w:sz="2" w:space="0" w:color="auto"/>
              <w:left w:val="nil"/>
              <w:bottom w:val="single" w:sz="4" w:space="0" w:color="auto"/>
              <w:right w:val="nil"/>
            </w:tcBorders>
            <w:shd w:val="clear" w:color="000000" w:fill="FFFFFF"/>
            <w:vAlign w:val="center"/>
          </w:tcPr>
          <w:p w:rsidR="00A73BA9" w:rsidRDefault="00A73BA9" w:rsidP="002C39F0">
            <w:pPr>
              <w:spacing w:after="0"/>
              <w:ind w:firstLine="0"/>
              <w:jc w:val="right"/>
              <w:rPr>
                <w:rFonts w:ascii="Arial Narrow" w:hAnsi="Arial Narrow"/>
                <w:color w:val="000000"/>
              </w:rPr>
            </w:pPr>
            <w:r>
              <w:rPr>
                <w:rFonts w:ascii="Arial Narrow" w:hAnsi="Arial Narrow"/>
                <w:color w:val="000000"/>
              </w:rPr>
              <w:t>-9,93</w:t>
            </w:r>
          </w:p>
        </w:tc>
      </w:tr>
    </w:tbl>
    <w:p w:rsidR="00A73BA9" w:rsidRDefault="00A73BA9" w:rsidP="003F504B">
      <w:pPr>
        <w:pStyle w:val="texto"/>
        <w:spacing w:before="220" w:after="120"/>
      </w:pPr>
      <w:r>
        <w:t>Horrenbestez, Udalak bete egin du printzipio hori, zeren eta ordaintzeko epea txikiagoa baita araudi indardunak merkataritza-eragiketetarako ezarritakoa baino (30 egun naturaleko epea).</w:t>
      </w:r>
    </w:p>
    <w:p w:rsidR="00A73BA9" w:rsidRPr="000A17C1" w:rsidRDefault="00A73BA9" w:rsidP="003F504B">
      <w:pPr>
        <w:pStyle w:val="texto"/>
        <w:spacing w:after="120"/>
      </w:pPr>
      <w:r>
        <w:t>Egindako azterketan, honako gabeziak aurkitu ditugu:</w:t>
      </w:r>
    </w:p>
    <w:p w:rsidR="00A73BA9" w:rsidRPr="00782002" w:rsidRDefault="00A73BA9" w:rsidP="003F504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rPr>
      </w:pPr>
      <w:r>
        <w:t xml:space="preserve">Udalak ez ditu </w:t>
      </w:r>
      <w:proofErr w:type="spellStart"/>
      <w:r>
        <w:t>Dédalo</w:t>
      </w:r>
      <w:proofErr w:type="spellEnd"/>
      <w:r>
        <w:t xml:space="preserve"> eta M. </w:t>
      </w:r>
      <w:proofErr w:type="spellStart"/>
      <w:r>
        <w:t>Forcada</w:t>
      </w:r>
      <w:proofErr w:type="spellEnd"/>
      <w:r>
        <w:t xml:space="preserve"> fundazioak sartu administrazio p</w:t>
      </w:r>
      <w:r>
        <w:t>u</w:t>
      </w:r>
      <w:r>
        <w:t xml:space="preserve">blikoen sektorean, eta, horrenbestez, ez ditu sartu bateratzearen perimetroan.  </w:t>
      </w:r>
    </w:p>
    <w:p w:rsidR="00A73BA9" w:rsidRPr="00782002" w:rsidRDefault="00A73BA9" w:rsidP="003F504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rPr>
      </w:pPr>
      <w:r>
        <w:t xml:space="preserve">Finantzaketaren </w:t>
      </w:r>
      <w:proofErr w:type="spellStart"/>
      <w:r>
        <w:t>ahalmenari/beharrari</w:t>
      </w:r>
      <w:proofErr w:type="spellEnd"/>
      <w:r>
        <w:t xml:space="preserve"> dagokionez, ez da doikuntzarik egin interesen sortzapena dela eta; 15.450 eurokoak direla zenbatetsi da. </w:t>
      </w:r>
    </w:p>
    <w:p w:rsidR="00A73BA9" w:rsidRPr="00D028E5" w:rsidRDefault="00A73BA9" w:rsidP="003F504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rPr>
      </w:pPr>
      <w:r>
        <w:t>Gastuaren arauari dagokionez, ez dira egin funts finalistekin finantzatutako gastuetan aurreikusitako doikuntza guztiak. Doikuntza horien multzoak, Udal</w:t>
      </w:r>
      <w:r>
        <w:t>a</w:t>
      </w:r>
      <w:r>
        <w:t xml:space="preserve">ren datuekin alderatuta, 1.037.119 euroan zenbatetsitako aldea suposatzen dute. </w:t>
      </w:r>
    </w:p>
    <w:p w:rsidR="00A73BA9" w:rsidRPr="00704069" w:rsidRDefault="00A73BA9" w:rsidP="003F504B">
      <w:pPr>
        <w:spacing w:after="220"/>
        <w:ind w:firstLine="0"/>
        <w:rPr>
          <w:spacing w:val="6"/>
          <w:sz w:val="26"/>
          <w:szCs w:val="24"/>
        </w:rPr>
      </w:pPr>
      <w:r>
        <w:rPr>
          <w:sz w:val="26"/>
          <w:szCs w:val="24"/>
        </w:rPr>
        <w:t>Hala eta guztiz ere, aipatutako doikuntzak kontuan hartuta, entitateak aurrekontu-egonkortasunaren eta finantza-iraunkortasunaren helburuak betetzen jarraitzen du.</w:t>
      </w:r>
    </w:p>
    <w:p w:rsidR="00A73BA9" w:rsidRPr="00DA086D" w:rsidRDefault="00A73BA9" w:rsidP="00A73BA9">
      <w:pPr>
        <w:pStyle w:val="texto"/>
        <w:spacing w:after="180"/>
      </w:pPr>
      <w:r>
        <w:t>Gure gomendioak:</w:t>
      </w:r>
    </w:p>
    <w:p w:rsidR="00A73BA9"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i/>
        </w:rPr>
      </w:pPr>
      <w:proofErr w:type="spellStart"/>
      <w:r>
        <w:rPr>
          <w:i/>
        </w:rPr>
        <w:t>Dédalo</w:t>
      </w:r>
      <w:proofErr w:type="spellEnd"/>
      <w:r>
        <w:rPr>
          <w:i/>
        </w:rPr>
        <w:t xml:space="preserve"> eta </w:t>
      </w:r>
      <w:proofErr w:type="spellStart"/>
      <w:r>
        <w:rPr>
          <w:i/>
        </w:rPr>
        <w:t>María</w:t>
      </w:r>
      <w:proofErr w:type="spellEnd"/>
      <w:r>
        <w:rPr>
          <w:i/>
        </w:rPr>
        <w:t xml:space="preserve"> </w:t>
      </w:r>
      <w:proofErr w:type="spellStart"/>
      <w:r>
        <w:rPr>
          <w:i/>
        </w:rPr>
        <w:t>Forcada</w:t>
      </w:r>
      <w:proofErr w:type="spellEnd"/>
      <w:r>
        <w:rPr>
          <w:i/>
        </w:rPr>
        <w:t xml:space="preserve"> fundazioak sartzea bateratzearen perimetroan.</w:t>
      </w:r>
    </w:p>
    <w:p w:rsidR="00A73BA9" w:rsidRPr="00E95EEA"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360"/>
        <w:ind w:left="0" w:firstLine="289"/>
        <w:rPr>
          <w:rFonts w:cs="Arial"/>
          <w:i/>
        </w:rPr>
      </w:pPr>
      <w:r>
        <w:rPr>
          <w:i/>
        </w:rPr>
        <w:t xml:space="preserve">Aurrekontu-egonkortasuneko eta finantza-egonkortasuneko arau fiskalen kalkuluan aurreikusitako doikuntza guztiak egitea 2/2012 Legean eta tokiko sektoreari aplikatzekoak zaizkion Estatuko Administrazioaren </w:t>
      </w:r>
      <w:proofErr w:type="spellStart"/>
      <w:r>
        <w:rPr>
          <w:i/>
        </w:rPr>
        <w:t>Kontu-hartzailetza</w:t>
      </w:r>
      <w:proofErr w:type="spellEnd"/>
      <w:r>
        <w:rPr>
          <w:i/>
        </w:rPr>
        <w:t xml:space="preserve"> Nagusiaren eta Nafarroako Gobernuaren gidaliburuen arabera. </w:t>
      </w:r>
    </w:p>
    <w:p w:rsidR="00A73BA9" w:rsidRPr="003B63A7" w:rsidRDefault="00A73BA9" w:rsidP="00A73BA9">
      <w:pPr>
        <w:pStyle w:val="atitulo2"/>
        <w:spacing w:before="240"/>
      </w:pPr>
      <w:bookmarkStart w:id="47" w:name="_Toc339016607"/>
      <w:bookmarkStart w:id="48" w:name="_Toc442251798"/>
      <w:bookmarkStart w:id="49" w:name="_Toc500758383"/>
      <w:r>
        <w:t>IV.4. Aurreko txostenetan Kontuen Ganberak emandako gomendioen b</w:t>
      </w:r>
      <w:r>
        <w:t>e</w:t>
      </w:r>
      <w:r>
        <w:t>tetzea.</w:t>
      </w:r>
      <w:bookmarkEnd w:id="47"/>
      <w:bookmarkEnd w:id="48"/>
      <w:bookmarkEnd w:id="49"/>
    </w:p>
    <w:p w:rsidR="00A73BA9" w:rsidRDefault="00A73BA9" w:rsidP="00A73BA9">
      <w:pPr>
        <w:pStyle w:val="texto"/>
        <w:tabs>
          <w:tab w:val="left" w:pos="708"/>
        </w:tabs>
        <w:spacing w:after="360"/>
        <w:rPr>
          <w:szCs w:val="26"/>
        </w:rPr>
      </w:pPr>
      <w:r>
        <w:t>Oro har, Kontuen Ganberak azken txostenetan emandako gomendioak apl</w:t>
      </w:r>
      <w:r>
        <w:t>i</w:t>
      </w:r>
      <w:r>
        <w:t>katzen dira, zerbitzu-kontratuen kontratazio-araubideari eta hirigintzako o</w:t>
      </w:r>
      <w:r>
        <w:t>n</w:t>
      </w:r>
      <w:r>
        <w:t xml:space="preserve">dare-kudeaketari dagozkiena izan ezik. Txostenean zehar aipatu ditugu oraindik ere ezarri </w:t>
      </w:r>
      <w:proofErr w:type="spellStart"/>
      <w:r>
        <w:t>ez</w:t>
      </w:r>
      <w:proofErr w:type="spellEnd"/>
      <w:r>
        <w:t xml:space="preserve"> direnak edo egindako lanaren ondorioz sortu diren gomendio b</w:t>
      </w:r>
      <w:r>
        <w:t>e</w:t>
      </w:r>
      <w:r>
        <w:t>rriak.</w:t>
      </w:r>
    </w:p>
    <w:p w:rsidR="00A73BA9" w:rsidRDefault="00A73BA9" w:rsidP="00A73BA9">
      <w:pPr>
        <w:pStyle w:val="atitulo2"/>
      </w:pPr>
      <w:bookmarkStart w:id="50" w:name="_Toc431365488"/>
      <w:bookmarkStart w:id="51" w:name="_Toc372531201"/>
      <w:bookmarkStart w:id="52" w:name="_Toc316383988"/>
      <w:bookmarkStart w:id="53" w:name="_Toc309383732"/>
      <w:bookmarkStart w:id="54" w:name="_Toc500758384"/>
      <w:r>
        <w:lastRenderedPageBreak/>
        <w:t xml:space="preserve">IV.5. </w:t>
      </w:r>
      <w:bookmarkEnd w:id="50"/>
      <w:bookmarkEnd w:id="51"/>
      <w:bookmarkEnd w:id="52"/>
      <w:bookmarkEnd w:id="53"/>
      <w:r>
        <w:t>Barne-kontrola</w:t>
      </w:r>
      <w:bookmarkEnd w:id="54"/>
    </w:p>
    <w:p w:rsidR="00A73BA9" w:rsidRPr="002A0712" w:rsidRDefault="00A73BA9" w:rsidP="00A73BA9">
      <w:pPr>
        <w:pStyle w:val="texto"/>
        <w:rPr>
          <w:spacing w:val="8"/>
        </w:rPr>
      </w:pPr>
      <w:proofErr w:type="spellStart"/>
      <w:r>
        <w:t>Kontu-hartzailetzaren</w:t>
      </w:r>
      <w:proofErr w:type="spellEnd"/>
      <w:r>
        <w:t xml:space="preserve"> barne-kontrolari dagokionez, betearazpen-oinarriek eginkizun hirukoitza ezartzen dute: </w:t>
      </w:r>
      <w:proofErr w:type="spellStart"/>
      <w:r>
        <w:t>kontu-hartzailetza</w:t>
      </w:r>
      <w:proofErr w:type="spellEnd"/>
      <w:r>
        <w:t xml:space="preserve">, finantzen kontrola eta eraginkortasunaren kontrola, Nafarroako Toki Ogasunei buruzko 2/1995 Foru Legeak ezarritako moduan. </w:t>
      </w:r>
    </w:p>
    <w:p w:rsidR="00A73BA9" w:rsidRDefault="00A73BA9" w:rsidP="00A73BA9">
      <w:pPr>
        <w:pStyle w:val="texto"/>
      </w:pPr>
      <w:r>
        <w:t xml:space="preserve">Udalean eta Uren Batzarrean barne-kontrola </w:t>
      </w:r>
      <w:proofErr w:type="spellStart"/>
      <w:r>
        <w:t>kontu-hartzailetzaren</w:t>
      </w:r>
      <w:proofErr w:type="spellEnd"/>
      <w:r>
        <w:t xml:space="preserve"> eginkiz</w:t>
      </w:r>
      <w:r>
        <w:t>u</w:t>
      </w:r>
      <w:r>
        <w:t xml:space="preserve">naren bitartez baizik ez da egiten. </w:t>
      </w:r>
      <w:proofErr w:type="spellStart"/>
      <w:r>
        <w:t>Kontu-hartzailetzak</w:t>
      </w:r>
      <w:proofErr w:type="spellEnd"/>
      <w:r>
        <w:t xml:space="preserve"> ez du finantzen edo er</w:t>
      </w:r>
      <w:r>
        <w:t>a</w:t>
      </w:r>
      <w:r>
        <w:t xml:space="preserve">ginkortasunaren kontrolik egin. </w:t>
      </w:r>
    </w:p>
    <w:p w:rsidR="00A73BA9" w:rsidRDefault="00A73BA9" w:rsidP="00A73BA9">
      <w:pPr>
        <w:pStyle w:val="texto"/>
      </w:pPr>
      <w:r>
        <w:t>“</w:t>
      </w:r>
      <w:proofErr w:type="spellStart"/>
      <w:r>
        <w:t>Castel</w:t>
      </w:r>
      <w:proofErr w:type="spellEnd"/>
      <w:r>
        <w:t xml:space="preserve"> Ruiz” enpresa-entitate publikoa dela-eta finantzen kontrola egiten da, </w:t>
      </w:r>
      <w:proofErr w:type="spellStart"/>
      <w:r>
        <w:t>Kontu-hartzailetzaren</w:t>
      </w:r>
      <w:proofErr w:type="spellEnd"/>
      <w:r>
        <w:t xml:space="preserve"> zuzendaritzaren pean, oinarrietan ezarri bezala. Ent</w:t>
      </w:r>
      <w:r>
        <w:t>i</w:t>
      </w:r>
      <w:r>
        <w:t xml:space="preserve">tatearen auditoria kanpoko profesionalek egiten dute. </w:t>
      </w:r>
    </w:p>
    <w:p w:rsidR="00A73BA9" w:rsidRDefault="00A73BA9" w:rsidP="00A73BA9">
      <w:pPr>
        <w:pStyle w:val="texto"/>
        <w:spacing w:after="160"/>
      </w:pPr>
      <w:r>
        <w:t>Gure gomendioak:</w:t>
      </w:r>
    </w:p>
    <w:p w:rsidR="00A73BA9" w:rsidRDefault="00A73BA9" w:rsidP="00843987">
      <w:pPr>
        <w:pStyle w:val="texto"/>
        <w:numPr>
          <w:ilvl w:val="0"/>
          <w:numId w:val="9"/>
        </w:numPr>
        <w:tabs>
          <w:tab w:val="clear" w:pos="2835"/>
          <w:tab w:val="clear" w:pos="3969"/>
          <w:tab w:val="clear" w:pos="5103"/>
          <w:tab w:val="clear" w:pos="6237"/>
          <w:tab w:val="clear" w:pos="7371"/>
          <w:tab w:val="left" w:pos="480"/>
          <w:tab w:val="num" w:pos="720"/>
          <w:tab w:val="num" w:pos="6597"/>
        </w:tabs>
        <w:ind w:left="0" w:firstLine="289"/>
        <w:rPr>
          <w:i/>
          <w:szCs w:val="26"/>
        </w:rPr>
      </w:pPr>
      <w:proofErr w:type="spellStart"/>
      <w:r>
        <w:rPr>
          <w:i/>
          <w:szCs w:val="26"/>
        </w:rPr>
        <w:t>Kontu-hartzailetzak</w:t>
      </w:r>
      <w:proofErr w:type="spellEnd"/>
      <w:r>
        <w:rPr>
          <w:i/>
          <w:szCs w:val="26"/>
        </w:rPr>
        <w:t xml:space="preserve"> eta Uren Batzarrak Udalean finantzen eta eraginko</w:t>
      </w:r>
      <w:r>
        <w:rPr>
          <w:i/>
          <w:szCs w:val="26"/>
        </w:rPr>
        <w:t>r</w:t>
      </w:r>
      <w:r>
        <w:rPr>
          <w:i/>
          <w:szCs w:val="26"/>
        </w:rPr>
        <w:t>tasunaren kontrola egitea, tokiko aurrekontu-esparrua betez.</w:t>
      </w:r>
    </w:p>
    <w:p w:rsidR="00A73BA9" w:rsidRPr="006461E2" w:rsidRDefault="00A73BA9" w:rsidP="00FD4E0E">
      <w:pPr>
        <w:pStyle w:val="atitulo2"/>
        <w:spacing w:before="360" w:after="200"/>
      </w:pPr>
      <w:bookmarkStart w:id="55" w:name="_Toc309383727"/>
      <w:bookmarkStart w:id="56" w:name="_Toc316383983"/>
      <w:bookmarkStart w:id="57" w:name="_Toc372531195"/>
      <w:bookmarkStart w:id="58" w:name="_Toc500758385"/>
      <w:r>
        <w:t>IV.6. Langileak</w:t>
      </w:r>
      <w:bookmarkEnd w:id="55"/>
      <w:bookmarkEnd w:id="56"/>
      <w:bookmarkEnd w:id="57"/>
      <w:bookmarkEnd w:id="58"/>
    </w:p>
    <w:p w:rsidR="00A73BA9" w:rsidRPr="00DA086D" w:rsidRDefault="00A73BA9" w:rsidP="00A73BA9">
      <w:pPr>
        <w:pStyle w:val="texto"/>
      </w:pPr>
      <w:r>
        <w:t xml:space="preserve">Langileen gastua 15,75 milioi eurokoa da; hau da, 2016an sortutako gastu guztien ehuneko 44 eta gastu arrunten ehuneko 50. </w:t>
      </w:r>
    </w:p>
    <w:p w:rsidR="00A73BA9" w:rsidRPr="00CE6B6C" w:rsidRDefault="00A73BA9" w:rsidP="00FD4E0E">
      <w:pPr>
        <w:pStyle w:val="texto"/>
        <w:spacing w:after="260"/>
        <w:rPr>
          <w:spacing w:val="14"/>
        </w:rPr>
      </w:pPr>
      <w:r>
        <w:t>2015eko ekitaldiarekin alderatuta, oro har aitortutako betebeharrek ehuneko bat egin dute behera, ezertan kendu gabe artikuluen mailan egin diren aldaketa aipagarrienak; hona xehetasunak:</w:t>
      </w:r>
    </w:p>
    <w:tbl>
      <w:tblPr>
        <w:tblW w:w="874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85"/>
        <w:gridCol w:w="1041"/>
        <w:gridCol w:w="1335"/>
        <w:gridCol w:w="1385"/>
      </w:tblGrid>
      <w:tr w:rsidR="00A73BA9" w:rsidRPr="00706F41" w:rsidTr="00180771">
        <w:trPr>
          <w:trHeight w:val="227"/>
          <w:jc w:val="center"/>
        </w:trPr>
        <w:tc>
          <w:tcPr>
            <w:tcW w:w="7361" w:type="dxa"/>
            <w:gridSpan w:val="3"/>
            <w:tcBorders>
              <w:bottom w:val="nil"/>
            </w:tcBorders>
            <w:shd w:val="clear" w:color="auto" w:fill="FABF8F" w:themeFill="accent6" w:themeFillTint="99"/>
            <w:vAlign w:val="center"/>
            <w:hideMark/>
          </w:tcPr>
          <w:p w:rsidR="00A73BA9" w:rsidRPr="0078654A" w:rsidRDefault="00A73BA9" w:rsidP="002C39F0">
            <w:pPr>
              <w:spacing w:after="0"/>
              <w:ind w:firstLine="0"/>
              <w:jc w:val="right"/>
              <w:rPr>
                <w:rFonts w:ascii="Arial" w:hAnsi="Arial" w:cs="Arial"/>
                <w:color w:val="000000"/>
                <w:sz w:val="18"/>
                <w:szCs w:val="18"/>
                <w:u w:val="single"/>
              </w:rPr>
            </w:pPr>
            <w:r>
              <w:rPr>
                <w:rFonts w:ascii="Arial" w:hAnsi="Arial"/>
                <w:color w:val="000000"/>
                <w:sz w:val="18"/>
                <w:szCs w:val="18"/>
                <w:u w:val="single"/>
              </w:rPr>
              <w:t>Aitortutako betebeharrak</w:t>
            </w:r>
          </w:p>
        </w:tc>
        <w:tc>
          <w:tcPr>
            <w:tcW w:w="1385" w:type="dxa"/>
            <w:vMerge w:val="restart"/>
            <w:shd w:val="clear" w:color="auto" w:fill="FABF8F" w:themeFill="accent6" w:themeFillTint="99"/>
            <w:vAlign w:val="center"/>
            <w:hideMark/>
          </w:tcPr>
          <w:p w:rsidR="00A73BA9" w:rsidRPr="00706F41" w:rsidRDefault="00A73BA9" w:rsidP="002C39F0">
            <w:pPr>
              <w:spacing w:after="0"/>
              <w:ind w:firstLine="0"/>
              <w:jc w:val="right"/>
              <w:rPr>
                <w:rFonts w:ascii="Arial" w:hAnsi="Arial" w:cs="Arial"/>
                <w:color w:val="000000"/>
                <w:sz w:val="18"/>
                <w:szCs w:val="18"/>
              </w:rPr>
            </w:pPr>
            <w:r>
              <w:rPr>
                <w:rFonts w:ascii="Arial" w:hAnsi="Arial"/>
                <w:color w:val="000000"/>
                <w:sz w:val="18"/>
                <w:szCs w:val="18"/>
              </w:rPr>
              <w:t>Aldea (%)</w:t>
            </w:r>
          </w:p>
        </w:tc>
      </w:tr>
      <w:tr w:rsidR="00A73BA9" w:rsidRPr="00706F41" w:rsidTr="00180771">
        <w:trPr>
          <w:trHeight w:val="227"/>
          <w:jc w:val="center"/>
        </w:trPr>
        <w:tc>
          <w:tcPr>
            <w:tcW w:w="4985" w:type="dxa"/>
            <w:tcBorders>
              <w:top w:val="nil"/>
              <w:bottom w:val="single" w:sz="4" w:space="0" w:color="auto"/>
            </w:tcBorders>
            <w:shd w:val="clear" w:color="auto" w:fill="FABF8F" w:themeFill="accent6" w:themeFillTint="99"/>
            <w:vAlign w:val="center"/>
            <w:hideMark/>
          </w:tcPr>
          <w:p w:rsidR="00A73BA9" w:rsidRPr="00706F41" w:rsidRDefault="00A73BA9" w:rsidP="002C39F0">
            <w:pPr>
              <w:spacing w:after="0"/>
              <w:ind w:firstLine="0"/>
              <w:jc w:val="center"/>
              <w:rPr>
                <w:rFonts w:ascii="Arial" w:hAnsi="Arial" w:cs="Arial"/>
                <w:color w:val="000000"/>
                <w:sz w:val="18"/>
                <w:szCs w:val="18"/>
              </w:rPr>
            </w:pPr>
            <w:r>
              <w:rPr>
                <w:rFonts w:ascii="Arial" w:hAnsi="Arial"/>
                <w:color w:val="000000"/>
                <w:sz w:val="18"/>
                <w:szCs w:val="18"/>
              </w:rPr>
              <w:t> </w:t>
            </w:r>
          </w:p>
        </w:tc>
        <w:tc>
          <w:tcPr>
            <w:tcW w:w="1041" w:type="dxa"/>
            <w:tcBorders>
              <w:top w:val="nil"/>
              <w:bottom w:val="single" w:sz="4" w:space="0" w:color="auto"/>
            </w:tcBorders>
            <w:shd w:val="clear" w:color="auto" w:fill="FABF8F" w:themeFill="accent6" w:themeFillTint="99"/>
            <w:vAlign w:val="center"/>
            <w:hideMark/>
          </w:tcPr>
          <w:p w:rsidR="00A73BA9" w:rsidRPr="00706F41" w:rsidRDefault="00A73BA9" w:rsidP="002C39F0">
            <w:pPr>
              <w:spacing w:after="0"/>
              <w:ind w:firstLine="0"/>
              <w:jc w:val="right"/>
              <w:rPr>
                <w:rFonts w:ascii="Arial" w:hAnsi="Arial" w:cs="Arial"/>
                <w:color w:val="000000"/>
                <w:sz w:val="18"/>
                <w:szCs w:val="18"/>
              </w:rPr>
            </w:pPr>
            <w:r>
              <w:rPr>
                <w:rFonts w:ascii="Arial" w:hAnsi="Arial"/>
                <w:color w:val="000000"/>
                <w:sz w:val="18"/>
                <w:szCs w:val="18"/>
              </w:rPr>
              <w:t>2015</w:t>
            </w:r>
          </w:p>
        </w:tc>
        <w:tc>
          <w:tcPr>
            <w:tcW w:w="1335" w:type="dxa"/>
            <w:tcBorders>
              <w:top w:val="nil"/>
              <w:bottom w:val="single" w:sz="4" w:space="0" w:color="auto"/>
            </w:tcBorders>
            <w:shd w:val="clear" w:color="auto" w:fill="FABF8F" w:themeFill="accent6" w:themeFillTint="99"/>
            <w:vAlign w:val="center"/>
            <w:hideMark/>
          </w:tcPr>
          <w:p w:rsidR="00A73BA9" w:rsidRPr="00706F41" w:rsidRDefault="00A73BA9" w:rsidP="002C39F0">
            <w:pPr>
              <w:spacing w:after="0"/>
              <w:ind w:firstLine="0"/>
              <w:jc w:val="right"/>
              <w:rPr>
                <w:rFonts w:ascii="Arial" w:hAnsi="Arial" w:cs="Arial"/>
                <w:color w:val="000000"/>
                <w:sz w:val="18"/>
                <w:szCs w:val="18"/>
              </w:rPr>
            </w:pPr>
            <w:r>
              <w:rPr>
                <w:rFonts w:ascii="Arial" w:hAnsi="Arial"/>
                <w:color w:val="000000"/>
                <w:sz w:val="18"/>
                <w:szCs w:val="18"/>
              </w:rPr>
              <w:t>2016</w:t>
            </w:r>
          </w:p>
        </w:tc>
        <w:tc>
          <w:tcPr>
            <w:tcW w:w="1385" w:type="dxa"/>
            <w:vMerge/>
            <w:tcBorders>
              <w:bottom w:val="single" w:sz="4" w:space="0" w:color="auto"/>
            </w:tcBorders>
            <w:shd w:val="clear" w:color="auto" w:fill="FABF8F" w:themeFill="accent6" w:themeFillTint="99"/>
            <w:vAlign w:val="center"/>
            <w:hideMark/>
          </w:tcPr>
          <w:p w:rsidR="00A73BA9" w:rsidRPr="00706F41" w:rsidRDefault="00A73BA9" w:rsidP="002C39F0">
            <w:pPr>
              <w:spacing w:after="0"/>
              <w:ind w:firstLine="0"/>
              <w:jc w:val="right"/>
              <w:rPr>
                <w:rFonts w:ascii="Arial" w:hAnsi="Arial" w:cs="Arial"/>
                <w:color w:val="000000"/>
                <w:sz w:val="18"/>
                <w:szCs w:val="18"/>
                <w:lang w:val="es-ES" w:eastAsia="es-ES"/>
              </w:rPr>
            </w:pPr>
          </w:p>
        </w:tc>
      </w:tr>
      <w:tr w:rsidR="00A73BA9" w:rsidRPr="00706F41" w:rsidTr="00180771">
        <w:trPr>
          <w:trHeight w:val="227"/>
          <w:jc w:val="center"/>
        </w:trPr>
        <w:tc>
          <w:tcPr>
            <w:tcW w:w="4985" w:type="dxa"/>
            <w:tcBorders>
              <w:bottom w:val="single" w:sz="2" w:space="0" w:color="auto"/>
            </w:tcBorders>
            <w:shd w:val="clear" w:color="auto" w:fill="auto"/>
            <w:vAlign w:val="center"/>
            <w:hideMark/>
          </w:tcPr>
          <w:p w:rsidR="00A73BA9" w:rsidRPr="00706F41" w:rsidRDefault="00A73BA9" w:rsidP="002C39F0">
            <w:pPr>
              <w:spacing w:after="0"/>
              <w:ind w:firstLine="0"/>
              <w:jc w:val="left"/>
              <w:rPr>
                <w:rFonts w:ascii="Arial Narrow" w:hAnsi="Arial Narrow"/>
                <w:color w:val="000000"/>
              </w:rPr>
            </w:pPr>
            <w:r>
              <w:rPr>
                <w:rFonts w:ascii="Arial Narrow" w:hAnsi="Arial Narrow"/>
                <w:color w:val="000000"/>
              </w:rPr>
              <w:t>Goi-karguak</w:t>
            </w:r>
          </w:p>
        </w:tc>
        <w:tc>
          <w:tcPr>
            <w:tcW w:w="1041" w:type="dxa"/>
            <w:tcBorders>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rPr>
            </w:pPr>
            <w:r>
              <w:rPr>
                <w:rFonts w:ascii="Arial Narrow" w:hAnsi="Arial Narrow"/>
                <w:color w:val="000000"/>
              </w:rPr>
              <w:t>118.333</w:t>
            </w:r>
          </w:p>
        </w:tc>
        <w:tc>
          <w:tcPr>
            <w:tcW w:w="1335" w:type="dxa"/>
            <w:tcBorders>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rPr>
            </w:pPr>
            <w:r>
              <w:rPr>
                <w:rFonts w:ascii="Arial Narrow" w:hAnsi="Arial Narrow"/>
                <w:color w:val="000000"/>
              </w:rPr>
              <w:t>100.414</w:t>
            </w:r>
          </w:p>
        </w:tc>
        <w:tc>
          <w:tcPr>
            <w:tcW w:w="1385" w:type="dxa"/>
            <w:tcBorders>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rPr>
            </w:pPr>
            <w:r>
              <w:rPr>
                <w:rFonts w:ascii="Arial Narrow" w:hAnsi="Arial Narrow"/>
                <w:color w:val="000000"/>
              </w:rPr>
              <w:t>-15</w:t>
            </w:r>
          </w:p>
        </w:tc>
      </w:tr>
      <w:tr w:rsidR="00A73BA9" w:rsidRPr="00706F41" w:rsidTr="00180771">
        <w:trPr>
          <w:trHeight w:val="227"/>
          <w:jc w:val="center"/>
        </w:trPr>
        <w:tc>
          <w:tcPr>
            <w:tcW w:w="498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left"/>
              <w:rPr>
                <w:rFonts w:ascii="Arial Narrow" w:hAnsi="Arial Narrow"/>
                <w:color w:val="000000"/>
              </w:rPr>
            </w:pPr>
            <w:r>
              <w:rPr>
                <w:rFonts w:ascii="Arial Narrow" w:hAnsi="Arial Narrow"/>
                <w:color w:val="000000"/>
              </w:rPr>
              <w:t>Kabineteetako bitarteko langileak</w:t>
            </w:r>
          </w:p>
        </w:tc>
        <w:tc>
          <w:tcPr>
            <w:tcW w:w="1041"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rPr>
            </w:pPr>
            <w:r>
              <w:rPr>
                <w:rFonts w:ascii="Arial Narrow" w:hAnsi="Arial Narrow"/>
                <w:color w:val="000000"/>
              </w:rPr>
              <w:t>182.907</w:t>
            </w:r>
          </w:p>
        </w:tc>
        <w:tc>
          <w:tcPr>
            <w:tcW w:w="133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rPr>
            </w:pPr>
            <w:r>
              <w:rPr>
                <w:rFonts w:ascii="Arial Narrow" w:hAnsi="Arial Narrow"/>
                <w:color w:val="000000"/>
              </w:rPr>
              <w:t>147.595</w:t>
            </w:r>
          </w:p>
        </w:tc>
        <w:tc>
          <w:tcPr>
            <w:tcW w:w="138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rPr>
            </w:pPr>
            <w:r>
              <w:rPr>
                <w:rFonts w:ascii="Arial Narrow" w:hAnsi="Arial Narrow"/>
                <w:color w:val="000000"/>
              </w:rPr>
              <w:t>-19</w:t>
            </w:r>
          </w:p>
        </w:tc>
      </w:tr>
      <w:tr w:rsidR="00A73BA9" w:rsidRPr="00706F41" w:rsidTr="00180771">
        <w:trPr>
          <w:trHeight w:val="227"/>
          <w:jc w:val="center"/>
        </w:trPr>
        <w:tc>
          <w:tcPr>
            <w:tcW w:w="498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left"/>
              <w:rPr>
                <w:rFonts w:ascii="Arial Narrow" w:hAnsi="Arial Narrow"/>
                <w:color w:val="000000"/>
              </w:rPr>
            </w:pPr>
            <w:r>
              <w:rPr>
                <w:rFonts w:ascii="Arial Narrow" w:hAnsi="Arial Narrow"/>
                <w:color w:val="000000"/>
              </w:rPr>
              <w:t>Funtzionarioak</w:t>
            </w:r>
          </w:p>
        </w:tc>
        <w:tc>
          <w:tcPr>
            <w:tcW w:w="1041"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rPr>
            </w:pPr>
            <w:r>
              <w:rPr>
                <w:rFonts w:ascii="Arial Narrow" w:hAnsi="Arial Narrow"/>
                <w:color w:val="000000"/>
              </w:rPr>
              <w:t>6.875.560</w:t>
            </w:r>
          </w:p>
        </w:tc>
        <w:tc>
          <w:tcPr>
            <w:tcW w:w="133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rPr>
            </w:pPr>
            <w:r>
              <w:rPr>
                <w:rFonts w:ascii="Arial Narrow" w:hAnsi="Arial Narrow"/>
                <w:color w:val="000000"/>
              </w:rPr>
              <w:t>6.808.055</w:t>
            </w:r>
          </w:p>
        </w:tc>
        <w:tc>
          <w:tcPr>
            <w:tcW w:w="138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rPr>
            </w:pPr>
            <w:r>
              <w:rPr>
                <w:rFonts w:ascii="Arial Narrow" w:hAnsi="Arial Narrow"/>
                <w:color w:val="000000"/>
              </w:rPr>
              <w:t>-1</w:t>
            </w:r>
          </w:p>
        </w:tc>
      </w:tr>
      <w:tr w:rsidR="00A73BA9" w:rsidRPr="00706F41" w:rsidTr="00180771">
        <w:trPr>
          <w:trHeight w:val="227"/>
          <w:jc w:val="center"/>
        </w:trPr>
        <w:tc>
          <w:tcPr>
            <w:tcW w:w="498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left"/>
              <w:rPr>
                <w:rFonts w:ascii="Arial Narrow" w:hAnsi="Arial Narrow"/>
                <w:color w:val="000000"/>
              </w:rPr>
            </w:pPr>
            <w:r>
              <w:rPr>
                <w:rFonts w:ascii="Arial Narrow" w:hAnsi="Arial Narrow"/>
                <w:color w:val="000000"/>
              </w:rPr>
              <w:t>Lan-kontratudun langileak</w:t>
            </w:r>
          </w:p>
        </w:tc>
        <w:tc>
          <w:tcPr>
            <w:tcW w:w="1041"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rPr>
            </w:pPr>
            <w:r>
              <w:rPr>
                <w:rFonts w:ascii="Arial Narrow" w:hAnsi="Arial Narrow"/>
                <w:color w:val="000000"/>
              </w:rPr>
              <w:t>3.716.375</w:t>
            </w:r>
          </w:p>
        </w:tc>
        <w:tc>
          <w:tcPr>
            <w:tcW w:w="133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rPr>
            </w:pPr>
            <w:r>
              <w:rPr>
                <w:rFonts w:ascii="Arial Narrow" w:hAnsi="Arial Narrow"/>
                <w:color w:val="000000"/>
              </w:rPr>
              <w:t>3.841.475</w:t>
            </w:r>
          </w:p>
        </w:tc>
        <w:tc>
          <w:tcPr>
            <w:tcW w:w="138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rPr>
            </w:pPr>
            <w:r>
              <w:rPr>
                <w:rFonts w:ascii="Arial Narrow" w:hAnsi="Arial Narrow"/>
                <w:color w:val="000000"/>
              </w:rPr>
              <w:t>3</w:t>
            </w:r>
          </w:p>
        </w:tc>
      </w:tr>
      <w:tr w:rsidR="00A73BA9" w:rsidRPr="00706F41" w:rsidTr="00180771">
        <w:trPr>
          <w:trHeight w:val="227"/>
          <w:jc w:val="center"/>
        </w:trPr>
        <w:tc>
          <w:tcPr>
            <w:tcW w:w="498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left"/>
              <w:rPr>
                <w:rFonts w:ascii="Arial Narrow" w:hAnsi="Arial Narrow"/>
                <w:color w:val="000000"/>
              </w:rPr>
            </w:pPr>
            <w:r>
              <w:rPr>
                <w:rFonts w:ascii="Arial Narrow" w:hAnsi="Arial Narrow"/>
                <w:color w:val="000000"/>
              </w:rPr>
              <w:t>Bestelako langileak</w:t>
            </w:r>
          </w:p>
        </w:tc>
        <w:tc>
          <w:tcPr>
            <w:tcW w:w="1041"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rPr>
            </w:pPr>
            <w:r>
              <w:rPr>
                <w:rFonts w:ascii="Arial Narrow" w:hAnsi="Arial Narrow"/>
                <w:color w:val="000000"/>
              </w:rPr>
              <w:t>0</w:t>
            </w:r>
          </w:p>
        </w:tc>
        <w:tc>
          <w:tcPr>
            <w:tcW w:w="133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rPr>
            </w:pPr>
            <w:r>
              <w:rPr>
                <w:rFonts w:ascii="Arial Narrow" w:hAnsi="Arial Narrow"/>
                <w:color w:val="000000"/>
              </w:rPr>
              <w:t>12.097</w:t>
            </w:r>
          </w:p>
        </w:tc>
        <w:tc>
          <w:tcPr>
            <w:tcW w:w="138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rPr>
            </w:pPr>
            <w:r>
              <w:rPr>
                <w:rFonts w:ascii="Arial Narrow" w:hAnsi="Arial Narrow"/>
                <w:color w:val="000000"/>
              </w:rPr>
              <w:t> </w:t>
            </w:r>
          </w:p>
        </w:tc>
      </w:tr>
      <w:tr w:rsidR="00A73BA9" w:rsidRPr="00706F41" w:rsidTr="00180771">
        <w:trPr>
          <w:trHeight w:val="227"/>
          <w:jc w:val="center"/>
        </w:trPr>
        <w:tc>
          <w:tcPr>
            <w:tcW w:w="4985" w:type="dxa"/>
            <w:tcBorders>
              <w:top w:val="single" w:sz="2" w:space="0" w:color="auto"/>
              <w:bottom w:val="single" w:sz="4" w:space="0" w:color="auto"/>
            </w:tcBorders>
            <w:shd w:val="clear" w:color="auto" w:fill="auto"/>
            <w:vAlign w:val="center"/>
            <w:hideMark/>
          </w:tcPr>
          <w:p w:rsidR="00A73BA9" w:rsidRPr="00706F41" w:rsidRDefault="00A73BA9" w:rsidP="002C39F0">
            <w:pPr>
              <w:spacing w:after="0"/>
              <w:ind w:firstLine="0"/>
              <w:jc w:val="left"/>
              <w:rPr>
                <w:rFonts w:ascii="Arial Narrow" w:hAnsi="Arial Narrow"/>
                <w:color w:val="000000"/>
              </w:rPr>
            </w:pPr>
            <w:r>
              <w:rPr>
                <w:rFonts w:ascii="Arial Narrow" w:hAnsi="Arial Narrow"/>
                <w:color w:val="000000"/>
              </w:rPr>
              <w:t>Gizarte-zamak</w:t>
            </w:r>
          </w:p>
        </w:tc>
        <w:tc>
          <w:tcPr>
            <w:tcW w:w="1041" w:type="dxa"/>
            <w:tcBorders>
              <w:top w:val="single" w:sz="2" w:space="0" w:color="auto"/>
              <w:bottom w:val="single" w:sz="4"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rPr>
            </w:pPr>
            <w:r>
              <w:rPr>
                <w:rFonts w:ascii="Arial Narrow" w:hAnsi="Arial Narrow"/>
                <w:color w:val="000000"/>
              </w:rPr>
              <w:t>4.944.130</w:t>
            </w:r>
          </w:p>
        </w:tc>
        <w:tc>
          <w:tcPr>
            <w:tcW w:w="1335" w:type="dxa"/>
            <w:tcBorders>
              <w:top w:val="single" w:sz="2" w:space="0" w:color="auto"/>
              <w:bottom w:val="single" w:sz="4"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rPr>
            </w:pPr>
            <w:r>
              <w:rPr>
                <w:rFonts w:ascii="Arial Narrow" w:hAnsi="Arial Narrow"/>
                <w:color w:val="000000"/>
              </w:rPr>
              <w:t>4.842.101</w:t>
            </w:r>
          </w:p>
        </w:tc>
        <w:tc>
          <w:tcPr>
            <w:tcW w:w="1385" w:type="dxa"/>
            <w:tcBorders>
              <w:top w:val="single" w:sz="2" w:space="0" w:color="auto"/>
              <w:bottom w:val="single" w:sz="4"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rPr>
            </w:pPr>
            <w:r>
              <w:rPr>
                <w:rFonts w:ascii="Arial Narrow" w:hAnsi="Arial Narrow"/>
                <w:color w:val="000000"/>
              </w:rPr>
              <w:t>-2</w:t>
            </w:r>
          </w:p>
        </w:tc>
      </w:tr>
      <w:tr w:rsidR="00A73BA9" w:rsidRPr="00302867" w:rsidTr="00180771">
        <w:trPr>
          <w:trHeight w:val="312"/>
          <w:jc w:val="center"/>
        </w:trPr>
        <w:tc>
          <w:tcPr>
            <w:tcW w:w="4985" w:type="dxa"/>
            <w:shd w:val="clear" w:color="auto" w:fill="FABF8F" w:themeFill="accent6" w:themeFillTint="99"/>
            <w:vAlign w:val="center"/>
            <w:hideMark/>
          </w:tcPr>
          <w:p w:rsidR="00A73BA9" w:rsidRPr="00302867" w:rsidRDefault="00A73BA9" w:rsidP="002C39F0">
            <w:pPr>
              <w:spacing w:after="0"/>
              <w:ind w:firstLine="0"/>
              <w:jc w:val="left"/>
              <w:rPr>
                <w:rFonts w:ascii="Arial" w:hAnsi="Arial" w:cs="Arial"/>
                <w:color w:val="000000"/>
                <w:sz w:val="18"/>
                <w:szCs w:val="18"/>
              </w:rPr>
            </w:pPr>
            <w:r>
              <w:rPr>
                <w:rFonts w:ascii="Arial" w:hAnsi="Arial"/>
                <w:color w:val="000000"/>
                <w:sz w:val="18"/>
                <w:szCs w:val="18"/>
              </w:rPr>
              <w:t>1. kapitulua, guztira</w:t>
            </w:r>
          </w:p>
        </w:tc>
        <w:tc>
          <w:tcPr>
            <w:tcW w:w="1041" w:type="dxa"/>
            <w:shd w:val="clear" w:color="auto" w:fill="FABF8F" w:themeFill="accent6" w:themeFillTint="99"/>
            <w:vAlign w:val="center"/>
            <w:hideMark/>
          </w:tcPr>
          <w:p w:rsidR="00A73BA9" w:rsidRPr="00302867" w:rsidRDefault="00A73BA9" w:rsidP="002C39F0">
            <w:pPr>
              <w:spacing w:after="0"/>
              <w:ind w:firstLine="0"/>
              <w:jc w:val="right"/>
              <w:rPr>
                <w:rFonts w:ascii="Arial" w:hAnsi="Arial" w:cs="Arial"/>
                <w:color w:val="000000"/>
                <w:sz w:val="18"/>
                <w:szCs w:val="18"/>
              </w:rPr>
            </w:pPr>
            <w:r>
              <w:rPr>
                <w:rFonts w:ascii="Arial" w:hAnsi="Arial"/>
                <w:color w:val="000000"/>
                <w:sz w:val="18"/>
                <w:szCs w:val="18"/>
              </w:rPr>
              <w:t>15.837.305</w:t>
            </w:r>
          </w:p>
        </w:tc>
        <w:tc>
          <w:tcPr>
            <w:tcW w:w="1335" w:type="dxa"/>
            <w:shd w:val="clear" w:color="auto" w:fill="FABF8F" w:themeFill="accent6" w:themeFillTint="99"/>
            <w:vAlign w:val="center"/>
            <w:hideMark/>
          </w:tcPr>
          <w:p w:rsidR="00A73BA9" w:rsidRPr="00302867" w:rsidRDefault="00A73BA9" w:rsidP="002C39F0">
            <w:pPr>
              <w:spacing w:after="0"/>
              <w:ind w:firstLine="0"/>
              <w:jc w:val="right"/>
              <w:rPr>
                <w:rFonts w:ascii="Arial" w:hAnsi="Arial" w:cs="Arial"/>
                <w:color w:val="000000"/>
                <w:sz w:val="18"/>
                <w:szCs w:val="18"/>
              </w:rPr>
            </w:pPr>
            <w:r>
              <w:rPr>
                <w:rFonts w:ascii="Arial" w:hAnsi="Arial"/>
                <w:color w:val="000000"/>
                <w:sz w:val="18"/>
                <w:szCs w:val="18"/>
              </w:rPr>
              <w:t>15.751.738</w:t>
            </w:r>
          </w:p>
        </w:tc>
        <w:tc>
          <w:tcPr>
            <w:tcW w:w="1385" w:type="dxa"/>
            <w:shd w:val="clear" w:color="auto" w:fill="FABF8F" w:themeFill="accent6" w:themeFillTint="99"/>
            <w:vAlign w:val="center"/>
            <w:hideMark/>
          </w:tcPr>
          <w:p w:rsidR="00A73BA9" w:rsidRPr="00302867" w:rsidRDefault="00A73BA9" w:rsidP="002C39F0">
            <w:pPr>
              <w:spacing w:after="0"/>
              <w:ind w:firstLine="0"/>
              <w:jc w:val="right"/>
              <w:rPr>
                <w:rFonts w:ascii="Arial" w:hAnsi="Arial" w:cs="Arial"/>
                <w:color w:val="000000"/>
                <w:sz w:val="18"/>
                <w:szCs w:val="18"/>
              </w:rPr>
            </w:pPr>
            <w:r>
              <w:rPr>
                <w:rFonts w:ascii="Arial" w:hAnsi="Arial"/>
                <w:color w:val="000000"/>
                <w:sz w:val="18"/>
                <w:szCs w:val="18"/>
              </w:rPr>
              <w:t>-1</w:t>
            </w:r>
          </w:p>
        </w:tc>
      </w:tr>
    </w:tbl>
    <w:p w:rsidR="00A73BA9" w:rsidRPr="00DA086D" w:rsidRDefault="00A73BA9" w:rsidP="00FD4E0E">
      <w:pPr>
        <w:pStyle w:val="texto"/>
        <w:spacing w:before="240"/>
      </w:pPr>
      <w:r>
        <w:t xml:space="preserve">Udalaren Osoko Bilkurak 2016ko maiatzaren 2an onetsi zuen behin betiko </w:t>
      </w:r>
      <w:proofErr w:type="spellStart"/>
      <w:r>
        <w:t>plantilla</w:t>
      </w:r>
      <w:proofErr w:type="spellEnd"/>
      <w:r>
        <w:t xml:space="preserve"> organikoa, eta maiatzaren 31ko </w:t>
      </w:r>
      <w:proofErr w:type="spellStart"/>
      <w:r>
        <w:t>NAOn</w:t>
      </w:r>
      <w:proofErr w:type="spellEnd"/>
      <w:r>
        <w:t xml:space="preserve"> argitaratu zen. </w:t>
      </w:r>
      <w:proofErr w:type="spellStart"/>
      <w:r>
        <w:t>Plantilla</w:t>
      </w:r>
      <w:proofErr w:type="spellEnd"/>
      <w:r>
        <w:t xml:space="preserve"> organ</w:t>
      </w:r>
      <w:r>
        <w:t>i</w:t>
      </w:r>
      <w:r>
        <w:t>koa dela eta, errekurtsoa aurkeztu zen. Aurrerago, Nafarroako Administrazio Auzitegiak, 2017ko martxoaren 20an, partzialki deuseztatu zuen, udal antol</w:t>
      </w:r>
      <w:r>
        <w:t>a</w:t>
      </w:r>
      <w:r>
        <w:t>menduko lau arlo administratiboetarako teknikari-koordinatzailearen lanpo</w:t>
      </w:r>
      <w:r>
        <w:t>s</w:t>
      </w:r>
      <w:r>
        <w:t>tuari dagokionez.</w:t>
      </w:r>
    </w:p>
    <w:p w:rsidR="00A73BA9" w:rsidRPr="00704069" w:rsidRDefault="00A73BA9" w:rsidP="007C0BC4">
      <w:pPr>
        <w:pStyle w:val="texto"/>
        <w:spacing w:after="220"/>
      </w:pPr>
      <w:r>
        <w:lastRenderedPageBreak/>
        <w:t xml:space="preserve">2016ko </w:t>
      </w:r>
      <w:proofErr w:type="spellStart"/>
      <w:r>
        <w:t>plantilla</w:t>
      </w:r>
      <w:proofErr w:type="spellEnd"/>
      <w:r>
        <w:t xml:space="preserve"> organikoak 341 lanpostu dauzka; horietatik, guztira 115 lanpostu daude hutsik, hau da, </w:t>
      </w:r>
      <w:proofErr w:type="spellStart"/>
      <w:r>
        <w:t>plantillaren</w:t>
      </w:r>
      <w:proofErr w:type="spellEnd"/>
      <w:r>
        <w:t xml:space="preserve"> ehuneko 33, honako taula honetan jasotzen den bezala:</w:t>
      </w:r>
    </w:p>
    <w:tbl>
      <w:tblPr>
        <w:tblW w:w="8731"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814"/>
        <w:gridCol w:w="2247"/>
        <w:gridCol w:w="1304"/>
        <w:gridCol w:w="1606"/>
        <w:gridCol w:w="1760"/>
      </w:tblGrid>
      <w:tr w:rsidR="00A73BA9" w:rsidRPr="006B193F" w:rsidTr="007C0BC4">
        <w:trPr>
          <w:trHeight w:val="340"/>
          <w:jc w:val="center"/>
        </w:trPr>
        <w:tc>
          <w:tcPr>
            <w:tcW w:w="1814" w:type="dxa"/>
            <w:shd w:val="clear" w:color="auto" w:fill="FABF8F" w:themeFill="accent6" w:themeFillTint="99"/>
            <w:noWrap/>
            <w:vAlign w:val="center"/>
          </w:tcPr>
          <w:p w:rsidR="00A73BA9" w:rsidRPr="006B193F" w:rsidRDefault="00A73BA9" w:rsidP="002C39F0">
            <w:pPr>
              <w:spacing w:after="0"/>
              <w:ind w:firstLine="0"/>
              <w:jc w:val="left"/>
              <w:rPr>
                <w:rFonts w:ascii="Arial" w:hAnsi="Arial" w:cs="Arial"/>
                <w:sz w:val="18"/>
                <w:szCs w:val="18"/>
              </w:rPr>
            </w:pPr>
          </w:p>
        </w:tc>
        <w:tc>
          <w:tcPr>
            <w:tcW w:w="2247" w:type="dxa"/>
            <w:shd w:val="clear" w:color="auto" w:fill="FABF8F" w:themeFill="accent6" w:themeFillTint="99"/>
            <w:noWrap/>
            <w:vAlign w:val="center"/>
          </w:tcPr>
          <w:p w:rsidR="00A73BA9" w:rsidRPr="006B193F" w:rsidRDefault="00A73BA9" w:rsidP="002C39F0">
            <w:pPr>
              <w:spacing w:after="0"/>
              <w:ind w:firstLine="0"/>
              <w:jc w:val="center"/>
              <w:rPr>
                <w:rFonts w:ascii="Arial" w:hAnsi="Arial" w:cs="Arial"/>
                <w:sz w:val="18"/>
                <w:szCs w:val="18"/>
              </w:rPr>
            </w:pPr>
            <w:r>
              <w:rPr>
                <w:rFonts w:ascii="Arial" w:hAnsi="Arial"/>
                <w:sz w:val="18"/>
                <w:szCs w:val="18"/>
              </w:rPr>
              <w:t>Lanpostu-kopurua</w:t>
            </w:r>
          </w:p>
        </w:tc>
        <w:tc>
          <w:tcPr>
            <w:tcW w:w="1304" w:type="dxa"/>
            <w:shd w:val="clear" w:color="auto" w:fill="FABF8F" w:themeFill="accent6" w:themeFillTint="99"/>
            <w:noWrap/>
            <w:vAlign w:val="center"/>
          </w:tcPr>
          <w:p w:rsidR="00A73BA9" w:rsidRPr="006B193F" w:rsidRDefault="00A73BA9" w:rsidP="002C39F0">
            <w:pPr>
              <w:spacing w:after="0"/>
              <w:ind w:firstLine="0"/>
              <w:jc w:val="center"/>
              <w:rPr>
                <w:rFonts w:ascii="Arial" w:hAnsi="Arial" w:cs="Arial"/>
                <w:sz w:val="18"/>
                <w:szCs w:val="18"/>
              </w:rPr>
            </w:pPr>
            <w:r>
              <w:rPr>
                <w:rFonts w:ascii="Arial" w:hAnsi="Arial"/>
                <w:sz w:val="18"/>
                <w:szCs w:val="18"/>
              </w:rPr>
              <w:t>Aktiboa</w:t>
            </w:r>
          </w:p>
        </w:tc>
        <w:tc>
          <w:tcPr>
            <w:tcW w:w="1606" w:type="dxa"/>
            <w:shd w:val="clear" w:color="auto" w:fill="FABF8F" w:themeFill="accent6" w:themeFillTint="99"/>
            <w:noWrap/>
            <w:vAlign w:val="center"/>
          </w:tcPr>
          <w:p w:rsidR="00A73BA9" w:rsidRPr="006B193F" w:rsidRDefault="00A73BA9" w:rsidP="002C39F0">
            <w:pPr>
              <w:spacing w:after="0"/>
              <w:ind w:firstLine="0"/>
              <w:jc w:val="center"/>
              <w:rPr>
                <w:rFonts w:ascii="Arial" w:hAnsi="Arial" w:cs="Arial"/>
                <w:sz w:val="18"/>
                <w:szCs w:val="18"/>
              </w:rPr>
            </w:pPr>
            <w:r>
              <w:rPr>
                <w:rFonts w:ascii="Arial" w:hAnsi="Arial"/>
                <w:sz w:val="18"/>
                <w:szCs w:val="18"/>
              </w:rPr>
              <w:t>Lanpostu hutsak</w:t>
            </w:r>
          </w:p>
        </w:tc>
        <w:tc>
          <w:tcPr>
            <w:tcW w:w="1760" w:type="dxa"/>
            <w:shd w:val="clear" w:color="auto" w:fill="FABF8F" w:themeFill="accent6" w:themeFillTint="99"/>
            <w:noWrap/>
            <w:vAlign w:val="center"/>
          </w:tcPr>
          <w:p w:rsidR="00A73BA9" w:rsidRPr="006B193F" w:rsidRDefault="00A73BA9" w:rsidP="002C39F0">
            <w:pPr>
              <w:spacing w:after="0"/>
              <w:ind w:firstLine="0"/>
              <w:jc w:val="right"/>
              <w:rPr>
                <w:rFonts w:ascii="Arial" w:hAnsi="Arial" w:cs="Arial"/>
                <w:sz w:val="18"/>
                <w:szCs w:val="18"/>
              </w:rPr>
            </w:pPr>
            <w:r>
              <w:rPr>
                <w:rFonts w:ascii="Arial" w:hAnsi="Arial"/>
                <w:sz w:val="18"/>
                <w:szCs w:val="18"/>
              </w:rPr>
              <w:t>Betetako lanpostu hutsak</w:t>
            </w:r>
          </w:p>
        </w:tc>
      </w:tr>
      <w:tr w:rsidR="00A73BA9" w:rsidRPr="007C0BC4" w:rsidTr="002C39F0">
        <w:trPr>
          <w:trHeight w:val="255"/>
          <w:jc w:val="center"/>
        </w:trPr>
        <w:tc>
          <w:tcPr>
            <w:tcW w:w="1814" w:type="dxa"/>
            <w:noWrap/>
            <w:vAlign w:val="center"/>
          </w:tcPr>
          <w:p w:rsidR="00A73BA9" w:rsidRPr="007C0BC4" w:rsidRDefault="00A73BA9" w:rsidP="002C39F0">
            <w:pPr>
              <w:spacing w:after="0"/>
              <w:ind w:firstLine="0"/>
              <w:jc w:val="left"/>
              <w:rPr>
                <w:rFonts w:ascii="Arial" w:hAnsi="Arial" w:cs="Arial"/>
              </w:rPr>
            </w:pPr>
            <w:r>
              <w:rPr>
                <w:rFonts w:ascii="Arial" w:hAnsi="Arial"/>
              </w:rPr>
              <w:t>Udala</w:t>
            </w:r>
          </w:p>
        </w:tc>
        <w:tc>
          <w:tcPr>
            <w:tcW w:w="2247" w:type="dxa"/>
            <w:noWrap/>
            <w:vAlign w:val="center"/>
          </w:tcPr>
          <w:p w:rsidR="00A73BA9" w:rsidRPr="007C0BC4" w:rsidRDefault="00A73BA9" w:rsidP="002C39F0">
            <w:pPr>
              <w:spacing w:after="0"/>
              <w:ind w:firstLine="0"/>
              <w:jc w:val="center"/>
              <w:rPr>
                <w:rFonts w:ascii="Arial" w:hAnsi="Arial" w:cs="Arial"/>
                <w:lang w:val="es-ES" w:eastAsia="es-ES"/>
              </w:rPr>
            </w:pPr>
          </w:p>
        </w:tc>
        <w:tc>
          <w:tcPr>
            <w:tcW w:w="1304" w:type="dxa"/>
            <w:noWrap/>
            <w:vAlign w:val="center"/>
          </w:tcPr>
          <w:p w:rsidR="00A73BA9" w:rsidRPr="007C0BC4" w:rsidRDefault="00A73BA9" w:rsidP="002C39F0">
            <w:pPr>
              <w:spacing w:after="0"/>
              <w:ind w:firstLine="0"/>
              <w:jc w:val="center"/>
              <w:rPr>
                <w:rFonts w:ascii="Arial" w:hAnsi="Arial" w:cs="Arial"/>
                <w:lang w:val="es-ES" w:eastAsia="es-ES"/>
              </w:rPr>
            </w:pPr>
          </w:p>
        </w:tc>
        <w:tc>
          <w:tcPr>
            <w:tcW w:w="1606" w:type="dxa"/>
            <w:noWrap/>
            <w:vAlign w:val="center"/>
          </w:tcPr>
          <w:p w:rsidR="00A73BA9" w:rsidRPr="007C0BC4" w:rsidRDefault="00A73BA9" w:rsidP="002C39F0">
            <w:pPr>
              <w:spacing w:after="0"/>
              <w:ind w:firstLine="0"/>
              <w:jc w:val="center"/>
              <w:rPr>
                <w:rFonts w:ascii="Arial" w:hAnsi="Arial" w:cs="Arial"/>
                <w:lang w:val="es-ES" w:eastAsia="es-ES"/>
              </w:rPr>
            </w:pPr>
          </w:p>
        </w:tc>
        <w:tc>
          <w:tcPr>
            <w:tcW w:w="1760" w:type="dxa"/>
            <w:noWrap/>
            <w:vAlign w:val="center"/>
          </w:tcPr>
          <w:p w:rsidR="00A73BA9" w:rsidRPr="007C0BC4" w:rsidRDefault="00A73BA9" w:rsidP="002C39F0">
            <w:pPr>
              <w:spacing w:after="0"/>
              <w:ind w:firstLine="0"/>
              <w:jc w:val="right"/>
              <w:rPr>
                <w:rFonts w:ascii="Arial" w:hAnsi="Arial" w:cs="Arial"/>
                <w:lang w:val="es-ES" w:eastAsia="es-ES"/>
              </w:rPr>
            </w:pPr>
          </w:p>
        </w:tc>
      </w:tr>
      <w:tr w:rsidR="00A73BA9" w:rsidRPr="006B193F" w:rsidTr="002C39F0">
        <w:trPr>
          <w:trHeight w:val="198"/>
          <w:jc w:val="center"/>
        </w:trPr>
        <w:tc>
          <w:tcPr>
            <w:tcW w:w="1814" w:type="dxa"/>
            <w:noWrap/>
            <w:vAlign w:val="bottom"/>
          </w:tcPr>
          <w:p w:rsidR="00A73BA9" w:rsidRPr="006B193F" w:rsidRDefault="00A73BA9" w:rsidP="002C39F0">
            <w:pPr>
              <w:spacing w:after="0"/>
              <w:ind w:firstLine="0"/>
              <w:jc w:val="left"/>
              <w:rPr>
                <w:rFonts w:ascii="Arial Narrow" w:hAnsi="Arial Narrow" w:cs="Arial"/>
              </w:rPr>
            </w:pPr>
            <w:r>
              <w:rPr>
                <w:rFonts w:ascii="Arial Narrow" w:hAnsi="Arial Narrow"/>
              </w:rPr>
              <w:t>Funtzionarioak</w:t>
            </w:r>
          </w:p>
        </w:tc>
        <w:tc>
          <w:tcPr>
            <w:tcW w:w="2247"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269</w:t>
            </w:r>
          </w:p>
        </w:tc>
        <w:tc>
          <w:tcPr>
            <w:tcW w:w="1304"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179</w:t>
            </w:r>
          </w:p>
        </w:tc>
        <w:tc>
          <w:tcPr>
            <w:tcW w:w="1606"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90</w:t>
            </w:r>
          </w:p>
        </w:tc>
        <w:tc>
          <w:tcPr>
            <w:tcW w:w="1760" w:type="dxa"/>
            <w:noWrap/>
            <w:vAlign w:val="center"/>
          </w:tcPr>
          <w:p w:rsidR="00A73BA9" w:rsidRPr="006B193F" w:rsidRDefault="00A73BA9" w:rsidP="002C39F0">
            <w:pPr>
              <w:spacing w:after="0"/>
              <w:ind w:right="711" w:firstLine="0"/>
              <w:jc w:val="right"/>
              <w:rPr>
                <w:rFonts w:ascii="Arial Narrow" w:hAnsi="Arial Narrow" w:cs="Arial"/>
              </w:rPr>
            </w:pPr>
            <w:r>
              <w:rPr>
                <w:rFonts w:ascii="Arial Narrow" w:hAnsi="Arial Narrow"/>
              </w:rPr>
              <w:t>72</w:t>
            </w:r>
          </w:p>
        </w:tc>
      </w:tr>
      <w:tr w:rsidR="00A73BA9" w:rsidRPr="006B193F" w:rsidTr="002C39F0">
        <w:trPr>
          <w:trHeight w:val="198"/>
          <w:jc w:val="center"/>
        </w:trPr>
        <w:tc>
          <w:tcPr>
            <w:tcW w:w="1814" w:type="dxa"/>
            <w:noWrap/>
            <w:vAlign w:val="bottom"/>
          </w:tcPr>
          <w:p w:rsidR="00A73BA9" w:rsidRPr="006B193F" w:rsidRDefault="00A73BA9" w:rsidP="002C39F0">
            <w:pPr>
              <w:spacing w:after="0"/>
              <w:ind w:firstLine="0"/>
              <w:jc w:val="left"/>
              <w:rPr>
                <w:rFonts w:ascii="Arial Narrow" w:hAnsi="Arial Narrow" w:cs="Arial"/>
              </w:rPr>
            </w:pPr>
            <w:r>
              <w:rPr>
                <w:rFonts w:ascii="Arial Narrow" w:hAnsi="Arial Narrow"/>
              </w:rPr>
              <w:t>Lan-kontratudun fi</w:t>
            </w:r>
            <w:r>
              <w:rPr>
                <w:rFonts w:ascii="Arial Narrow" w:hAnsi="Arial Narrow"/>
              </w:rPr>
              <w:t>n</w:t>
            </w:r>
            <w:r>
              <w:rPr>
                <w:rFonts w:ascii="Arial Narrow" w:hAnsi="Arial Narrow"/>
              </w:rPr>
              <w:t>koak</w:t>
            </w:r>
          </w:p>
        </w:tc>
        <w:tc>
          <w:tcPr>
            <w:tcW w:w="2247"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35</w:t>
            </w:r>
          </w:p>
        </w:tc>
        <w:tc>
          <w:tcPr>
            <w:tcW w:w="1304"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25</w:t>
            </w:r>
          </w:p>
        </w:tc>
        <w:tc>
          <w:tcPr>
            <w:tcW w:w="1606"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10</w:t>
            </w:r>
          </w:p>
        </w:tc>
        <w:tc>
          <w:tcPr>
            <w:tcW w:w="1760" w:type="dxa"/>
            <w:noWrap/>
            <w:vAlign w:val="center"/>
          </w:tcPr>
          <w:p w:rsidR="00A73BA9" w:rsidRPr="006B193F" w:rsidRDefault="00A73BA9" w:rsidP="002C39F0">
            <w:pPr>
              <w:spacing w:after="0"/>
              <w:ind w:right="711" w:firstLine="0"/>
              <w:jc w:val="right"/>
              <w:rPr>
                <w:rFonts w:ascii="Arial Narrow" w:hAnsi="Arial Narrow" w:cs="Arial"/>
              </w:rPr>
            </w:pPr>
            <w:r>
              <w:rPr>
                <w:rFonts w:ascii="Arial Narrow" w:hAnsi="Arial Narrow"/>
              </w:rPr>
              <w:t>10</w:t>
            </w:r>
          </w:p>
        </w:tc>
      </w:tr>
      <w:tr w:rsidR="00A73BA9" w:rsidRPr="006B193F" w:rsidTr="002C39F0">
        <w:trPr>
          <w:trHeight w:val="198"/>
          <w:jc w:val="center"/>
        </w:trPr>
        <w:tc>
          <w:tcPr>
            <w:tcW w:w="1814" w:type="dxa"/>
            <w:noWrap/>
            <w:vAlign w:val="bottom"/>
          </w:tcPr>
          <w:p w:rsidR="00A73BA9" w:rsidRPr="006B193F" w:rsidRDefault="00A73BA9" w:rsidP="002C39F0">
            <w:pPr>
              <w:spacing w:after="0"/>
              <w:ind w:firstLine="0"/>
              <w:jc w:val="left"/>
              <w:rPr>
                <w:rFonts w:ascii="Arial Narrow" w:hAnsi="Arial Narrow" w:cs="Arial"/>
              </w:rPr>
            </w:pPr>
            <w:r>
              <w:rPr>
                <w:rFonts w:ascii="Arial Narrow" w:hAnsi="Arial Narrow"/>
              </w:rPr>
              <w:t>Behin-behinekoak</w:t>
            </w:r>
          </w:p>
        </w:tc>
        <w:tc>
          <w:tcPr>
            <w:tcW w:w="2247"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3</w:t>
            </w:r>
          </w:p>
        </w:tc>
        <w:tc>
          <w:tcPr>
            <w:tcW w:w="1304"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2</w:t>
            </w:r>
          </w:p>
        </w:tc>
        <w:tc>
          <w:tcPr>
            <w:tcW w:w="1606"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1</w:t>
            </w:r>
          </w:p>
        </w:tc>
        <w:tc>
          <w:tcPr>
            <w:tcW w:w="1760" w:type="dxa"/>
            <w:noWrap/>
            <w:vAlign w:val="center"/>
          </w:tcPr>
          <w:p w:rsidR="00A73BA9" w:rsidRPr="006B193F" w:rsidRDefault="00A73BA9" w:rsidP="002C39F0">
            <w:pPr>
              <w:spacing w:after="0"/>
              <w:ind w:right="711" w:firstLine="0"/>
              <w:jc w:val="right"/>
              <w:rPr>
                <w:rFonts w:ascii="Arial Narrow" w:hAnsi="Arial Narrow" w:cs="Arial"/>
              </w:rPr>
            </w:pPr>
            <w:r>
              <w:rPr>
                <w:rFonts w:ascii="Arial Narrow" w:hAnsi="Arial Narrow"/>
              </w:rPr>
              <w:t>-</w:t>
            </w:r>
          </w:p>
        </w:tc>
      </w:tr>
      <w:tr w:rsidR="00A73BA9" w:rsidRPr="007C0BC4" w:rsidTr="007C0BC4">
        <w:trPr>
          <w:trHeight w:val="255"/>
          <w:jc w:val="center"/>
        </w:trPr>
        <w:tc>
          <w:tcPr>
            <w:tcW w:w="1814" w:type="dxa"/>
            <w:noWrap/>
            <w:vAlign w:val="center"/>
          </w:tcPr>
          <w:p w:rsidR="00A73BA9" w:rsidRPr="007C0BC4" w:rsidRDefault="00A73BA9" w:rsidP="002C39F0">
            <w:pPr>
              <w:spacing w:after="0"/>
              <w:ind w:firstLine="0"/>
              <w:jc w:val="left"/>
              <w:rPr>
                <w:rFonts w:ascii="Arial" w:hAnsi="Arial" w:cs="Arial"/>
                <w:sz w:val="19"/>
                <w:szCs w:val="19"/>
              </w:rPr>
            </w:pPr>
            <w:r>
              <w:rPr>
                <w:rFonts w:ascii="Arial" w:hAnsi="Arial"/>
                <w:sz w:val="19"/>
                <w:szCs w:val="19"/>
              </w:rPr>
              <w:t>Uren Batzarra</w:t>
            </w:r>
          </w:p>
        </w:tc>
        <w:tc>
          <w:tcPr>
            <w:tcW w:w="2247" w:type="dxa"/>
            <w:noWrap/>
            <w:vAlign w:val="center"/>
          </w:tcPr>
          <w:p w:rsidR="00A73BA9" w:rsidRPr="007C0BC4" w:rsidRDefault="00A73BA9" w:rsidP="002C39F0">
            <w:pPr>
              <w:spacing w:after="0"/>
              <w:ind w:firstLine="0"/>
              <w:jc w:val="center"/>
              <w:rPr>
                <w:rFonts w:ascii="Arial" w:hAnsi="Arial" w:cs="Arial"/>
                <w:sz w:val="19"/>
                <w:szCs w:val="19"/>
                <w:lang w:val="es-ES" w:eastAsia="es-ES"/>
              </w:rPr>
            </w:pPr>
          </w:p>
        </w:tc>
        <w:tc>
          <w:tcPr>
            <w:tcW w:w="1304" w:type="dxa"/>
            <w:noWrap/>
            <w:vAlign w:val="center"/>
          </w:tcPr>
          <w:p w:rsidR="00A73BA9" w:rsidRPr="007C0BC4" w:rsidRDefault="00A73BA9" w:rsidP="002C39F0">
            <w:pPr>
              <w:spacing w:after="0"/>
              <w:ind w:firstLine="0"/>
              <w:jc w:val="center"/>
              <w:rPr>
                <w:rFonts w:ascii="Arial" w:hAnsi="Arial" w:cs="Arial"/>
                <w:sz w:val="19"/>
                <w:szCs w:val="19"/>
                <w:lang w:val="es-ES" w:eastAsia="es-ES"/>
              </w:rPr>
            </w:pPr>
          </w:p>
        </w:tc>
        <w:tc>
          <w:tcPr>
            <w:tcW w:w="1606" w:type="dxa"/>
            <w:noWrap/>
            <w:vAlign w:val="center"/>
          </w:tcPr>
          <w:p w:rsidR="00A73BA9" w:rsidRPr="007C0BC4" w:rsidRDefault="00A73BA9" w:rsidP="002C39F0">
            <w:pPr>
              <w:spacing w:after="0"/>
              <w:ind w:firstLine="0"/>
              <w:jc w:val="center"/>
              <w:rPr>
                <w:rFonts w:ascii="Arial" w:hAnsi="Arial" w:cs="Arial"/>
                <w:sz w:val="19"/>
                <w:szCs w:val="19"/>
                <w:lang w:val="es-ES" w:eastAsia="es-ES"/>
              </w:rPr>
            </w:pPr>
          </w:p>
        </w:tc>
        <w:tc>
          <w:tcPr>
            <w:tcW w:w="1760" w:type="dxa"/>
            <w:noWrap/>
            <w:vAlign w:val="center"/>
          </w:tcPr>
          <w:p w:rsidR="00A73BA9" w:rsidRPr="007C0BC4" w:rsidRDefault="00A73BA9" w:rsidP="002C39F0">
            <w:pPr>
              <w:spacing w:after="0"/>
              <w:ind w:right="711" w:firstLine="0"/>
              <w:jc w:val="right"/>
              <w:rPr>
                <w:rFonts w:ascii="Arial" w:hAnsi="Arial" w:cs="Arial"/>
                <w:sz w:val="19"/>
                <w:szCs w:val="19"/>
                <w:lang w:val="es-ES" w:eastAsia="es-ES"/>
              </w:rPr>
            </w:pPr>
          </w:p>
        </w:tc>
      </w:tr>
      <w:tr w:rsidR="00A73BA9" w:rsidRPr="006B193F" w:rsidTr="002C39F0">
        <w:trPr>
          <w:trHeight w:val="198"/>
          <w:jc w:val="center"/>
        </w:trPr>
        <w:tc>
          <w:tcPr>
            <w:tcW w:w="1814" w:type="dxa"/>
            <w:noWrap/>
            <w:vAlign w:val="bottom"/>
          </w:tcPr>
          <w:p w:rsidR="00A73BA9" w:rsidRPr="006B193F" w:rsidRDefault="00A73BA9" w:rsidP="002C39F0">
            <w:pPr>
              <w:spacing w:after="0"/>
              <w:ind w:firstLine="0"/>
              <w:jc w:val="left"/>
              <w:rPr>
                <w:rFonts w:ascii="Arial Narrow" w:hAnsi="Arial Narrow" w:cs="Arial"/>
              </w:rPr>
            </w:pPr>
            <w:r>
              <w:rPr>
                <w:rFonts w:ascii="Arial Narrow" w:hAnsi="Arial Narrow"/>
              </w:rPr>
              <w:t>Funtzionarioak</w:t>
            </w:r>
          </w:p>
        </w:tc>
        <w:tc>
          <w:tcPr>
            <w:tcW w:w="2247"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25</w:t>
            </w:r>
          </w:p>
        </w:tc>
        <w:tc>
          <w:tcPr>
            <w:tcW w:w="1304"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15</w:t>
            </w:r>
          </w:p>
        </w:tc>
        <w:tc>
          <w:tcPr>
            <w:tcW w:w="1606"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10</w:t>
            </w:r>
          </w:p>
        </w:tc>
        <w:tc>
          <w:tcPr>
            <w:tcW w:w="1760" w:type="dxa"/>
            <w:noWrap/>
            <w:vAlign w:val="center"/>
          </w:tcPr>
          <w:p w:rsidR="00A73BA9" w:rsidRPr="006B193F" w:rsidRDefault="00A73BA9" w:rsidP="002C39F0">
            <w:pPr>
              <w:spacing w:after="0"/>
              <w:ind w:right="711" w:firstLine="0"/>
              <w:jc w:val="right"/>
              <w:rPr>
                <w:rFonts w:ascii="Arial Narrow" w:hAnsi="Arial Narrow" w:cs="Arial"/>
              </w:rPr>
            </w:pPr>
            <w:r>
              <w:rPr>
                <w:rFonts w:ascii="Arial Narrow" w:hAnsi="Arial Narrow"/>
              </w:rPr>
              <w:t>-</w:t>
            </w:r>
          </w:p>
        </w:tc>
      </w:tr>
      <w:tr w:rsidR="00A73BA9" w:rsidRPr="006B193F" w:rsidTr="002C39F0">
        <w:trPr>
          <w:trHeight w:val="198"/>
          <w:jc w:val="center"/>
        </w:trPr>
        <w:tc>
          <w:tcPr>
            <w:tcW w:w="1814" w:type="dxa"/>
            <w:noWrap/>
            <w:vAlign w:val="bottom"/>
          </w:tcPr>
          <w:p w:rsidR="00A73BA9" w:rsidRPr="006B193F" w:rsidRDefault="00A73BA9" w:rsidP="002C39F0">
            <w:pPr>
              <w:spacing w:after="0"/>
              <w:ind w:firstLine="0"/>
              <w:jc w:val="left"/>
              <w:rPr>
                <w:rFonts w:ascii="Arial Narrow" w:hAnsi="Arial Narrow" w:cs="Arial"/>
              </w:rPr>
            </w:pPr>
            <w:r>
              <w:rPr>
                <w:rFonts w:ascii="Arial Narrow" w:hAnsi="Arial Narrow"/>
              </w:rPr>
              <w:t>Lan-kontratudun fi</w:t>
            </w:r>
            <w:r>
              <w:rPr>
                <w:rFonts w:ascii="Arial Narrow" w:hAnsi="Arial Narrow"/>
              </w:rPr>
              <w:t>n</w:t>
            </w:r>
            <w:r>
              <w:rPr>
                <w:rFonts w:ascii="Arial Narrow" w:hAnsi="Arial Narrow"/>
              </w:rPr>
              <w:t>koak</w:t>
            </w:r>
          </w:p>
        </w:tc>
        <w:tc>
          <w:tcPr>
            <w:tcW w:w="2247"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1</w:t>
            </w:r>
          </w:p>
        </w:tc>
        <w:tc>
          <w:tcPr>
            <w:tcW w:w="1304"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1</w:t>
            </w:r>
          </w:p>
        </w:tc>
        <w:tc>
          <w:tcPr>
            <w:tcW w:w="1606"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w:t>
            </w:r>
          </w:p>
        </w:tc>
        <w:tc>
          <w:tcPr>
            <w:tcW w:w="1760" w:type="dxa"/>
            <w:noWrap/>
            <w:vAlign w:val="center"/>
          </w:tcPr>
          <w:p w:rsidR="00A73BA9" w:rsidRPr="006B193F" w:rsidRDefault="00A73BA9" w:rsidP="002C39F0">
            <w:pPr>
              <w:spacing w:after="0"/>
              <w:ind w:right="711" w:firstLine="0"/>
              <w:jc w:val="right"/>
              <w:rPr>
                <w:rFonts w:ascii="Arial Narrow" w:hAnsi="Arial Narrow" w:cs="Arial"/>
              </w:rPr>
            </w:pPr>
            <w:r>
              <w:rPr>
                <w:rFonts w:ascii="Arial Narrow" w:hAnsi="Arial Narrow"/>
              </w:rPr>
              <w:t>-</w:t>
            </w:r>
          </w:p>
        </w:tc>
      </w:tr>
      <w:tr w:rsidR="00A73BA9" w:rsidRPr="006B193F" w:rsidTr="002C39F0">
        <w:trPr>
          <w:trHeight w:val="198"/>
          <w:jc w:val="center"/>
        </w:trPr>
        <w:tc>
          <w:tcPr>
            <w:tcW w:w="1814" w:type="dxa"/>
            <w:noWrap/>
            <w:vAlign w:val="bottom"/>
          </w:tcPr>
          <w:p w:rsidR="00A73BA9" w:rsidRPr="006B193F" w:rsidRDefault="00A73BA9" w:rsidP="002C39F0">
            <w:pPr>
              <w:spacing w:after="0"/>
              <w:ind w:firstLine="0"/>
              <w:jc w:val="left"/>
              <w:rPr>
                <w:rFonts w:ascii="Arial Narrow" w:hAnsi="Arial Narrow" w:cs="Arial"/>
              </w:rPr>
            </w:pPr>
            <w:r>
              <w:rPr>
                <w:rFonts w:ascii="Arial Narrow" w:hAnsi="Arial Narrow"/>
              </w:rPr>
              <w:t>Behin-behinekoak</w:t>
            </w:r>
          </w:p>
        </w:tc>
        <w:tc>
          <w:tcPr>
            <w:tcW w:w="2247"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w:t>
            </w:r>
          </w:p>
        </w:tc>
        <w:tc>
          <w:tcPr>
            <w:tcW w:w="1304"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w:t>
            </w:r>
          </w:p>
        </w:tc>
        <w:tc>
          <w:tcPr>
            <w:tcW w:w="1606"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w:t>
            </w:r>
          </w:p>
        </w:tc>
        <w:tc>
          <w:tcPr>
            <w:tcW w:w="1760" w:type="dxa"/>
            <w:noWrap/>
            <w:vAlign w:val="center"/>
          </w:tcPr>
          <w:p w:rsidR="00A73BA9" w:rsidRPr="006B193F" w:rsidRDefault="00A73BA9" w:rsidP="002C39F0">
            <w:pPr>
              <w:spacing w:after="0"/>
              <w:ind w:right="711" w:firstLine="0"/>
              <w:jc w:val="right"/>
              <w:rPr>
                <w:rFonts w:ascii="Arial Narrow" w:hAnsi="Arial Narrow" w:cs="Arial"/>
              </w:rPr>
            </w:pPr>
            <w:r>
              <w:rPr>
                <w:rFonts w:ascii="Arial Narrow" w:hAnsi="Arial Narrow"/>
              </w:rPr>
              <w:t>-</w:t>
            </w:r>
          </w:p>
        </w:tc>
      </w:tr>
      <w:tr w:rsidR="007C0BC4" w:rsidRPr="007C0BC4" w:rsidTr="007C0BC4">
        <w:trPr>
          <w:trHeight w:val="255"/>
          <w:jc w:val="center"/>
        </w:trPr>
        <w:tc>
          <w:tcPr>
            <w:tcW w:w="8731" w:type="dxa"/>
            <w:gridSpan w:val="5"/>
            <w:noWrap/>
            <w:vAlign w:val="center"/>
          </w:tcPr>
          <w:p w:rsidR="007C0BC4" w:rsidRPr="007C0BC4" w:rsidRDefault="007C0BC4" w:rsidP="007C0BC4">
            <w:pPr>
              <w:spacing w:after="0"/>
              <w:ind w:right="711" w:firstLine="0"/>
              <w:jc w:val="left"/>
              <w:rPr>
                <w:rFonts w:ascii="Arial" w:hAnsi="Arial" w:cs="Arial"/>
                <w:sz w:val="19"/>
                <w:szCs w:val="19"/>
              </w:rPr>
            </w:pPr>
            <w:r>
              <w:rPr>
                <w:rFonts w:ascii="Arial" w:hAnsi="Arial"/>
                <w:sz w:val="19"/>
                <w:szCs w:val="19"/>
              </w:rPr>
              <w:t>Enpresa-entitate publikoa</w:t>
            </w:r>
          </w:p>
        </w:tc>
      </w:tr>
      <w:tr w:rsidR="00A73BA9" w:rsidRPr="006B193F" w:rsidTr="002C39F0">
        <w:trPr>
          <w:trHeight w:val="198"/>
          <w:jc w:val="center"/>
        </w:trPr>
        <w:tc>
          <w:tcPr>
            <w:tcW w:w="1814" w:type="dxa"/>
            <w:noWrap/>
            <w:vAlign w:val="bottom"/>
          </w:tcPr>
          <w:p w:rsidR="00A73BA9" w:rsidRPr="006B193F" w:rsidRDefault="00A73BA9" w:rsidP="002C39F0">
            <w:pPr>
              <w:spacing w:after="0"/>
              <w:ind w:firstLine="0"/>
              <w:jc w:val="left"/>
              <w:rPr>
                <w:rFonts w:ascii="Arial Narrow" w:hAnsi="Arial Narrow" w:cs="Arial"/>
              </w:rPr>
            </w:pPr>
            <w:r>
              <w:rPr>
                <w:rFonts w:ascii="Arial Narrow" w:hAnsi="Arial Narrow"/>
              </w:rPr>
              <w:t>Funtzionarioak</w:t>
            </w:r>
          </w:p>
        </w:tc>
        <w:tc>
          <w:tcPr>
            <w:tcW w:w="2247"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6</w:t>
            </w:r>
          </w:p>
        </w:tc>
        <w:tc>
          <w:tcPr>
            <w:tcW w:w="1304"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4</w:t>
            </w:r>
          </w:p>
        </w:tc>
        <w:tc>
          <w:tcPr>
            <w:tcW w:w="1606"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2</w:t>
            </w:r>
          </w:p>
        </w:tc>
        <w:tc>
          <w:tcPr>
            <w:tcW w:w="1760" w:type="dxa"/>
            <w:noWrap/>
            <w:vAlign w:val="center"/>
          </w:tcPr>
          <w:p w:rsidR="00A73BA9" w:rsidRPr="006B193F" w:rsidRDefault="00A73BA9" w:rsidP="002C39F0">
            <w:pPr>
              <w:spacing w:after="0"/>
              <w:ind w:right="711" w:firstLine="0"/>
              <w:jc w:val="right"/>
              <w:rPr>
                <w:rFonts w:ascii="Arial Narrow" w:hAnsi="Arial Narrow" w:cs="Arial"/>
              </w:rPr>
            </w:pPr>
            <w:r>
              <w:rPr>
                <w:rFonts w:ascii="Arial Narrow" w:hAnsi="Arial Narrow"/>
              </w:rPr>
              <w:t>-</w:t>
            </w:r>
          </w:p>
        </w:tc>
      </w:tr>
      <w:tr w:rsidR="00A73BA9" w:rsidRPr="006B193F" w:rsidTr="002C39F0">
        <w:trPr>
          <w:trHeight w:val="198"/>
          <w:jc w:val="center"/>
        </w:trPr>
        <w:tc>
          <w:tcPr>
            <w:tcW w:w="1814" w:type="dxa"/>
            <w:noWrap/>
            <w:vAlign w:val="bottom"/>
          </w:tcPr>
          <w:p w:rsidR="00A73BA9" w:rsidRPr="006B193F" w:rsidRDefault="00A73BA9" w:rsidP="002C39F0">
            <w:pPr>
              <w:spacing w:after="0"/>
              <w:ind w:firstLine="0"/>
              <w:jc w:val="left"/>
              <w:rPr>
                <w:rFonts w:ascii="Arial Narrow" w:hAnsi="Arial Narrow" w:cs="Arial"/>
              </w:rPr>
            </w:pPr>
            <w:r>
              <w:rPr>
                <w:rFonts w:ascii="Arial Narrow" w:hAnsi="Arial Narrow"/>
              </w:rPr>
              <w:t>Lan-kontratudun fi</w:t>
            </w:r>
            <w:r>
              <w:rPr>
                <w:rFonts w:ascii="Arial Narrow" w:hAnsi="Arial Narrow"/>
              </w:rPr>
              <w:t>n</w:t>
            </w:r>
            <w:r>
              <w:rPr>
                <w:rFonts w:ascii="Arial Narrow" w:hAnsi="Arial Narrow"/>
              </w:rPr>
              <w:t>koak</w:t>
            </w:r>
          </w:p>
        </w:tc>
        <w:tc>
          <w:tcPr>
            <w:tcW w:w="2247"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1</w:t>
            </w:r>
          </w:p>
        </w:tc>
        <w:tc>
          <w:tcPr>
            <w:tcW w:w="1304"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w:t>
            </w:r>
          </w:p>
        </w:tc>
        <w:tc>
          <w:tcPr>
            <w:tcW w:w="1606"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1</w:t>
            </w:r>
          </w:p>
        </w:tc>
        <w:tc>
          <w:tcPr>
            <w:tcW w:w="1760" w:type="dxa"/>
            <w:noWrap/>
            <w:vAlign w:val="center"/>
          </w:tcPr>
          <w:p w:rsidR="00A73BA9" w:rsidRPr="006B193F" w:rsidRDefault="00A73BA9" w:rsidP="002C39F0">
            <w:pPr>
              <w:spacing w:after="0"/>
              <w:ind w:right="711" w:firstLine="0"/>
              <w:jc w:val="right"/>
              <w:rPr>
                <w:rFonts w:ascii="Arial Narrow" w:hAnsi="Arial Narrow" w:cs="Arial"/>
              </w:rPr>
            </w:pPr>
            <w:r>
              <w:rPr>
                <w:rFonts w:ascii="Arial Narrow" w:hAnsi="Arial Narrow"/>
              </w:rPr>
              <w:t>1</w:t>
            </w:r>
          </w:p>
        </w:tc>
      </w:tr>
      <w:tr w:rsidR="00A73BA9" w:rsidRPr="006B193F" w:rsidTr="002C39F0">
        <w:trPr>
          <w:trHeight w:val="198"/>
          <w:jc w:val="center"/>
        </w:trPr>
        <w:tc>
          <w:tcPr>
            <w:tcW w:w="1814" w:type="dxa"/>
            <w:noWrap/>
            <w:vAlign w:val="bottom"/>
          </w:tcPr>
          <w:p w:rsidR="00A73BA9" w:rsidRPr="006B193F" w:rsidRDefault="00A73BA9" w:rsidP="002C39F0">
            <w:pPr>
              <w:spacing w:after="0"/>
              <w:ind w:firstLine="0"/>
              <w:jc w:val="left"/>
              <w:rPr>
                <w:rFonts w:ascii="Arial Narrow" w:hAnsi="Arial Narrow" w:cs="Arial"/>
              </w:rPr>
            </w:pPr>
            <w:r>
              <w:rPr>
                <w:rFonts w:ascii="Arial Narrow" w:hAnsi="Arial Narrow"/>
              </w:rPr>
              <w:t>Behin-behinekoak</w:t>
            </w:r>
          </w:p>
        </w:tc>
        <w:tc>
          <w:tcPr>
            <w:tcW w:w="2247"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1</w:t>
            </w:r>
          </w:p>
        </w:tc>
        <w:tc>
          <w:tcPr>
            <w:tcW w:w="1304"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w:t>
            </w:r>
          </w:p>
        </w:tc>
        <w:tc>
          <w:tcPr>
            <w:tcW w:w="1606" w:type="dxa"/>
            <w:noWrap/>
            <w:vAlign w:val="bottom"/>
          </w:tcPr>
          <w:p w:rsidR="00A73BA9" w:rsidRPr="006B193F" w:rsidRDefault="00A73BA9" w:rsidP="002C39F0">
            <w:pPr>
              <w:spacing w:after="0"/>
              <w:ind w:firstLine="0"/>
              <w:jc w:val="center"/>
              <w:rPr>
                <w:rFonts w:ascii="Arial Narrow" w:hAnsi="Arial Narrow" w:cs="Arial"/>
              </w:rPr>
            </w:pPr>
            <w:r>
              <w:rPr>
                <w:rFonts w:ascii="Arial Narrow" w:hAnsi="Arial Narrow"/>
              </w:rPr>
              <w:t>1</w:t>
            </w:r>
          </w:p>
        </w:tc>
        <w:tc>
          <w:tcPr>
            <w:tcW w:w="1760" w:type="dxa"/>
            <w:noWrap/>
            <w:vAlign w:val="center"/>
          </w:tcPr>
          <w:p w:rsidR="00A73BA9" w:rsidRPr="006B193F" w:rsidRDefault="00A73BA9" w:rsidP="002C39F0">
            <w:pPr>
              <w:spacing w:after="0"/>
              <w:ind w:right="711" w:firstLine="0"/>
              <w:jc w:val="right"/>
              <w:rPr>
                <w:rFonts w:ascii="Arial Narrow" w:hAnsi="Arial Narrow" w:cs="Arial"/>
              </w:rPr>
            </w:pPr>
            <w:r>
              <w:rPr>
                <w:rFonts w:ascii="Arial Narrow" w:hAnsi="Arial Narrow"/>
              </w:rPr>
              <w:t>-</w:t>
            </w:r>
          </w:p>
        </w:tc>
      </w:tr>
      <w:tr w:rsidR="00A73BA9" w:rsidRPr="006B193F" w:rsidTr="007C0BC4">
        <w:trPr>
          <w:trHeight w:val="312"/>
          <w:jc w:val="center"/>
        </w:trPr>
        <w:tc>
          <w:tcPr>
            <w:tcW w:w="1814" w:type="dxa"/>
            <w:shd w:val="clear" w:color="auto" w:fill="FABF8F" w:themeFill="accent6" w:themeFillTint="99"/>
            <w:noWrap/>
            <w:vAlign w:val="center"/>
          </w:tcPr>
          <w:p w:rsidR="00A73BA9" w:rsidRPr="006B193F" w:rsidRDefault="00A73BA9" w:rsidP="002C39F0">
            <w:pPr>
              <w:spacing w:after="0"/>
              <w:ind w:firstLine="0"/>
              <w:jc w:val="left"/>
              <w:rPr>
                <w:rFonts w:ascii="Arial" w:hAnsi="Arial" w:cs="Arial"/>
                <w:sz w:val="18"/>
                <w:szCs w:val="18"/>
              </w:rPr>
            </w:pPr>
            <w:r>
              <w:rPr>
                <w:rFonts w:ascii="Arial" w:hAnsi="Arial"/>
                <w:sz w:val="18"/>
                <w:szCs w:val="18"/>
              </w:rPr>
              <w:t>Guztira</w:t>
            </w:r>
          </w:p>
        </w:tc>
        <w:tc>
          <w:tcPr>
            <w:tcW w:w="2247" w:type="dxa"/>
            <w:shd w:val="clear" w:color="auto" w:fill="FABF8F" w:themeFill="accent6" w:themeFillTint="99"/>
            <w:noWrap/>
            <w:vAlign w:val="center"/>
          </w:tcPr>
          <w:p w:rsidR="00A73BA9" w:rsidRPr="006B193F" w:rsidRDefault="00A73BA9" w:rsidP="002C39F0">
            <w:pPr>
              <w:spacing w:after="0"/>
              <w:ind w:firstLine="0"/>
              <w:jc w:val="center"/>
              <w:rPr>
                <w:rFonts w:ascii="Arial" w:hAnsi="Arial" w:cs="Arial"/>
                <w:sz w:val="18"/>
                <w:szCs w:val="18"/>
              </w:rPr>
            </w:pPr>
            <w:r>
              <w:rPr>
                <w:rFonts w:ascii="Arial" w:hAnsi="Arial"/>
                <w:sz w:val="18"/>
                <w:szCs w:val="18"/>
              </w:rPr>
              <w:t>341</w:t>
            </w:r>
          </w:p>
        </w:tc>
        <w:tc>
          <w:tcPr>
            <w:tcW w:w="1304" w:type="dxa"/>
            <w:shd w:val="clear" w:color="auto" w:fill="FABF8F" w:themeFill="accent6" w:themeFillTint="99"/>
            <w:noWrap/>
            <w:vAlign w:val="center"/>
          </w:tcPr>
          <w:p w:rsidR="00A73BA9" w:rsidRPr="006B193F" w:rsidRDefault="00A73BA9" w:rsidP="002C39F0">
            <w:pPr>
              <w:spacing w:after="0"/>
              <w:ind w:firstLine="0"/>
              <w:jc w:val="center"/>
              <w:rPr>
                <w:rFonts w:ascii="Arial" w:hAnsi="Arial" w:cs="Arial"/>
                <w:sz w:val="18"/>
                <w:szCs w:val="18"/>
              </w:rPr>
            </w:pPr>
            <w:r>
              <w:rPr>
                <w:rFonts w:ascii="Arial" w:hAnsi="Arial"/>
                <w:sz w:val="18"/>
                <w:szCs w:val="18"/>
              </w:rPr>
              <w:t>226</w:t>
            </w:r>
          </w:p>
        </w:tc>
        <w:tc>
          <w:tcPr>
            <w:tcW w:w="1606" w:type="dxa"/>
            <w:shd w:val="clear" w:color="auto" w:fill="FABF8F" w:themeFill="accent6" w:themeFillTint="99"/>
            <w:noWrap/>
            <w:vAlign w:val="center"/>
          </w:tcPr>
          <w:p w:rsidR="00A73BA9" w:rsidRPr="006B193F" w:rsidRDefault="00A73BA9" w:rsidP="002C39F0">
            <w:pPr>
              <w:spacing w:after="0"/>
              <w:ind w:firstLine="0"/>
              <w:jc w:val="center"/>
              <w:rPr>
                <w:rFonts w:ascii="Arial" w:hAnsi="Arial" w:cs="Arial"/>
                <w:sz w:val="18"/>
                <w:szCs w:val="18"/>
              </w:rPr>
            </w:pPr>
            <w:r>
              <w:rPr>
                <w:rFonts w:ascii="Arial" w:hAnsi="Arial"/>
                <w:sz w:val="18"/>
                <w:szCs w:val="18"/>
              </w:rPr>
              <w:t>115</w:t>
            </w:r>
          </w:p>
        </w:tc>
        <w:tc>
          <w:tcPr>
            <w:tcW w:w="1760" w:type="dxa"/>
            <w:shd w:val="clear" w:color="auto" w:fill="FABF8F" w:themeFill="accent6" w:themeFillTint="99"/>
            <w:noWrap/>
            <w:vAlign w:val="center"/>
          </w:tcPr>
          <w:p w:rsidR="00A73BA9" w:rsidRPr="006B193F" w:rsidRDefault="00A73BA9" w:rsidP="002C39F0">
            <w:pPr>
              <w:spacing w:after="0"/>
              <w:ind w:right="711" w:firstLine="0"/>
              <w:jc w:val="right"/>
              <w:rPr>
                <w:rFonts w:ascii="Arial" w:hAnsi="Arial" w:cs="Arial"/>
                <w:sz w:val="18"/>
                <w:szCs w:val="18"/>
              </w:rPr>
            </w:pPr>
            <w:r>
              <w:rPr>
                <w:rFonts w:ascii="Arial" w:hAnsi="Arial"/>
                <w:sz w:val="18"/>
                <w:szCs w:val="18"/>
              </w:rPr>
              <w:t>83</w:t>
            </w:r>
          </w:p>
        </w:tc>
      </w:tr>
    </w:tbl>
    <w:p w:rsidR="00A73BA9" w:rsidRPr="008E4887" w:rsidRDefault="00A73BA9" w:rsidP="00A73BA9">
      <w:pPr>
        <w:pStyle w:val="texto"/>
        <w:spacing w:before="200" w:after="160"/>
        <w:rPr>
          <w:spacing w:val="2"/>
        </w:rPr>
      </w:pPr>
      <w:r>
        <w:t>2016ko abenduan, 2016ko lan publikoaren eskaintza onetsi zen, 15 lanpost</w:t>
      </w:r>
      <w:r>
        <w:t>u</w:t>
      </w:r>
      <w:r>
        <w:t xml:space="preserve">tarako, eta 2017ko urtarrilean argitaratu zen </w:t>
      </w:r>
      <w:proofErr w:type="spellStart"/>
      <w:r>
        <w:t>NAOn</w:t>
      </w:r>
      <w:proofErr w:type="spellEnd"/>
      <w:r>
        <w:t>. Bestetik, aldi baterako kontrataziorako 18 deialdi izapidetu dira: horietatik sei lanpostu hutsak bet</w:t>
      </w:r>
      <w:r>
        <w:t>e</w:t>
      </w:r>
      <w:r>
        <w:t>tzeko dira; gainerakoak, berriz, ordezkapenetarako eta aldi baterako behar jakin batzuetarako.</w:t>
      </w:r>
    </w:p>
    <w:p w:rsidR="00A73BA9" w:rsidRDefault="00A73BA9" w:rsidP="00A73BA9">
      <w:pPr>
        <w:pStyle w:val="texto"/>
        <w:spacing w:after="160"/>
      </w:pPr>
      <w:r>
        <w:t>Egindako azterketan ikusi dugu loturarik ez dagoela nominen eta kontabilit</w:t>
      </w:r>
      <w:r>
        <w:t>a</w:t>
      </w:r>
      <w:r>
        <w:t xml:space="preserve">tearen programa informatikoen artean; horrek neurri handi batean zailtzen ditu aurrekontu-egozpenaren lana eta informazioaren kontabilitate-tratamendua. </w:t>
      </w:r>
    </w:p>
    <w:p w:rsidR="00A73BA9" w:rsidRPr="00746060" w:rsidRDefault="00A73BA9" w:rsidP="00FD3C01">
      <w:pPr>
        <w:pStyle w:val="texto"/>
        <w:spacing w:after="160"/>
        <w:rPr>
          <w:spacing w:val="4"/>
        </w:rPr>
      </w:pPr>
      <w:r>
        <w:t xml:space="preserve">Udal </w:t>
      </w:r>
      <w:proofErr w:type="spellStart"/>
      <w:r>
        <w:t>plantilla</w:t>
      </w:r>
      <w:proofErr w:type="spellEnd"/>
      <w:r>
        <w:t xml:space="preserve"> organikoaren betearazpenerako arau osagarriek ezartzen dute lanaldia luzatzeagatiko osagarri bat esleitu behar zaiela, ehuneko bostekoa, i</w:t>
      </w:r>
      <w:r>
        <w:t>n</w:t>
      </w:r>
      <w:r>
        <w:t>formazio batzordeetako idazkari-eginkizuna betetzen dituzten langileei. Esle</w:t>
      </w:r>
      <w:r>
        <w:t>i</w:t>
      </w:r>
      <w:r>
        <w:t>pen horretarako oinarria Lanpostuen Deskribapenerako eta Baloraziorako A</w:t>
      </w:r>
      <w:r>
        <w:t>z</w:t>
      </w:r>
      <w:r>
        <w:t>terlanaren Jarraipen Batzordearen erabaki bat da, zeina 2013ko urrian batera sinatu baitzuten udaleko talde politikoek, erakunde sindikalen ordezkariek eta udal teknikariek. Dokumentazioan jasota dago batzorde-bilerak ez direla arr</w:t>
      </w:r>
      <w:r>
        <w:t>a</w:t>
      </w:r>
      <w:r>
        <w:t>tsaldeko ordutegian egiten; bada hori kontraesanean dago aipatutako osagarri</w:t>
      </w:r>
      <w:r>
        <w:t>a</w:t>
      </w:r>
      <w:r>
        <w:t xml:space="preserve">ren espirituarekin, zeren eta ez bailitzateke oro har ezarritakoaz gorako lanaldi bat egiten ariko. </w:t>
      </w:r>
    </w:p>
    <w:p w:rsidR="00665F8E" w:rsidRDefault="00A73BA9" w:rsidP="00A73BA9">
      <w:pPr>
        <w:pStyle w:val="texto"/>
        <w:spacing w:after="240"/>
      </w:pPr>
      <w:r>
        <w:t>Langile-gastuen lagin bat aztertu ondoren, gastu horiek, oro har, ondo kont</w:t>
      </w:r>
      <w:r>
        <w:t>a</w:t>
      </w:r>
      <w:r>
        <w:t xml:space="preserve">bilizatuta daudela ondorioztatzen da, ordainsariak betetako lanpostuetarako eta erlazio-kategoriarako erabakitakoak direla </w:t>
      </w:r>
      <w:proofErr w:type="spellStart"/>
      <w:r w:rsidR="00D42C2C">
        <w:t>–</w:t>
      </w:r>
      <w:r>
        <w:t>salbu</w:t>
      </w:r>
      <w:proofErr w:type="spellEnd"/>
      <w:r>
        <w:t xml:space="preserve"> eta lanaldiaren luzapeneko </w:t>
      </w:r>
      <w:r>
        <w:lastRenderedPageBreak/>
        <w:t xml:space="preserve">osagarria, arestian aipatutako </w:t>
      </w:r>
      <w:proofErr w:type="spellStart"/>
      <w:r>
        <w:t>moduan</w:t>
      </w:r>
      <w:r w:rsidR="00D42C2C">
        <w:t>–</w:t>
      </w:r>
      <w:proofErr w:type="spellEnd"/>
      <w:r>
        <w:t xml:space="preserve"> eta egindako atxikipenak eta desko</w:t>
      </w:r>
      <w:r>
        <w:t>n</w:t>
      </w:r>
      <w:r>
        <w:t xml:space="preserve">tuak zuzenak direla. </w:t>
      </w:r>
    </w:p>
    <w:p w:rsidR="00A73BA9" w:rsidRDefault="00A73BA9" w:rsidP="00D02259">
      <w:pPr>
        <w:pStyle w:val="texto"/>
        <w:spacing w:after="120"/>
      </w:pPr>
      <w:r>
        <w:t>Gure gomendioak:</w:t>
      </w:r>
    </w:p>
    <w:p w:rsidR="00A73BA9" w:rsidRPr="00FA6A39" w:rsidRDefault="00A73BA9" w:rsidP="00D0225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i/>
        </w:rPr>
      </w:pPr>
      <w:proofErr w:type="spellStart"/>
      <w:r>
        <w:rPr>
          <w:i/>
        </w:rPr>
        <w:t>Plantillan</w:t>
      </w:r>
      <w:proofErr w:type="spellEnd"/>
      <w:r>
        <w:rPr>
          <w:i/>
        </w:rPr>
        <w:t xml:space="preserve"> dauden lanpostuen eta egiaz betetzen diren lanpostuen arteko erlazioa aztertzea, </w:t>
      </w:r>
      <w:proofErr w:type="spellStart"/>
      <w:r>
        <w:rPr>
          <w:i/>
        </w:rPr>
        <w:t>plantilla</w:t>
      </w:r>
      <w:proofErr w:type="spellEnd"/>
      <w:r>
        <w:rPr>
          <w:i/>
        </w:rPr>
        <w:t xml:space="preserve"> organikoa egiazko premietara egokitzen den egia</w:t>
      </w:r>
      <w:r>
        <w:rPr>
          <w:i/>
        </w:rPr>
        <w:t>z</w:t>
      </w:r>
      <w:r>
        <w:rPr>
          <w:i/>
        </w:rPr>
        <w:t xml:space="preserve">tatzeko eta egiaztatzeko, halaber, </w:t>
      </w:r>
      <w:proofErr w:type="spellStart"/>
      <w:r>
        <w:rPr>
          <w:i/>
        </w:rPr>
        <w:t>plantillako</w:t>
      </w:r>
      <w:proofErr w:type="spellEnd"/>
      <w:r>
        <w:rPr>
          <w:i/>
        </w:rPr>
        <w:t xml:space="preserve"> aldi baterako kontratuen kopurua zein den gaur egungo araudiaren testuinguruan.</w:t>
      </w:r>
    </w:p>
    <w:p w:rsidR="00A73BA9" w:rsidRPr="00FA6A39" w:rsidRDefault="00A73BA9" w:rsidP="00D0225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i/>
        </w:rPr>
      </w:pPr>
      <w:r>
        <w:rPr>
          <w:i/>
        </w:rPr>
        <w:t>Langileen arloa kudeatzeko sistema bat ezartzea, aukera emanen duena aurrekontuen eta kontabilitatearen arloarekin integratzeko eta konektatzeko.</w:t>
      </w:r>
    </w:p>
    <w:p w:rsidR="00A73BA9" w:rsidRPr="00007CE7" w:rsidRDefault="00A955C1" w:rsidP="00D0225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320"/>
        <w:ind w:left="0" w:firstLine="289"/>
        <w:rPr>
          <w:rFonts w:cs="Arial"/>
          <w:i/>
        </w:rPr>
      </w:pPr>
      <w:r>
        <w:rPr>
          <w:i/>
        </w:rPr>
        <w:t>Lanaldiaren luzapeneko osagarria berraztertzea, haren edukia araudi i</w:t>
      </w:r>
      <w:r>
        <w:rPr>
          <w:i/>
        </w:rPr>
        <w:t>n</w:t>
      </w:r>
      <w:r>
        <w:rPr>
          <w:i/>
        </w:rPr>
        <w:t>dardunaren arabera egokitzeko.</w:t>
      </w:r>
    </w:p>
    <w:p w:rsidR="00A73BA9" w:rsidRPr="0040226C" w:rsidRDefault="00A73BA9" w:rsidP="00A73BA9">
      <w:pPr>
        <w:pStyle w:val="atitulo2"/>
        <w:spacing w:before="240" w:after="200"/>
      </w:pPr>
      <w:bookmarkStart w:id="59" w:name="_Toc309383728"/>
      <w:bookmarkStart w:id="60" w:name="_Toc339016617"/>
      <w:bookmarkStart w:id="61" w:name="_Toc442251808"/>
      <w:bookmarkStart w:id="62" w:name="_Toc500758386"/>
      <w:r>
        <w:t>IV.7. Ondasun arruntetako eta zerbitzuetako gastuak</w:t>
      </w:r>
      <w:bookmarkEnd w:id="59"/>
      <w:bookmarkEnd w:id="60"/>
      <w:bookmarkEnd w:id="61"/>
      <w:bookmarkEnd w:id="62"/>
    </w:p>
    <w:p w:rsidR="00A73BA9" w:rsidRPr="00665F8E" w:rsidRDefault="00A73BA9" w:rsidP="00D02259">
      <w:pPr>
        <w:pStyle w:val="texto"/>
        <w:spacing w:after="120"/>
      </w:pPr>
      <w:bookmarkStart w:id="63" w:name="OLE_LINK2"/>
      <w:bookmarkStart w:id="64" w:name="OLE_LINK1"/>
      <w:r>
        <w:t xml:space="preserve">Ondasun arruntetan eta zerbitzuetan egindako gastuek 13,16 milioi euro egin dute 2016ko ekitaldian; guztira, ekitaldian aitortutako gastuen ehuneko 37 eta eragiketa arrunten gastuen ehuneko 43 egiten dute. </w:t>
      </w:r>
    </w:p>
    <w:p w:rsidR="00A73BA9" w:rsidRPr="00DA086D" w:rsidRDefault="00A73BA9" w:rsidP="00D02259">
      <w:pPr>
        <w:pStyle w:val="texto"/>
        <w:spacing w:after="240"/>
      </w:pPr>
      <w:r>
        <w:t>2015arekin alderatuta, 155.321 euro handitu dira; horrek ehuneko bateko a</w:t>
      </w:r>
      <w:r>
        <w:t>l</w:t>
      </w:r>
      <w:r>
        <w:t>dea erakusten du, honako xehetasun hauen arabera:</w:t>
      </w:r>
    </w:p>
    <w:tbl>
      <w:tblPr>
        <w:tblW w:w="8740"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480"/>
        <w:gridCol w:w="1460"/>
        <w:gridCol w:w="1340"/>
        <w:gridCol w:w="1460"/>
      </w:tblGrid>
      <w:tr w:rsidR="00A73BA9" w:rsidRPr="00295874" w:rsidTr="002C39F0">
        <w:trPr>
          <w:trHeight w:val="227"/>
          <w:jc w:val="center"/>
        </w:trPr>
        <w:tc>
          <w:tcPr>
            <w:tcW w:w="7280" w:type="dxa"/>
            <w:gridSpan w:val="3"/>
            <w:tcBorders>
              <w:bottom w:val="nil"/>
            </w:tcBorders>
            <w:shd w:val="clear" w:color="auto" w:fill="FABF8F" w:themeFill="accent6" w:themeFillTint="99"/>
            <w:vAlign w:val="center"/>
            <w:hideMark/>
          </w:tcPr>
          <w:bookmarkEnd w:id="63"/>
          <w:bookmarkEnd w:id="64"/>
          <w:p w:rsidR="00A73BA9" w:rsidRPr="00E55A4F" w:rsidRDefault="00A73BA9" w:rsidP="002C39F0">
            <w:pPr>
              <w:spacing w:after="0"/>
              <w:ind w:firstLine="0"/>
              <w:jc w:val="right"/>
              <w:rPr>
                <w:rFonts w:ascii="Arial" w:hAnsi="Arial" w:cs="Arial"/>
                <w:color w:val="000000"/>
                <w:sz w:val="18"/>
                <w:szCs w:val="18"/>
                <w:u w:val="single"/>
              </w:rPr>
            </w:pPr>
            <w:r>
              <w:rPr>
                <w:rFonts w:ascii="Arial" w:hAnsi="Arial"/>
                <w:color w:val="000000"/>
                <w:sz w:val="18"/>
                <w:szCs w:val="18"/>
                <w:u w:val="single"/>
              </w:rPr>
              <w:t>Aitortutako betebeharrak</w:t>
            </w:r>
          </w:p>
        </w:tc>
        <w:tc>
          <w:tcPr>
            <w:tcW w:w="1460" w:type="dxa"/>
            <w:vMerge w:val="restart"/>
            <w:tcBorders>
              <w:bottom w:val="nil"/>
            </w:tcBorders>
            <w:shd w:val="clear" w:color="auto" w:fill="FABF8F" w:themeFill="accent6" w:themeFillTint="99"/>
            <w:vAlign w:val="center"/>
            <w:hideMark/>
          </w:tcPr>
          <w:p w:rsidR="00A73BA9" w:rsidRPr="00295874" w:rsidRDefault="00A73BA9" w:rsidP="002C39F0">
            <w:pPr>
              <w:spacing w:after="0"/>
              <w:ind w:firstLine="0"/>
              <w:jc w:val="right"/>
              <w:rPr>
                <w:rFonts w:ascii="Arial" w:hAnsi="Arial" w:cs="Arial"/>
                <w:color w:val="000000"/>
                <w:sz w:val="18"/>
                <w:szCs w:val="18"/>
              </w:rPr>
            </w:pPr>
            <w:r>
              <w:rPr>
                <w:rFonts w:ascii="Arial" w:hAnsi="Arial"/>
                <w:color w:val="000000"/>
                <w:sz w:val="18"/>
                <w:szCs w:val="18"/>
              </w:rPr>
              <w:t>Aldea (%)</w:t>
            </w:r>
          </w:p>
        </w:tc>
      </w:tr>
      <w:tr w:rsidR="00A73BA9" w:rsidRPr="00295874" w:rsidTr="002C39F0">
        <w:trPr>
          <w:trHeight w:val="227"/>
          <w:jc w:val="center"/>
        </w:trPr>
        <w:tc>
          <w:tcPr>
            <w:tcW w:w="4480" w:type="dxa"/>
            <w:tcBorders>
              <w:top w:val="nil"/>
              <w:bottom w:val="single" w:sz="4" w:space="0" w:color="auto"/>
            </w:tcBorders>
            <w:shd w:val="clear" w:color="auto" w:fill="FABF8F" w:themeFill="accent6" w:themeFillTint="99"/>
            <w:vAlign w:val="center"/>
            <w:hideMark/>
          </w:tcPr>
          <w:p w:rsidR="00A73BA9" w:rsidRPr="00295874" w:rsidRDefault="00A73BA9" w:rsidP="002C39F0">
            <w:pPr>
              <w:spacing w:after="0"/>
              <w:ind w:firstLine="0"/>
              <w:jc w:val="center"/>
              <w:rPr>
                <w:rFonts w:ascii="Arial" w:hAnsi="Arial" w:cs="Arial"/>
                <w:color w:val="000000"/>
                <w:sz w:val="18"/>
                <w:szCs w:val="18"/>
              </w:rPr>
            </w:pPr>
            <w:r>
              <w:rPr>
                <w:rFonts w:ascii="Arial" w:hAnsi="Arial"/>
                <w:color w:val="000000"/>
                <w:sz w:val="18"/>
                <w:szCs w:val="18"/>
              </w:rPr>
              <w:t> </w:t>
            </w:r>
          </w:p>
        </w:tc>
        <w:tc>
          <w:tcPr>
            <w:tcW w:w="1460" w:type="dxa"/>
            <w:tcBorders>
              <w:top w:val="nil"/>
              <w:bottom w:val="single" w:sz="4" w:space="0" w:color="auto"/>
            </w:tcBorders>
            <w:shd w:val="clear" w:color="auto" w:fill="FABF8F" w:themeFill="accent6" w:themeFillTint="99"/>
            <w:vAlign w:val="center"/>
            <w:hideMark/>
          </w:tcPr>
          <w:p w:rsidR="00A73BA9" w:rsidRPr="00295874" w:rsidRDefault="00A73BA9" w:rsidP="002C39F0">
            <w:pPr>
              <w:spacing w:after="0"/>
              <w:ind w:firstLine="0"/>
              <w:jc w:val="right"/>
              <w:rPr>
                <w:rFonts w:ascii="Arial" w:hAnsi="Arial" w:cs="Arial"/>
                <w:color w:val="000000"/>
                <w:sz w:val="18"/>
                <w:szCs w:val="18"/>
              </w:rPr>
            </w:pPr>
            <w:r>
              <w:rPr>
                <w:rFonts w:ascii="Arial" w:hAnsi="Arial"/>
                <w:color w:val="000000"/>
                <w:sz w:val="18"/>
                <w:szCs w:val="18"/>
              </w:rPr>
              <w:t>2015</w:t>
            </w:r>
          </w:p>
        </w:tc>
        <w:tc>
          <w:tcPr>
            <w:tcW w:w="1340" w:type="dxa"/>
            <w:tcBorders>
              <w:top w:val="nil"/>
              <w:bottom w:val="single" w:sz="4" w:space="0" w:color="auto"/>
            </w:tcBorders>
            <w:shd w:val="clear" w:color="auto" w:fill="FABF8F" w:themeFill="accent6" w:themeFillTint="99"/>
            <w:vAlign w:val="center"/>
            <w:hideMark/>
          </w:tcPr>
          <w:p w:rsidR="00A73BA9" w:rsidRPr="00295874" w:rsidRDefault="00A73BA9" w:rsidP="002C39F0">
            <w:pPr>
              <w:spacing w:after="0"/>
              <w:ind w:firstLine="0"/>
              <w:jc w:val="right"/>
              <w:rPr>
                <w:rFonts w:ascii="Arial" w:hAnsi="Arial" w:cs="Arial"/>
                <w:color w:val="000000"/>
                <w:sz w:val="18"/>
                <w:szCs w:val="18"/>
              </w:rPr>
            </w:pPr>
            <w:r>
              <w:rPr>
                <w:rFonts w:ascii="Arial" w:hAnsi="Arial"/>
                <w:color w:val="000000"/>
                <w:sz w:val="18"/>
                <w:szCs w:val="18"/>
              </w:rPr>
              <w:t>2016</w:t>
            </w:r>
          </w:p>
        </w:tc>
        <w:tc>
          <w:tcPr>
            <w:tcW w:w="1460" w:type="dxa"/>
            <w:vMerge/>
            <w:tcBorders>
              <w:top w:val="nil"/>
              <w:bottom w:val="single" w:sz="4" w:space="0" w:color="auto"/>
            </w:tcBorders>
            <w:shd w:val="clear" w:color="auto" w:fill="FABF8F" w:themeFill="accent6" w:themeFillTint="99"/>
            <w:vAlign w:val="center"/>
            <w:hideMark/>
          </w:tcPr>
          <w:p w:rsidR="00A73BA9" w:rsidRPr="00295874" w:rsidRDefault="00A73BA9" w:rsidP="002C39F0">
            <w:pPr>
              <w:spacing w:after="0"/>
              <w:ind w:firstLine="0"/>
              <w:jc w:val="right"/>
              <w:rPr>
                <w:rFonts w:ascii="Arial" w:hAnsi="Arial" w:cs="Arial"/>
                <w:color w:val="000000"/>
                <w:sz w:val="18"/>
                <w:szCs w:val="18"/>
                <w:lang w:val="es-ES" w:eastAsia="es-ES"/>
              </w:rPr>
            </w:pPr>
          </w:p>
        </w:tc>
      </w:tr>
      <w:tr w:rsidR="00A73BA9" w:rsidRPr="00295874" w:rsidTr="00A8415B">
        <w:trPr>
          <w:trHeight w:val="227"/>
          <w:jc w:val="center"/>
        </w:trPr>
        <w:tc>
          <w:tcPr>
            <w:tcW w:w="4480" w:type="dxa"/>
            <w:tcBorders>
              <w:bottom w:val="single" w:sz="2" w:space="0" w:color="auto"/>
            </w:tcBorders>
            <w:shd w:val="clear" w:color="auto" w:fill="auto"/>
            <w:vAlign w:val="center"/>
            <w:hideMark/>
          </w:tcPr>
          <w:p w:rsidR="00A73BA9" w:rsidRPr="00295874" w:rsidRDefault="00A73BA9" w:rsidP="002C39F0">
            <w:pPr>
              <w:spacing w:after="0"/>
              <w:ind w:firstLine="0"/>
              <w:jc w:val="left"/>
              <w:rPr>
                <w:rFonts w:ascii="Arial Narrow" w:hAnsi="Arial Narrow"/>
                <w:color w:val="000000"/>
              </w:rPr>
            </w:pPr>
            <w:r>
              <w:rPr>
                <w:rFonts w:ascii="Arial Narrow" w:hAnsi="Arial Narrow"/>
                <w:color w:val="000000"/>
              </w:rPr>
              <w:t>Errentamenduak</w:t>
            </w:r>
          </w:p>
        </w:tc>
        <w:tc>
          <w:tcPr>
            <w:tcW w:w="1460" w:type="dxa"/>
            <w:tcBorders>
              <w:bottom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rPr>
            </w:pPr>
            <w:r>
              <w:rPr>
                <w:rFonts w:ascii="Arial Narrow" w:hAnsi="Arial Narrow"/>
                <w:color w:val="000000"/>
              </w:rPr>
              <w:t>91.597</w:t>
            </w:r>
          </w:p>
        </w:tc>
        <w:tc>
          <w:tcPr>
            <w:tcW w:w="1340" w:type="dxa"/>
            <w:tcBorders>
              <w:bottom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rPr>
            </w:pPr>
            <w:r>
              <w:rPr>
                <w:rFonts w:ascii="Arial Narrow" w:hAnsi="Arial Narrow"/>
                <w:color w:val="000000"/>
              </w:rPr>
              <w:t>97.986</w:t>
            </w:r>
          </w:p>
        </w:tc>
        <w:tc>
          <w:tcPr>
            <w:tcW w:w="1460" w:type="dxa"/>
            <w:tcBorders>
              <w:bottom w:val="single" w:sz="2" w:space="0" w:color="auto"/>
            </w:tcBorders>
            <w:shd w:val="clear" w:color="auto" w:fill="auto"/>
            <w:vAlign w:val="center"/>
            <w:hideMark/>
          </w:tcPr>
          <w:p w:rsidR="00A73BA9" w:rsidRPr="00295874" w:rsidRDefault="00A73BA9" w:rsidP="002C39F0">
            <w:pPr>
              <w:spacing w:after="0"/>
              <w:ind w:firstLine="0"/>
              <w:jc w:val="center"/>
              <w:rPr>
                <w:rFonts w:ascii="Arial Narrow" w:hAnsi="Arial Narrow"/>
                <w:color w:val="000000"/>
              </w:rPr>
            </w:pPr>
            <w:r>
              <w:rPr>
                <w:rFonts w:ascii="Arial Narrow" w:hAnsi="Arial Narrow"/>
                <w:color w:val="000000"/>
              </w:rPr>
              <w:t xml:space="preserve">     7</w:t>
            </w:r>
          </w:p>
        </w:tc>
      </w:tr>
      <w:tr w:rsidR="00A73BA9" w:rsidRPr="00295874" w:rsidTr="00A8415B">
        <w:trPr>
          <w:trHeight w:val="227"/>
          <w:jc w:val="center"/>
        </w:trPr>
        <w:tc>
          <w:tcPr>
            <w:tcW w:w="448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left"/>
              <w:rPr>
                <w:rFonts w:ascii="Arial Narrow" w:hAnsi="Arial Narrow"/>
                <w:color w:val="000000"/>
              </w:rPr>
            </w:pPr>
            <w:r>
              <w:rPr>
                <w:rFonts w:ascii="Arial Narrow" w:hAnsi="Arial Narrow"/>
                <w:color w:val="000000"/>
              </w:rPr>
              <w:t>Konponketak, mantentze-lanak eta kontserbazioa</w:t>
            </w:r>
          </w:p>
        </w:tc>
        <w:tc>
          <w:tcPr>
            <w:tcW w:w="146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rPr>
            </w:pPr>
            <w:r>
              <w:rPr>
                <w:rFonts w:ascii="Arial Narrow" w:hAnsi="Arial Narrow"/>
                <w:color w:val="000000"/>
              </w:rPr>
              <w:t>3.621.182</w:t>
            </w:r>
          </w:p>
        </w:tc>
        <w:tc>
          <w:tcPr>
            <w:tcW w:w="134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rPr>
            </w:pPr>
            <w:r>
              <w:rPr>
                <w:rFonts w:ascii="Arial Narrow" w:hAnsi="Arial Narrow"/>
                <w:color w:val="000000"/>
              </w:rPr>
              <w:t>3.541.393</w:t>
            </w:r>
          </w:p>
        </w:tc>
        <w:tc>
          <w:tcPr>
            <w:tcW w:w="146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center"/>
              <w:rPr>
                <w:rFonts w:ascii="Arial Narrow" w:hAnsi="Arial Narrow"/>
                <w:color w:val="000000"/>
              </w:rPr>
            </w:pPr>
            <w:r>
              <w:rPr>
                <w:rFonts w:ascii="Arial Narrow" w:hAnsi="Arial Narrow"/>
                <w:color w:val="000000"/>
              </w:rPr>
              <w:t xml:space="preserve">    -2</w:t>
            </w:r>
          </w:p>
        </w:tc>
      </w:tr>
      <w:tr w:rsidR="00A73BA9" w:rsidRPr="00295874" w:rsidTr="00A8415B">
        <w:trPr>
          <w:trHeight w:val="227"/>
          <w:jc w:val="center"/>
        </w:trPr>
        <w:tc>
          <w:tcPr>
            <w:tcW w:w="448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left"/>
              <w:rPr>
                <w:rFonts w:ascii="Arial Narrow" w:hAnsi="Arial Narrow"/>
                <w:color w:val="000000"/>
              </w:rPr>
            </w:pPr>
            <w:r>
              <w:rPr>
                <w:rFonts w:ascii="Arial Narrow" w:hAnsi="Arial Narrow"/>
                <w:color w:val="000000"/>
              </w:rPr>
              <w:t>Materiala, hornidurak eta beste</w:t>
            </w:r>
          </w:p>
        </w:tc>
        <w:tc>
          <w:tcPr>
            <w:tcW w:w="146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rPr>
            </w:pPr>
            <w:r>
              <w:rPr>
                <w:rFonts w:ascii="Arial Narrow" w:hAnsi="Arial Narrow"/>
                <w:color w:val="000000"/>
              </w:rPr>
              <w:t>9.129.966</w:t>
            </w:r>
          </w:p>
        </w:tc>
        <w:tc>
          <w:tcPr>
            <w:tcW w:w="134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rPr>
            </w:pPr>
            <w:r>
              <w:rPr>
                <w:rFonts w:ascii="Arial Narrow" w:hAnsi="Arial Narrow"/>
                <w:color w:val="000000"/>
              </w:rPr>
              <w:t>9.318.187</w:t>
            </w:r>
          </w:p>
        </w:tc>
        <w:tc>
          <w:tcPr>
            <w:tcW w:w="146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center"/>
              <w:rPr>
                <w:rFonts w:ascii="Arial Narrow" w:hAnsi="Arial Narrow"/>
                <w:color w:val="000000"/>
              </w:rPr>
            </w:pPr>
            <w:r>
              <w:rPr>
                <w:rFonts w:ascii="Arial Narrow" w:hAnsi="Arial Narrow"/>
                <w:color w:val="000000"/>
              </w:rPr>
              <w:t xml:space="preserve">     2</w:t>
            </w:r>
          </w:p>
        </w:tc>
      </w:tr>
      <w:tr w:rsidR="00A73BA9" w:rsidRPr="00295874" w:rsidTr="00A8415B">
        <w:trPr>
          <w:trHeight w:val="227"/>
          <w:jc w:val="center"/>
        </w:trPr>
        <w:tc>
          <w:tcPr>
            <w:tcW w:w="448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left"/>
              <w:rPr>
                <w:rFonts w:ascii="Arial Narrow" w:hAnsi="Arial Narrow"/>
                <w:color w:val="000000"/>
              </w:rPr>
            </w:pPr>
            <w:r>
              <w:rPr>
                <w:rFonts w:ascii="Arial Narrow" w:hAnsi="Arial Narrow"/>
                <w:color w:val="000000"/>
              </w:rPr>
              <w:t>Zerbitzuaren ondoriozko kalte-ordainak</w:t>
            </w:r>
          </w:p>
        </w:tc>
        <w:tc>
          <w:tcPr>
            <w:tcW w:w="146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rPr>
            </w:pPr>
            <w:r>
              <w:rPr>
                <w:rFonts w:ascii="Arial Narrow" w:hAnsi="Arial Narrow"/>
                <w:color w:val="000000"/>
              </w:rPr>
              <w:t>136.352</w:t>
            </w:r>
          </w:p>
        </w:tc>
        <w:tc>
          <w:tcPr>
            <w:tcW w:w="134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rPr>
            </w:pPr>
            <w:r>
              <w:rPr>
                <w:rFonts w:ascii="Arial Narrow" w:hAnsi="Arial Narrow"/>
                <w:color w:val="000000"/>
              </w:rPr>
              <w:t>181.064</w:t>
            </w:r>
          </w:p>
        </w:tc>
        <w:tc>
          <w:tcPr>
            <w:tcW w:w="146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center"/>
              <w:rPr>
                <w:rFonts w:ascii="Arial Narrow" w:hAnsi="Arial Narrow"/>
                <w:color w:val="000000"/>
              </w:rPr>
            </w:pPr>
            <w:r>
              <w:rPr>
                <w:rFonts w:ascii="Arial Narrow" w:hAnsi="Arial Narrow"/>
                <w:color w:val="000000"/>
              </w:rPr>
              <w:t xml:space="preserve">    33</w:t>
            </w:r>
          </w:p>
        </w:tc>
      </w:tr>
      <w:tr w:rsidR="00A73BA9" w:rsidRPr="00295874" w:rsidTr="00A8415B">
        <w:trPr>
          <w:trHeight w:val="227"/>
          <w:jc w:val="center"/>
        </w:trPr>
        <w:tc>
          <w:tcPr>
            <w:tcW w:w="448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left"/>
              <w:rPr>
                <w:rFonts w:ascii="Arial Narrow" w:hAnsi="Arial Narrow"/>
                <w:color w:val="000000"/>
              </w:rPr>
            </w:pPr>
            <w:r>
              <w:rPr>
                <w:rFonts w:ascii="Arial Narrow" w:hAnsi="Arial Narrow"/>
                <w:color w:val="000000"/>
              </w:rPr>
              <w:t>Argitalpen-gastuak</w:t>
            </w:r>
          </w:p>
        </w:tc>
        <w:tc>
          <w:tcPr>
            <w:tcW w:w="146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rPr>
            </w:pPr>
            <w:r>
              <w:rPr>
                <w:rFonts w:ascii="Arial Narrow" w:hAnsi="Arial Narrow"/>
                <w:color w:val="000000"/>
              </w:rPr>
              <w:t>27.954</w:t>
            </w:r>
          </w:p>
        </w:tc>
        <w:tc>
          <w:tcPr>
            <w:tcW w:w="134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rPr>
            </w:pPr>
            <w:r>
              <w:rPr>
                <w:rFonts w:ascii="Arial Narrow" w:hAnsi="Arial Narrow"/>
                <w:color w:val="000000"/>
              </w:rPr>
              <w:t>18.157</w:t>
            </w:r>
          </w:p>
        </w:tc>
        <w:tc>
          <w:tcPr>
            <w:tcW w:w="146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center"/>
              <w:rPr>
                <w:rFonts w:ascii="Arial Narrow" w:hAnsi="Arial Narrow"/>
                <w:color w:val="000000"/>
              </w:rPr>
            </w:pPr>
            <w:r>
              <w:rPr>
                <w:rFonts w:ascii="Arial Narrow" w:hAnsi="Arial Narrow"/>
                <w:color w:val="000000"/>
              </w:rPr>
              <w:t xml:space="preserve">   -35</w:t>
            </w:r>
          </w:p>
        </w:tc>
      </w:tr>
      <w:tr w:rsidR="00A73BA9" w:rsidRPr="00295874" w:rsidTr="00A8415B">
        <w:trPr>
          <w:trHeight w:val="227"/>
          <w:jc w:val="center"/>
        </w:trPr>
        <w:tc>
          <w:tcPr>
            <w:tcW w:w="4480" w:type="dxa"/>
            <w:tcBorders>
              <w:top w:val="single" w:sz="2" w:space="0" w:color="auto"/>
            </w:tcBorders>
            <w:shd w:val="clear" w:color="auto" w:fill="auto"/>
            <w:vAlign w:val="center"/>
            <w:hideMark/>
          </w:tcPr>
          <w:p w:rsidR="00A73BA9" w:rsidRPr="00295874" w:rsidRDefault="00A73BA9" w:rsidP="002C39F0">
            <w:pPr>
              <w:spacing w:after="0"/>
              <w:ind w:firstLine="0"/>
              <w:jc w:val="left"/>
              <w:rPr>
                <w:rFonts w:ascii="Arial Narrow" w:hAnsi="Arial Narrow"/>
                <w:color w:val="000000"/>
              </w:rPr>
            </w:pPr>
            <w:r>
              <w:rPr>
                <w:rFonts w:ascii="Arial Narrow" w:hAnsi="Arial Narrow"/>
                <w:color w:val="000000"/>
              </w:rPr>
              <w:t>Administrazio publikoentzat egindako lanak</w:t>
            </w:r>
          </w:p>
        </w:tc>
        <w:tc>
          <w:tcPr>
            <w:tcW w:w="1460" w:type="dxa"/>
            <w:tcBorders>
              <w:top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rPr>
            </w:pPr>
            <w:r>
              <w:rPr>
                <w:rFonts w:ascii="Arial Narrow" w:hAnsi="Arial Narrow"/>
                <w:color w:val="000000"/>
              </w:rPr>
              <w:t> </w:t>
            </w:r>
          </w:p>
        </w:tc>
        <w:tc>
          <w:tcPr>
            <w:tcW w:w="1340" w:type="dxa"/>
            <w:tcBorders>
              <w:top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rPr>
            </w:pPr>
            <w:r>
              <w:rPr>
                <w:rFonts w:ascii="Arial Narrow" w:hAnsi="Arial Narrow"/>
                <w:color w:val="000000"/>
              </w:rPr>
              <w:t>5.584</w:t>
            </w:r>
          </w:p>
        </w:tc>
        <w:tc>
          <w:tcPr>
            <w:tcW w:w="1460" w:type="dxa"/>
            <w:tcBorders>
              <w:top w:val="single" w:sz="2" w:space="0" w:color="auto"/>
            </w:tcBorders>
            <w:shd w:val="clear" w:color="auto" w:fill="auto"/>
            <w:vAlign w:val="center"/>
            <w:hideMark/>
          </w:tcPr>
          <w:p w:rsidR="00A73BA9" w:rsidRPr="00295874" w:rsidRDefault="00A73BA9" w:rsidP="002C39F0">
            <w:pPr>
              <w:spacing w:after="0"/>
              <w:ind w:firstLine="0"/>
              <w:jc w:val="center"/>
              <w:rPr>
                <w:rFonts w:ascii="Arial Narrow" w:hAnsi="Arial Narrow"/>
                <w:color w:val="000000"/>
                <w:lang w:val="es-ES" w:eastAsia="es-ES"/>
              </w:rPr>
            </w:pPr>
          </w:p>
        </w:tc>
      </w:tr>
      <w:tr w:rsidR="00A73BA9" w:rsidRPr="00E55A4F" w:rsidTr="002C39F0">
        <w:trPr>
          <w:trHeight w:val="312"/>
          <w:jc w:val="center"/>
        </w:trPr>
        <w:tc>
          <w:tcPr>
            <w:tcW w:w="4480" w:type="dxa"/>
            <w:shd w:val="clear" w:color="auto" w:fill="FABF8F" w:themeFill="accent6" w:themeFillTint="99"/>
            <w:vAlign w:val="center"/>
            <w:hideMark/>
          </w:tcPr>
          <w:p w:rsidR="00A73BA9" w:rsidRPr="00E55A4F" w:rsidRDefault="00A73BA9" w:rsidP="002C39F0">
            <w:pPr>
              <w:spacing w:after="0"/>
              <w:ind w:firstLine="0"/>
              <w:jc w:val="left"/>
              <w:rPr>
                <w:rFonts w:ascii="Arial" w:hAnsi="Arial" w:cs="Arial"/>
                <w:color w:val="000000"/>
                <w:sz w:val="18"/>
                <w:szCs w:val="18"/>
              </w:rPr>
            </w:pPr>
            <w:r>
              <w:rPr>
                <w:rFonts w:ascii="Arial" w:hAnsi="Arial"/>
                <w:color w:val="000000"/>
                <w:sz w:val="18"/>
                <w:szCs w:val="18"/>
              </w:rPr>
              <w:t xml:space="preserve">Guztira </w:t>
            </w:r>
          </w:p>
        </w:tc>
        <w:tc>
          <w:tcPr>
            <w:tcW w:w="1460" w:type="dxa"/>
            <w:shd w:val="clear" w:color="auto" w:fill="FABF8F" w:themeFill="accent6" w:themeFillTint="99"/>
            <w:vAlign w:val="center"/>
            <w:hideMark/>
          </w:tcPr>
          <w:p w:rsidR="00A73BA9" w:rsidRPr="00E55A4F" w:rsidRDefault="00A73BA9" w:rsidP="002C39F0">
            <w:pPr>
              <w:spacing w:after="0"/>
              <w:ind w:firstLine="0"/>
              <w:jc w:val="right"/>
              <w:rPr>
                <w:rFonts w:ascii="Arial" w:hAnsi="Arial" w:cs="Arial"/>
                <w:color w:val="000000"/>
                <w:sz w:val="18"/>
                <w:szCs w:val="18"/>
              </w:rPr>
            </w:pPr>
            <w:r>
              <w:rPr>
                <w:rFonts w:ascii="Arial" w:hAnsi="Arial"/>
                <w:color w:val="000000"/>
                <w:sz w:val="18"/>
                <w:szCs w:val="18"/>
              </w:rPr>
              <w:t>13.007.050</w:t>
            </w:r>
          </w:p>
        </w:tc>
        <w:tc>
          <w:tcPr>
            <w:tcW w:w="1340" w:type="dxa"/>
            <w:shd w:val="clear" w:color="auto" w:fill="FABF8F" w:themeFill="accent6" w:themeFillTint="99"/>
            <w:vAlign w:val="center"/>
            <w:hideMark/>
          </w:tcPr>
          <w:p w:rsidR="00A73BA9" w:rsidRPr="00E55A4F" w:rsidRDefault="00A73BA9" w:rsidP="002C39F0">
            <w:pPr>
              <w:spacing w:after="0"/>
              <w:ind w:firstLine="0"/>
              <w:jc w:val="right"/>
              <w:rPr>
                <w:rFonts w:ascii="Arial" w:hAnsi="Arial" w:cs="Arial"/>
                <w:color w:val="000000"/>
                <w:sz w:val="18"/>
                <w:szCs w:val="18"/>
              </w:rPr>
            </w:pPr>
            <w:r>
              <w:rPr>
                <w:rFonts w:ascii="Arial" w:hAnsi="Arial"/>
                <w:color w:val="000000"/>
                <w:sz w:val="18"/>
                <w:szCs w:val="18"/>
              </w:rPr>
              <w:t>13.162.371</w:t>
            </w:r>
          </w:p>
        </w:tc>
        <w:tc>
          <w:tcPr>
            <w:tcW w:w="1460" w:type="dxa"/>
            <w:shd w:val="clear" w:color="auto" w:fill="FABF8F" w:themeFill="accent6" w:themeFillTint="99"/>
            <w:vAlign w:val="center"/>
            <w:hideMark/>
          </w:tcPr>
          <w:p w:rsidR="00A73BA9" w:rsidRPr="00E55A4F" w:rsidRDefault="00A73BA9" w:rsidP="002C39F0">
            <w:pPr>
              <w:spacing w:after="0"/>
              <w:ind w:firstLine="0"/>
              <w:jc w:val="center"/>
              <w:rPr>
                <w:rFonts w:ascii="Arial" w:hAnsi="Arial" w:cs="Arial"/>
                <w:color w:val="000000"/>
                <w:sz w:val="18"/>
                <w:szCs w:val="18"/>
              </w:rPr>
            </w:pPr>
            <w:r>
              <w:rPr>
                <w:rFonts w:ascii="Arial" w:hAnsi="Arial"/>
                <w:color w:val="000000"/>
                <w:sz w:val="18"/>
                <w:szCs w:val="18"/>
              </w:rPr>
              <w:t xml:space="preserve">   1</w:t>
            </w:r>
          </w:p>
        </w:tc>
      </w:tr>
    </w:tbl>
    <w:p w:rsidR="00A73BA9" w:rsidRDefault="00A73BA9" w:rsidP="00D02259">
      <w:pPr>
        <w:pStyle w:val="texto"/>
        <w:spacing w:before="220" w:after="240"/>
      </w:pPr>
      <w:r>
        <w:t>Udalaren gastuen honako lagin hau fiskalizatu da:</w:t>
      </w:r>
    </w:p>
    <w:tbl>
      <w:tblPr>
        <w:tblW w:w="8722"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59"/>
        <w:gridCol w:w="3763"/>
      </w:tblGrid>
      <w:tr w:rsidR="00EA5A7F" w:rsidRPr="00106E49" w:rsidTr="00E321FA">
        <w:trPr>
          <w:trHeight w:val="397"/>
          <w:jc w:val="center"/>
        </w:trPr>
        <w:tc>
          <w:tcPr>
            <w:tcW w:w="4959" w:type="dxa"/>
            <w:shd w:val="clear" w:color="auto" w:fill="FABF8F" w:themeFill="accent6" w:themeFillTint="99"/>
            <w:vAlign w:val="center"/>
            <w:hideMark/>
          </w:tcPr>
          <w:p w:rsidR="00EA5A7F" w:rsidRPr="00106E49" w:rsidRDefault="00EA5A7F" w:rsidP="002C39F0">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3763" w:type="dxa"/>
            <w:shd w:val="clear" w:color="auto" w:fill="FABF8F" w:themeFill="accent6" w:themeFillTint="99"/>
            <w:vAlign w:val="center"/>
            <w:hideMark/>
          </w:tcPr>
          <w:p w:rsidR="00EA5A7F" w:rsidRPr="00106E49" w:rsidRDefault="00EA5A7F" w:rsidP="002C39F0">
            <w:pPr>
              <w:spacing w:after="0"/>
              <w:ind w:firstLine="0"/>
              <w:jc w:val="right"/>
              <w:rPr>
                <w:rFonts w:ascii="Arial" w:hAnsi="Arial" w:cs="Arial"/>
                <w:color w:val="000000"/>
                <w:sz w:val="18"/>
                <w:szCs w:val="18"/>
              </w:rPr>
            </w:pPr>
            <w:r>
              <w:rPr>
                <w:rFonts w:ascii="Arial" w:hAnsi="Arial"/>
                <w:color w:val="000000"/>
                <w:sz w:val="18"/>
                <w:szCs w:val="18"/>
              </w:rPr>
              <w:t xml:space="preserve">Aitortutako betebeharrak (2016) </w:t>
            </w:r>
          </w:p>
        </w:tc>
      </w:tr>
      <w:tr w:rsidR="00A73BA9" w:rsidRPr="00106E49" w:rsidTr="003039FA">
        <w:trPr>
          <w:trHeight w:val="227"/>
          <w:jc w:val="center"/>
        </w:trPr>
        <w:tc>
          <w:tcPr>
            <w:tcW w:w="4959" w:type="dxa"/>
            <w:tcBorders>
              <w:bottom w:val="single" w:sz="2" w:space="0" w:color="auto"/>
            </w:tcBorders>
            <w:shd w:val="clear" w:color="auto" w:fill="auto"/>
            <w:noWrap/>
            <w:vAlign w:val="center"/>
          </w:tcPr>
          <w:p w:rsidR="00A73BA9" w:rsidRPr="00106E49" w:rsidRDefault="00A73BA9" w:rsidP="002C39F0">
            <w:pPr>
              <w:spacing w:after="0"/>
              <w:ind w:firstLine="0"/>
              <w:jc w:val="left"/>
              <w:rPr>
                <w:rFonts w:ascii="Arial Narrow" w:hAnsi="Arial Narrow"/>
                <w:color w:val="000000"/>
              </w:rPr>
            </w:pPr>
            <w:r>
              <w:rPr>
                <w:rFonts w:ascii="Arial Narrow" w:hAnsi="Arial Narrow"/>
                <w:color w:val="000000"/>
              </w:rPr>
              <w:t>Kontserbazio- eta birmoldatze-lanak</w:t>
            </w:r>
          </w:p>
        </w:tc>
        <w:tc>
          <w:tcPr>
            <w:tcW w:w="3763" w:type="dxa"/>
            <w:tcBorders>
              <w:bottom w:val="single" w:sz="2" w:space="0" w:color="auto"/>
            </w:tcBorders>
            <w:shd w:val="clear" w:color="auto" w:fill="auto"/>
            <w:vAlign w:val="center"/>
          </w:tcPr>
          <w:p w:rsidR="00A73BA9" w:rsidRPr="00106E49" w:rsidRDefault="00A73BA9" w:rsidP="00EA5A7F">
            <w:pPr>
              <w:spacing w:after="0"/>
              <w:ind w:firstLine="0"/>
              <w:jc w:val="right"/>
              <w:rPr>
                <w:rFonts w:ascii="Arial Narrow" w:hAnsi="Arial Narrow"/>
                <w:color w:val="000000"/>
              </w:rPr>
            </w:pPr>
            <w:r>
              <w:rPr>
                <w:rFonts w:ascii="Arial Narrow" w:hAnsi="Arial Narrow"/>
                <w:color w:val="000000"/>
              </w:rPr>
              <w:t>345.500</w:t>
            </w:r>
          </w:p>
        </w:tc>
      </w:tr>
      <w:tr w:rsidR="00A73BA9" w:rsidRPr="00106E49" w:rsidTr="003039FA">
        <w:trPr>
          <w:trHeight w:val="227"/>
          <w:jc w:val="center"/>
        </w:trPr>
        <w:tc>
          <w:tcPr>
            <w:tcW w:w="4959" w:type="dxa"/>
            <w:tcBorders>
              <w:top w:val="single" w:sz="2" w:space="0" w:color="auto"/>
              <w:bottom w:val="single" w:sz="2" w:space="0" w:color="auto"/>
            </w:tcBorders>
            <w:shd w:val="clear" w:color="auto" w:fill="auto"/>
            <w:noWrap/>
            <w:vAlign w:val="center"/>
          </w:tcPr>
          <w:p w:rsidR="00A73BA9" w:rsidRPr="00106E49" w:rsidRDefault="00A73BA9" w:rsidP="002C39F0">
            <w:pPr>
              <w:spacing w:after="0"/>
              <w:ind w:firstLine="0"/>
              <w:jc w:val="left"/>
              <w:rPr>
                <w:rFonts w:ascii="Arial Narrow" w:hAnsi="Arial Narrow"/>
                <w:color w:val="000000"/>
              </w:rPr>
            </w:pPr>
            <w:r>
              <w:rPr>
                <w:rFonts w:ascii="Arial Narrow" w:hAnsi="Arial Narrow"/>
                <w:color w:val="000000"/>
              </w:rPr>
              <w:t>Udal eraikinak garbitzea</w:t>
            </w:r>
          </w:p>
        </w:tc>
        <w:tc>
          <w:tcPr>
            <w:tcW w:w="3763" w:type="dxa"/>
            <w:tcBorders>
              <w:top w:val="single" w:sz="2" w:space="0" w:color="auto"/>
              <w:bottom w:val="single" w:sz="2" w:space="0" w:color="auto"/>
            </w:tcBorders>
            <w:shd w:val="clear" w:color="auto" w:fill="auto"/>
            <w:vAlign w:val="center"/>
          </w:tcPr>
          <w:p w:rsidR="00A73BA9" w:rsidRPr="00106E49" w:rsidRDefault="00A73BA9" w:rsidP="00EA5A7F">
            <w:pPr>
              <w:spacing w:after="0"/>
              <w:ind w:firstLine="0"/>
              <w:jc w:val="right"/>
              <w:rPr>
                <w:rFonts w:ascii="Arial Narrow" w:hAnsi="Arial Narrow"/>
                <w:color w:val="000000"/>
              </w:rPr>
            </w:pPr>
            <w:r>
              <w:rPr>
                <w:rFonts w:ascii="Arial Narrow" w:hAnsi="Arial Narrow"/>
                <w:color w:val="000000"/>
              </w:rPr>
              <w:t>1.197.522</w:t>
            </w:r>
          </w:p>
        </w:tc>
      </w:tr>
      <w:tr w:rsidR="00A73BA9" w:rsidRPr="00106E49" w:rsidTr="003039FA">
        <w:trPr>
          <w:trHeight w:val="227"/>
          <w:jc w:val="center"/>
        </w:trPr>
        <w:tc>
          <w:tcPr>
            <w:tcW w:w="4959" w:type="dxa"/>
            <w:tcBorders>
              <w:top w:val="single" w:sz="2" w:space="0" w:color="auto"/>
              <w:bottom w:val="single" w:sz="2" w:space="0" w:color="auto"/>
            </w:tcBorders>
            <w:shd w:val="clear" w:color="auto" w:fill="auto"/>
            <w:noWrap/>
            <w:vAlign w:val="center"/>
          </w:tcPr>
          <w:p w:rsidR="00A73BA9" w:rsidRPr="00106E49" w:rsidRDefault="00A73BA9" w:rsidP="002C39F0">
            <w:pPr>
              <w:spacing w:after="0"/>
              <w:ind w:firstLine="0"/>
              <w:jc w:val="left"/>
              <w:rPr>
                <w:rFonts w:ascii="Arial Narrow" w:hAnsi="Arial Narrow"/>
                <w:color w:val="000000"/>
              </w:rPr>
            </w:pPr>
            <w:r>
              <w:rPr>
                <w:rFonts w:ascii="Arial Narrow" w:hAnsi="Arial Narrow"/>
                <w:color w:val="000000"/>
              </w:rPr>
              <w:t>Energia elektrikoa</w:t>
            </w:r>
          </w:p>
        </w:tc>
        <w:tc>
          <w:tcPr>
            <w:tcW w:w="3763" w:type="dxa"/>
            <w:tcBorders>
              <w:top w:val="single" w:sz="2" w:space="0" w:color="auto"/>
              <w:bottom w:val="single" w:sz="2" w:space="0" w:color="auto"/>
            </w:tcBorders>
            <w:shd w:val="clear" w:color="auto" w:fill="auto"/>
            <w:vAlign w:val="center"/>
          </w:tcPr>
          <w:p w:rsidR="00A73BA9" w:rsidRPr="00106E49" w:rsidRDefault="00A73BA9" w:rsidP="00EA5A7F">
            <w:pPr>
              <w:spacing w:after="0"/>
              <w:ind w:firstLine="0"/>
              <w:jc w:val="right"/>
              <w:rPr>
                <w:rFonts w:ascii="Arial Narrow" w:hAnsi="Arial Narrow"/>
                <w:color w:val="000000"/>
              </w:rPr>
            </w:pPr>
            <w:r>
              <w:rPr>
                <w:rFonts w:ascii="Arial Narrow" w:hAnsi="Arial Narrow"/>
                <w:color w:val="000000"/>
              </w:rPr>
              <w:t>1.528.788</w:t>
            </w:r>
          </w:p>
        </w:tc>
      </w:tr>
      <w:tr w:rsidR="00A73BA9" w:rsidRPr="00106E49" w:rsidTr="003039FA">
        <w:trPr>
          <w:trHeight w:val="227"/>
          <w:jc w:val="center"/>
        </w:trPr>
        <w:tc>
          <w:tcPr>
            <w:tcW w:w="4959" w:type="dxa"/>
            <w:tcBorders>
              <w:top w:val="single" w:sz="2" w:space="0" w:color="auto"/>
              <w:bottom w:val="single" w:sz="2" w:space="0" w:color="auto"/>
            </w:tcBorders>
            <w:shd w:val="clear" w:color="auto" w:fill="auto"/>
            <w:noWrap/>
            <w:vAlign w:val="center"/>
          </w:tcPr>
          <w:p w:rsidR="00A73BA9" w:rsidRPr="00106E49" w:rsidRDefault="00A73BA9" w:rsidP="002C39F0">
            <w:pPr>
              <w:spacing w:after="0"/>
              <w:ind w:firstLine="0"/>
              <w:jc w:val="left"/>
              <w:rPr>
                <w:rFonts w:ascii="Arial Narrow" w:hAnsi="Arial Narrow"/>
                <w:color w:val="000000"/>
              </w:rPr>
            </w:pPr>
            <w:r>
              <w:rPr>
                <w:rFonts w:ascii="Arial Narrow" w:hAnsi="Arial Narrow"/>
                <w:color w:val="000000"/>
              </w:rPr>
              <w:t>Instalazioen mantentzea</w:t>
            </w:r>
          </w:p>
        </w:tc>
        <w:tc>
          <w:tcPr>
            <w:tcW w:w="3763" w:type="dxa"/>
            <w:tcBorders>
              <w:top w:val="single" w:sz="2" w:space="0" w:color="auto"/>
              <w:bottom w:val="single" w:sz="2" w:space="0" w:color="auto"/>
            </w:tcBorders>
            <w:shd w:val="clear" w:color="auto" w:fill="auto"/>
            <w:vAlign w:val="center"/>
          </w:tcPr>
          <w:p w:rsidR="00A73BA9" w:rsidRPr="00106E49" w:rsidRDefault="00A73BA9" w:rsidP="00EA5A7F">
            <w:pPr>
              <w:spacing w:after="0"/>
              <w:ind w:firstLine="0"/>
              <w:jc w:val="right"/>
              <w:rPr>
                <w:rFonts w:ascii="Arial Narrow" w:hAnsi="Arial Narrow"/>
                <w:color w:val="000000"/>
              </w:rPr>
            </w:pPr>
            <w:r>
              <w:rPr>
                <w:rFonts w:ascii="Arial Narrow" w:hAnsi="Arial Narrow"/>
                <w:color w:val="000000"/>
              </w:rPr>
              <w:t>252.784</w:t>
            </w:r>
          </w:p>
        </w:tc>
      </w:tr>
      <w:tr w:rsidR="00A73BA9" w:rsidRPr="00106E49" w:rsidTr="003039FA">
        <w:trPr>
          <w:trHeight w:val="227"/>
          <w:jc w:val="center"/>
        </w:trPr>
        <w:tc>
          <w:tcPr>
            <w:tcW w:w="4959" w:type="dxa"/>
            <w:tcBorders>
              <w:top w:val="single" w:sz="2" w:space="0" w:color="auto"/>
              <w:bottom w:val="single" w:sz="2" w:space="0" w:color="auto"/>
            </w:tcBorders>
            <w:shd w:val="clear" w:color="auto" w:fill="auto"/>
            <w:noWrap/>
            <w:vAlign w:val="center"/>
          </w:tcPr>
          <w:p w:rsidR="00A73BA9" w:rsidRPr="00106E49" w:rsidRDefault="00A73BA9" w:rsidP="002C39F0">
            <w:pPr>
              <w:spacing w:after="0"/>
              <w:ind w:firstLine="0"/>
              <w:jc w:val="left"/>
              <w:rPr>
                <w:rFonts w:ascii="Arial Narrow" w:hAnsi="Arial Narrow"/>
                <w:color w:val="000000"/>
              </w:rPr>
            </w:pPr>
            <w:r>
              <w:rPr>
                <w:rFonts w:ascii="Arial Narrow" w:hAnsi="Arial Narrow"/>
                <w:color w:val="000000"/>
              </w:rPr>
              <w:t>Hornidurak</w:t>
            </w:r>
          </w:p>
        </w:tc>
        <w:tc>
          <w:tcPr>
            <w:tcW w:w="3763" w:type="dxa"/>
            <w:tcBorders>
              <w:top w:val="single" w:sz="2" w:space="0" w:color="auto"/>
              <w:bottom w:val="single" w:sz="2" w:space="0" w:color="auto"/>
            </w:tcBorders>
            <w:shd w:val="clear" w:color="auto" w:fill="auto"/>
            <w:vAlign w:val="center"/>
          </w:tcPr>
          <w:p w:rsidR="00A73BA9" w:rsidRPr="00106E49" w:rsidRDefault="00A73BA9" w:rsidP="00EA5A7F">
            <w:pPr>
              <w:spacing w:after="0"/>
              <w:ind w:firstLine="0"/>
              <w:jc w:val="right"/>
              <w:rPr>
                <w:rFonts w:ascii="Arial Narrow" w:hAnsi="Arial Narrow"/>
                <w:color w:val="000000"/>
              </w:rPr>
            </w:pPr>
            <w:r>
              <w:rPr>
                <w:rFonts w:ascii="Arial Narrow" w:hAnsi="Arial Narrow"/>
                <w:color w:val="000000"/>
              </w:rPr>
              <w:t>219.005</w:t>
            </w:r>
          </w:p>
        </w:tc>
      </w:tr>
      <w:tr w:rsidR="00A73BA9" w:rsidRPr="00106E49" w:rsidTr="003039FA">
        <w:trPr>
          <w:trHeight w:val="227"/>
          <w:jc w:val="center"/>
        </w:trPr>
        <w:tc>
          <w:tcPr>
            <w:tcW w:w="4959" w:type="dxa"/>
            <w:tcBorders>
              <w:top w:val="single" w:sz="2" w:space="0" w:color="auto"/>
              <w:bottom w:val="single" w:sz="2" w:space="0" w:color="auto"/>
            </w:tcBorders>
            <w:shd w:val="clear" w:color="auto" w:fill="auto"/>
            <w:noWrap/>
            <w:vAlign w:val="center"/>
          </w:tcPr>
          <w:p w:rsidR="00A73BA9" w:rsidRPr="00106E49" w:rsidRDefault="00A73BA9" w:rsidP="002C39F0">
            <w:pPr>
              <w:spacing w:after="0"/>
              <w:ind w:firstLine="0"/>
              <w:jc w:val="left"/>
              <w:rPr>
                <w:rFonts w:ascii="Arial Narrow" w:hAnsi="Arial Narrow"/>
                <w:color w:val="000000"/>
              </w:rPr>
            </w:pPr>
            <w:r>
              <w:rPr>
                <w:rFonts w:ascii="Arial Narrow" w:hAnsi="Arial Narrow"/>
                <w:color w:val="000000"/>
              </w:rPr>
              <w:t>Aseguruek estaltzen ez dituzten kalte-ordainak</w:t>
            </w:r>
          </w:p>
        </w:tc>
        <w:tc>
          <w:tcPr>
            <w:tcW w:w="3763" w:type="dxa"/>
            <w:tcBorders>
              <w:top w:val="single" w:sz="2" w:space="0" w:color="auto"/>
              <w:bottom w:val="single" w:sz="2" w:space="0" w:color="auto"/>
            </w:tcBorders>
            <w:shd w:val="clear" w:color="auto" w:fill="auto"/>
            <w:vAlign w:val="center"/>
          </w:tcPr>
          <w:p w:rsidR="00A73BA9" w:rsidRPr="00106E49" w:rsidRDefault="00A73BA9" w:rsidP="00EA5A7F">
            <w:pPr>
              <w:spacing w:after="0"/>
              <w:ind w:firstLine="0"/>
              <w:jc w:val="right"/>
              <w:rPr>
                <w:rFonts w:ascii="Arial Narrow" w:hAnsi="Arial Narrow"/>
                <w:color w:val="000000"/>
              </w:rPr>
            </w:pPr>
            <w:r>
              <w:rPr>
                <w:rFonts w:ascii="Arial Narrow" w:hAnsi="Arial Narrow"/>
                <w:color w:val="000000"/>
              </w:rPr>
              <w:t>104.684</w:t>
            </w:r>
          </w:p>
        </w:tc>
      </w:tr>
      <w:tr w:rsidR="00A73BA9" w:rsidRPr="00106E49" w:rsidTr="003039FA">
        <w:trPr>
          <w:trHeight w:val="227"/>
          <w:jc w:val="center"/>
        </w:trPr>
        <w:tc>
          <w:tcPr>
            <w:tcW w:w="4959" w:type="dxa"/>
            <w:tcBorders>
              <w:top w:val="single" w:sz="2" w:space="0" w:color="auto"/>
              <w:bottom w:val="single" w:sz="2" w:space="0" w:color="auto"/>
            </w:tcBorders>
            <w:shd w:val="clear" w:color="auto" w:fill="auto"/>
            <w:noWrap/>
            <w:vAlign w:val="center"/>
          </w:tcPr>
          <w:p w:rsidR="00A73BA9" w:rsidRPr="00106E49" w:rsidRDefault="00A73BA9" w:rsidP="002C39F0">
            <w:pPr>
              <w:spacing w:after="0"/>
              <w:ind w:firstLine="0"/>
              <w:jc w:val="left"/>
              <w:rPr>
                <w:rFonts w:ascii="Arial Narrow" w:hAnsi="Arial Narrow"/>
                <w:color w:val="000000"/>
              </w:rPr>
            </w:pPr>
            <w:r>
              <w:rPr>
                <w:rFonts w:ascii="Arial Narrow" w:hAnsi="Arial Narrow"/>
                <w:color w:val="000000"/>
              </w:rPr>
              <w:t>Bestelako gastu askotarikoak</w:t>
            </w:r>
          </w:p>
        </w:tc>
        <w:tc>
          <w:tcPr>
            <w:tcW w:w="3763" w:type="dxa"/>
            <w:tcBorders>
              <w:top w:val="single" w:sz="2" w:space="0" w:color="auto"/>
              <w:bottom w:val="single" w:sz="2" w:space="0" w:color="auto"/>
            </w:tcBorders>
            <w:shd w:val="clear" w:color="auto" w:fill="auto"/>
            <w:vAlign w:val="center"/>
          </w:tcPr>
          <w:p w:rsidR="00A73BA9" w:rsidRPr="00106E49" w:rsidRDefault="00A73BA9" w:rsidP="00EA5A7F">
            <w:pPr>
              <w:spacing w:after="0"/>
              <w:ind w:firstLine="0"/>
              <w:jc w:val="right"/>
              <w:rPr>
                <w:rFonts w:ascii="Arial Narrow" w:hAnsi="Arial Narrow"/>
                <w:color w:val="000000"/>
              </w:rPr>
            </w:pPr>
            <w:r>
              <w:rPr>
                <w:rFonts w:ascii="Arial Narrow" w:hAnsi="Arial Narrow"/>
                <w:color w:val="000000"/>
              </w:rPr>
              <w:t>373.921</w:t>
            </w:r>
          </w:p>
        </w:tc>
      </w:tr>
      <w:tr w:rsidR="00A73BA9" w:rsidRPr="00106E49" w:rsidTr="003039FA">
        <w:trPr>
          <w:trHeight w:val="227"/>
          <w:jc w:val="center"/>
        </w:trPr>
        <w:tc>
          <w:tcPr>
            <w:tcW w:w="4959" w:type="dxa"/>
            <w:tcBorders>
              <w:top w:val="single" w:sz="2" w:space="0" w:color="auto"/>
              <w:bottom w:val="single" w:sz="2" w:space="0" w:color="auto"/>
            </w:tcBorders>
            <w:shd w:val="clear" w:color="auto" w:fill="auto"/>
            <w:noWrap/>
            <w:vAlign w:val="center"/>
          </w:tcPr>
          <w:p w:rsidR="00A73BA9" w:rsidRPr="00106E49" w:rsidRDefault="00A73BA9" w:rsidP="002C39F0">
            <w:pPr>
              <w:spacing w:after="0"/>
              <w:ind w:firstLine="0"/>
              <w:jc w:val="left"/>
              <w:rPr>
                <w:rFonts w:ascii="Arial Narrow" w:hAnsi="Arial Narrow"/>
                <w:color w:val="000000"/>
              </w:rPr>
            </w:pPr>
            <w:r>
              <w:rPr>
                <w:rFonts w:ascii="Arial Narrow" w:hAnsi="Arial Narrow"/>
                <w:color w:val="000000"/>
              </w:rPr>
              <w:t>Herriko jaiak</w:t>
            </w:r>
          </w:p>
        </w:tc>
        <w:tc>
          <w:tcPr>
            <w:tcW w:w="3763" w:type="dxa"/>
            <w:tcBorders>
              <w:top w:val="single" w:sz="2" w:space="0" w:color="auto"/>
              <w:bottom w:val="single" w:sz="2" w:space="0" w:color="auto"/>
            </w:tcBorders>
            <w:shd w:val="clear" w:color="auto" w:fill="auto"/>
            <w:vAlign w:val="center"/>
          </w:tcPr>
          <w:p w:rsidR="00A73BA9" w:rsidRPr="00106E49" w:rsidRDefault="00A73BA9" w:rsidP="00EA5A7F">
            <w:pPr>
              <w:spacing w:after="0"/>
              <w:ind w:firstLine="0"/>
              <w:jc w:val="right"/>
              <w:rPr>
                <w:rFonts w:ascii="Arial Narrow" w:hAnsi="Arial Narrow"/>
                <w:color w:val="000000"/>
              </w:rPr>
            </w:pPr>
            <w:r>
              <w:rPr>
                <w:rFonts w:ascii="Arial Narrow" w:hAnsi="Arial Narrow"/>
                <w:color w:val="000000"/>
              </w:rPr>
              <w:t>306.242</w:t>
            </w:r>
          </w:p>
        </w:tc>
      </w:tr>
      <w:tr w:rsidR="00A73BA9" w:rsidRPr="00106E49" w:rsidTr="003039FA">
        <w:trPr>
          <w:trHeight w:val="227"/>
          <w:jc w:val="center"/>
        </w:trPr>
        <w:tc>
          <w:tcPr>
            <w:tcW w:w="4959" w:type="dxa"/>
            <w:tcBorders>
              <w:top w:val="single" w:sz="2" w:space="0" w:color="auto"/>
            </w:tcBorders>
            <w:shd w:val="clear" w:color="auto" w:fill="auto"/>
            <w:noWrap/>
            <w:vAlign w:val="center"/>
          </w:tcPr>
          <w:p w:rsidR="00A73BA9" w:rsidRPr="00106E49" w:rsidRDefault="00A73BA9" w:rsidP="002C39F0">
            <w:pPr>
              <w:spacing w:after="0"/>
              <w:ind w:firstLine="0"/>
              <w:jc w:val="left"/>
              <w:rPr>
                <w:rFonts w:ascii="Arial Narrow" w:hAnsi="Arial Narrow"/>
                <w:color w:val="000000"/>
              </w:rPr>
            </w:pPr>
            <w:r>
              <w:rPr>
                <w:rFonts w:ascii="Arial Narrow" w:hAnsi="Arial Narrow"/>
                <w:color w:val="000000"/>
              </w:rPr>
              <w:t>Hirugarrenek egindako lanak</w:t>
            </w:r>
          </w:p>
        </w:tc>
        <w:tc>
          <w:tcPr>
            <w:tcW w:w="3763" w:type="dxa"/>
            <w:tcBorders>
              <w:top w:val="single" w:sz="2" w:space="0" w:color="auto"/>
            </w:tcBorders>
            <w:shd w:val="clear" w:color="auto" w:fill="auto"/>
            <w:vAlign w:val="center"/>
          </w:tcPr>
          <w:p w:rsidR="00A73BA9" w:rsidRPr="00106E49" w:rsidRDefault="00A73BA9" w:rsidP="00EA5A7F">
            <w:pPr>
              <w:spacing w:after="0"/>
              <w:ind w:firstLine="0"/>
              <w:jc w:val="right"/>
              <w:rPr>
                <w:rFonts w:ascii="Arial Narrow" w:hAnsi="Arial Narrow"/>
                <w:color w:val="000000"/>
              </w:rPr>
            </w:pPr>
            <w:r>
              <w:rPr>
                <w:rFonts w:ascii="Arial Narrow" w:hAnsi="Arial Narrow"/>
                <w:color w:val="000000"/>
              </w:rPr>
              <w:t>3.589.236</w:t>
            </w:r>
          </w:p>
        </w:tc>
      </w:tr>
      <w:tr w:rsidR="00A73BA9" w:rsidRPr="00106E49" w:rsidTr="003039FA">
        <w:trPr>
          <w:trHeight w:val="315"/>
          <w:jc w:val="center"/>
        </w:trPr>
        <w:tc>
          <w:tcPr>
            <w:tcW w:w="4959" w:type="dxa"/>
            <w:shd w:val="clear" w:color="auto" w:fill="FABF8F" w:themeFill="accent6" w:themeFillTint="99"/>
            <w:noWrap/>
            <w:vAlign w:val="center"/>
            <w:hideMark/>
          </w:tcPr>
          <w:p w:rsidR="00A73BA9" w:rsidRPr="00106E49" w:rsidRDefault="00A73BA9" w:rsidP="002C39F0">
            <w:pPr>
              <w:spacing w:after="0"/>
              <w:ind w:firstLine="0"/>
              <w:jc w:val="left"/>
              <w:rPr>
                <w:rFonts w:ascii="Arial" w:hAnsi="Arial" w:cs="Arial"/>
                <w:color w:val="000000"/>
                <w:sz w:val="18"/>
                <w:szCs w:val="18"/>
              </w:rPr>
            </w:pPr>
            <w:r>
              <w:rPr>
                <w:rFonts w:ascii="Arial" w:hAnsi="Arial"/>
                <w:color w:val="000000"/>
                <w:sz w:val="18"/>
                <w:szCs w:val="18"/>
              </w:rPr>
              <w:t>Guztira</w:t>
            </w:r>
          </w:p>
        </w:tc>
        <w:tc>
          <w:tcPr>
            <w:tcW w:w="3763" w:type="dxa"/>
            <w:shd w:val="clear" w:color="auto" w:fill="FABF8F" w:themeFill="accent6" w:themeFillTint="99"/>
            <w:vAlign w:val="center"/>
            <w:hideMark/>
          </w:tcPr>
          <w:p w:rsidR="00A73BA9" w:rsidRPr="00106E49" w:rsidRDefault="00A73BA9" w:rsidP="00EA5A7F">
            <w:pPr>
              <w:spacing w:after="0"/>
              <w:ind w:firstLine="0"/>
              <w:jc w:val="right"/>
              <w:rPr>
                <w:rFonts w:ascii="Arial" w:hAnsi="Arial" w:cs="Arial"/>
                <w:color w:val="000000"/>
                <w:sz w:val="18"/>
                <w:szCs w:val="18"/>
              </w:rPr>
            </w:pPr>
            <w:r>
              <w:rPr>
                <w:rFonts w:ascii="Arial" w:hAnsi="Arial"/>
                <w:color w:val="000000"/>
                <w:sz w:val="18"/>
                <w:szCs w:val="18"/>
              </w:rPr>
              <w:t>7.593.993</w:t>
            </w:r>
          </w:p>
        </w:tc>
      </w:tr>
    </w:tbl>
    <w:p w:rsidR="00A73BA9" w:rsidRPr="00FE04CA" w:rsidRDefault="00A73BA9" w:rsidP="00FD3C01">
      <w:pPr>
        <w:pStyle w:val="texto"/>
        <w:numPr>
          <w:ilvl w:val="0"/>
          <w:numId w:val="9"/>
        </w:numPr>
        <w:tabs>
          <w:tab w:val="clear" w:pos="2835"/>
          <w:tab w:val="clear" w:pos="3969"/>
          <w:tab w:val="clear" w:pos="5103"/>
          <w:tab w:val="clear" w:pos="6237"/>
          <w:tab w:val="clear" w:pos="7371"/>
          <w:tab w:val="left" w:pos="480"/>
          <w:tab w:val="num" w:pos="720"/>
          <w:tab w:val="num" w:pos="6597"/>
        </w:tabs>
        <w:spacing w:before="240"/>
        <w:ind w:left="0" w:firstLine="289"/>
      </w:pPr>
      <w:r>
        <w:lastRenderedPageBreak/>
        <w:t>Gastuen lagin bat aztertu ondoren, ondoriozta dezakegu ezen, oro har, ga</w:t>
      </w:r>
      <w:r>
        <w:t>s</w:t>
      </w:r>
      <w:r>
        <w:t>tuak justifikatuta daudela kasuko fakturekin, eta zuzen kontabilizatu direla.</w:t>
      </w:r>
    </w:p>
    <w:p w:rsidR="00A73BA9" w:rsidRPr="00710ADF" w:rsidRDefault="00A73BA9" w:rsidP="00710ADF">
      <w:pPr>
        <w:pStyle w:val="texto"/>
        <w:numPr>
          <w:ilvl w:val="0"/>
          <w:numId w:val="9"/>
        </w:numPr>
        <w:tabs>
          <w:tab w:val="clear" w:pos="2835"/>
          <w:tab w:val="clear" w:pos="3969"/>
          <w:tab w:val="clear" w:pos="5103"/>
          <w:tab w:val="clear" w:pos="6237"/>
          <w:tab w:val="clear" w:pos="7371"/>
          <w:tab w:val="left" w:pos="480"/>
          <w:tab w:val="num" w:pos="720"/>
          <w:tab w:val="num" w:pos="6597"/>
        </w:tabs>
        <w:spacing w:after="120"/>
        <w:ind w:left="0" w:firstLine="289"/>
        <w:rPr>
          <w:spacing w:val="-2"/>
          <w:szCs w:val="26"/>
        </w:rPr>
      </w:pPr>
      <w:r>
        <w:t>Hala eta guztiz ere, gastu-bolumen handi bat detektatu dugu, 5.521.456 e</w:t>
      </w:r>
      <w:r>
        <w:t>u</w:t>
      </w:r>
      <w:r>
        <w:t>rokoa, Udalaren beraren 2. kapituluko guztizkoaren ehuneko 42koa, zeinaren fakturazioa ez baitago oinarrituta kontratu indardunetan; izan ere, haren ama</w:t>
      </w:r>
      <w:r>
        <w:t>i</w:t>
      </w:r>
      <w:r>
        <w:t xml:space="preserve">era-aldia 2013ko, 2014ko eta 2015eko ekitaldietan amaitu zen. Gastu horiek "Iritziaren oinarria, salbuespen batzuekin” paragrafoan adierazitakoak dira. </w:t>
      </w:r>
    </w:p>
    <w:p w:rsidR="00A73BA9" w:rsidRPr="00D028E5" w:rsidRDefault="00A73BA9" w:rsidP="00710ADF">
      <w:pPr>
        <w:pStyle w:val="texto"/>
        <w:spacing w:after="120"/>
      </w:pPr>
      <w:r>
        <w:t>Aurreko zerbitzuengatiko ordainketa-prozesua egin izan da ordainketetarako zerrenda arruntetan sartzeaz beste izapiderik egin gabe. Oraindik ere kontrat</w:t>
      </w:r>
      <w:r>
        <w:t>u</w:t>
      </w:r>
      <w:r>
        <w:t>rik egin gabe ematen jarraitzen diren zerbitzuengatiko ordainketen izapidetzeak suposatuko luke aberaste bidegabea edo arrazoirik gabeko aberastea debekatzen duen printzipiora jotzea; horrenbestez, Administrazioak hirugarrenak egindako lanengatiko kalte-ordaina ematera behartuta dago. Printzipio horren aplikazioa berariazko prozeduraren izapidetzean zehaztuta dago, eta hartan oinarrituta Administrazioak aitortzen ditu dagozkien betebeharra eta ordainketa. Prozedura hori ez da fakturatutako zerbitzuetan gertatu.</w:t>
      </w:r>
    </w:p>
    <w:p w:rsidR="00A73BA9" w:rsidRPr="00DA086D" w:rsidRDefault="00A73BA9" w:rsidP="00A8415B">
      <w:pPr>
        <w:pStyle w:val="texto"/>
        <w:spacing w:after="240"/>
      </w:pPr>
      <w:r>
        <w:t>Halaber, kapitulu honi egotzitako kontratazio-espedienteak berrikusi dira; hona hemen datuak:</w:t>
      </w:r>
    </w:p>
    <w:tbl>
      <w:tblPr>
        <w:tblW w:w="0" w:type="auto"/>
        <w:jc w:val="center"/>
        <w:tblLayout w:type="fixed"/>
        <w:tblCellMar>
          <w:left w:w="70" w:type="dxa"/>
          <w:right w:w="70" w:type="dxa"/>
        </w:tblCellMar>
        <w:tblLook w:val="04A0" w:firstRow="1" w:lastRow="0" w:firstColumn="1" w:lastColumn="0" w:noHBand="0" w:noVBand="1"/>
      </w:tblPr>
      <w:tblGrid>
        <w:gridCol w:w="1730"/>
        <w:gridCol w:w="838"/>
        <w:gridCol w:w="1626"/>
        <w:gridCol w:w="1490"/>
        <w:gridCol w:w="992"/>
        <w:gridCol w:w="2055"/>
      </w:tblGrid>
      <w:tr w:rsidR="00A73BA9" w:rsidRPr="00710A3F" w:rsidTr="002C39F0">
        <w:trPr>
          <w:trHeight w:val="624"/>
          <w:jc w:val="center"/>
        </w:trPr>
        <w:tc>
          <w:tcPr>
            <w:tcW w:w="173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710A3F" w:rsidRDefault="00A73BA9" w:rsidP="002C39F0">
            <w:pPr>
              <w:spacing w:after="0"/>
              <w:ind w:firstLine="0"/>
              <w:jc w:val="left"/>
              <w:rPr>
                <w:rFonts w:ascii="Arial" w:hAnsi="Arial" w:cs="Arial"/>
                <w:color w:val="000000"/>
                <w:sz w:val="16"/>
                <w:szCs w:val="16"/>
              </w:rPr>
            </w:pPr>
            <w:r>
              <w:rPr>
                <w:rFonts w:ascii="Arial" w:hAnsi="Arial"/>
                <w:color w:val="000000"/>
                <w:sz w:val="16"/>
                <w:szCs w:val="16"/>
              </w:rPr>
              <w:t>Deskribapena</w:t>
            </w:r>
          </w:p>
        </w:tc>
        <w:tc>
          <w:tcPr>
            <w:tcW w:w="838"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710A3F" w:rsidRDefault="00A73BA9" w:rsidP="002C39F0">
            <w:pPr>
              <w:spacing w:after="0"/>
              <w:ind w:firstLine="0"/>
              <w:jc w:val="left"/>
              <w:rPr>
                <w:rFonts w:ascii="Arial" w:hAnsi="Arial" w:cs="Arial"/>
                <w:color w:val="000000"/>
                <w:sz w:val="16"/>
                <w:szCs w:val="16"/>
              </w:rPr>
            </w:pPr>
            <w:r>
              <w:rPr>
                <w:rFonts w:ascii="Arial" w:hAnsi="Arial"/>
                <w:color w:val="000000"/>
                <w:sz w:val="16"/>
                <w:szCs w:val="16"/>
              </w:rPr>
              <w:t>Kontratu mota</w:t>
            </w:r>
          </w:p>
        </w:tc>
        <w:tc>
          <w:tcPr>
            <w:tcW w:w="1626"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710A3F" w:rsidRDefault="00A73BA9" w:rsidP="002C39F0">
            <w:pPr>
              <w:spacing w:after="0"/>
              <w:ind w:firstLine="0"/>
              <w:jc w:val="left"/>
              <w:rPr>
                <w:rFonts w:ascii="Arial" w:hAnsi="Arial" w:cs="Arial"/>
                <w:color w:val="000000"/>
                <w:sz w:val="16"/>
                <w:szCs w:val="16"/>
              </w:rPr>
            </w:pPr>
            <w:r>
              <w:rPr>
                <w:rFonts w:ascii="Arial" w:hAnsi="Arial"/>
                <w:color w:val="000000"/>
                <w:sz w:val="16"/>
                <w:szCs w:val="16"/>
              </w:rPr>
              <w:t>Adjudikazio proz</w:t>
            </w:r>
            <w:r>
              <w:rPr>
                <w:rFonts w:ascii="Arial" w:hAnsi="Arial"/>
                <w:color w:val="000000"/>
                <w:sz w:val="16"/>
                <w:szCs w:val="16"/>
              </w:rPr>
              <w:t>e</w:t>
            </w:r>
            <w:r>
              <w:rPr>
                <w:rFonts w:ascii="Arial" w:hAnsi="Arial"/>
                <w:color w:val="000000"/>
                <w:sz w:val="16"/>
                <w:szCs w:val="16"/>
              </w:rPr>
              <w:t>dura</w:t>
            </w:r>
          </w:p>
        </w:tc>
        <w:tc>
          <w:tcPr>
            <w:tcW w:w="149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710A3F" w:rsidRDefault="00A73BA9" w:rsidP="002C39F0">
            <w:pPr>
              <w:spacing w:after="0"/>
              <w:ind w:firstLine="0"/>
              <w:jc w:val="center"/>
              <w:rPr>
                <w:rFonts w:ascii="Arial" w:hAnsi="Arial" w:cs="Arial"/>
                <w:color w:val="000000"/>
                <w:sz w:val="16"/>
                <w:szCs w:val="16"/>
              </w:rPr>
            </w:pPr>
            <w:r>
              <w:rPr>
                <w:rFonts w:ascii="Arial" w:hAnsi="Arial"/>
                <w:color w:val="000000"/>
                <w:sz w:val="16"/>
                <w:szCs w:val="16"/>
              </w:rPr>
              <w:t>Balio zenbatetsia, BEZa kenduta</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710A3F" w:rsidRDefault="00A73BA9" w:rsidP="002C39F0">
            <w:pPr>
              <w:spacing w:after="0"/>
              <w:ind w:firstLine="0"/>
              <w:jc w:val="center"/>
              <w:rPr>
                <w:rFonts w:ascii="Arial" w:hAnsi="Arial" w:cs="Arial"/>
                <w:color w:val="000000"/>
                <w:sz w:val="16"/>
                <w:szCs w:val="16"/>
              </w:rPr>
            </w:pPr>
            <w:r>
              <w:rPr>
                <w:rFonts w:ascii="Arial" w:hAnsi="Arial"/>
                <w:color w:val="000000"/>
                <w:sz w:val="16"/>
                <w:szCs w:val="16"/>
              </w:rPr>
              <w:t>Eskaintzak egin ditu</w:t>
            </w:r>
            <w:r>
              <w:rPr>
                <w:rFonts w:ascii="Arial" w:hAnsi="Arial"/>
                <w:color w:val="000000"/>
                <w:sz w:val="16"/>
                <w:szCs w:val="16"/>
              </w:rPr>
              <w:t>z</w:t>
            </w:r>
            <w:r>
              <w:rPr>
                <w:rFonts w:ascii="Arial" w:hAnsi="Arial"/>
                <w:color w:val="000000"/>
                <w:sz w:val="16"/>
                <w:szCs w:val="16"/>
              </w:rPr>
              <w:t>tenak</w:t>
            </w:r>
          </w:p>
        </w:tc>
        <w:tc>
          <w:tcPr>
            <w:tcW w:w="2055"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710A3F" w:rsidRDefault="00A73BA9" w:rsidP="002C39F0">
            <w:pPr>
              <w:spacing w:after="0"/>
              <w:ind w:firstLine="0"/>
              <w:jc w:val="right"/>
              <w:rPr>
                <w:rFonts w:ascii="Arial" w:hAnsi="Arial" w:cs="Arial"/>
                <w:color w:val="000000"/>
                <w:sz w:val="16"/>
                <w:szCs w:val="16"/>
              </w:rPr>
            </w:pPr>
            <w:r>
              <w:rPr>
                <w:rFonts w:ascii="Arial" w:hAnsi="Arial"/>
                <w:color w:val="000000"/>
                <w:sz w:val="16"/>
                <w:szCs w:val="16"/>
              </w:rPr>
              <w:t>Urteko adjudikazioaren zenbatekoa, BEZik gabe</w:t>
            </w:r>
          </w:p>
        </w:tc>
      </w:tr>
      <w:tr w:rsidR="00A73BA9" w:rsidRPr="00710A3F" w:rsidTr="002C39F0">
        <w:trPr>
          <w:trHeight w:val="170"/>
          <w:jc w:val="center"/>
        </w:trPr>
        <w:tc>
          <w:tcPr>
            <w:tcW w:w="1730" w:type="dxa"/>
            <w:vMerge w:val="restart"/>
            <w:tcBorders>
              <w:top w:val="single" w:sz="4" w:space="0" w:color="auto"/>
              <w:left w:val="nil"/>
              <w:bottom w:val="single" w:sz="2" w:space="0" w:color="auto"/>
              <w:right w:val="nil"/>
            </w:tcBorders>
            <w:shd w:val="clear" w:color="auto" w:fill="auto"/>
            <w:vAlign w:val="center"/>
            <w:hideMark/>
          </w:tcPr>
          <w:p w:rsidR="00A73BA9" w:rsidRPr="00710A3F" w:rsidRDefault="00A73BA9" w:rsidP="002C39F0">
            <w:pPr>
              <w:spacing w:after="0"/>
              <w:ind w:firstLine="0"/>
              <w:jc w:val="left"/>
              <w:rPr>
                <w:rFonts w:ascii="Arial Narrow" w:hAnsi="Arial Narrow"/>
                <w:color w:val="000000"/>
                <w:sz w:val="18"/>
                <w:szCs w:val="18"/>
              </w:rPr>
            </w:pPr>
            <w:r>
              <w:rPr>
                <w:rFonts w:ascii="Arial Narrow" w:hAnsi="Arial Narrow"/>
                <w:color w:val="000000"/>
                <w:sz w:val="18"/>
                <w:szCs w:val="18"/>
              </w:rPr>
              <w:t>Eraikin publikoen garb</w:t>
            </w:r>
            <w:r>
              <w:rPr>
                <w:rFonts w:ascii="Arial Narrow" w:hAnsi="Arial Narrow"/>
                <w:color w:val="000000"/>
                <w:sz w:val="18"/>
                <w:szCs w:val="18"/>
              </w:rPr>
              <w:t>i</w:t>
            </w:r>
            <w:r>
              <w:rPr>
                <w:rFonts w:ascii="Arial Narrow" w:hAnsi="Arial Narrow"/>
                <w:color w:val="000000"/>
                <w:sz w:val="18"/>
                <w:szCs w:val="18"/>
              </w:rPr>
              <w:t>keta</w:t>
            </w:r>
          </w:p>
        </w:tc>
        <w:tc>
          <w:tcPr>
            <w:tcW w:w="838" w:type="dxa"/>
            <w:vMerge w:val="restart"/>
            <w:tcBorders>
              <w:top w:val="single" w:sz="4" w:space="0" w:color="auto"/>
              <w:left w:val="nil"/>
              <w:bottom w:val="single" w:sz="2" w:space="0" w:color="auto"/>
              <w:right w:val="nil"/>
            </w:tcBorders>
            <w:shd w:val="clear" w:color="auto" w:fill="auto"/>
            <w:vAlign w:val="center"/>
            <w:hideMark/>
          </w:tcPr>
          <w:p w:rsidR="00A73BA9" w:rsidRPr="00710A3F" w:rsidRDefault="00A73BA9" w:rsidP="002C39F0">
            <w:pPr>
              <w:spacing w:after="0"/>
              <w:ind w:firstLine="0"/>
              <w:jc w:val="left"/>
              <w:rPr>
                <w:rFonts w:ascii="Arial Narrow" w:hAnsi="Arial Narrow"/>
                <w:color w:val="000000"/>
                <w:sz w:val="18"/>
                <w:szCs w:val="18"/>
              </w:rPr>
            </w:pPr>
            <w:r>
              <w:rPr>
                <w:rFonts w:ascii="Arial Narrow" w:hAnsi="Arial Narrow"/>
                <w:color w:val="000000"/>
                <w:sz w:val="18"/>
                <w:szCs w:val="18"/>
              </w:rPr>
              <w:t>Laguntza</w:t>
            </w:r>
          </w:p>
        </w:tc>
        <w:tc>
          <w:tcPr>
            <w:tcW w:w="1626" w:type="dxa"/>
            <w:tcBorders>
              <w:top w:val="single" w:sz="4" w:space="0" w:color="auto"/>
              <w:left w:val="nil"/>
              <w:right w:val="nil"/>
            </w:tcBorders>
            <w:shd w:val="clear" w:color="auto" w:fill="auto"/>
            <w:vAlign w:val="center"/>
            <w:hideMark/>
          </w:tcPr>
          <w:p w:rsidR="00A73BA9" w:rsidRPr="00710A3F" w:rsidRDefault="00A73BA9" w:rsidP="002C39F0">
            <w:pPr>
              <w:spacing w:after="0"/>
              <w:ind w:firstLine="0"/>
              <w:jc w:val="left"/>
              <w:rPr>
                <w:rFonts w:ascii="Arial Narrow" w:hAnsi="Arial Narrow"/>
                <w:color w:val="000000"/>
                <w:sz w:val="18"/>
                <w:szCs w:val="18"/>
              </w:rPr>
            </w:pPr>
            <w:r>
              <w:rPr>
                <w:rFonts w:ascii="Arial Narrow" w:hAnsi="Arial Narrow"/>
                <w:color w:val="000000"/>
                <w:sz w:val="18"/>
                <w:szCs w:val="18"/>
              </w:rPr>
              <w:t>Irekia, Europar Bat</w:t>
            </w:r>
            <w:r>
              <w:rPr>
                <w:rFonts w:ascii="Arial Narrow" w:hAnsi="Arial Narrow"/>
                <w:color w:val="000000"/>
                <w:sz w:val="18"/>
                <w:szCs w:val="18"/>
              </w:rPr>
              <w:t>a</w:t>
            </w:r>
            <w:r>
              <w:rPr>
                <w:rFonts w:ascii="Arial Narrow" w:hAnsi="Arial Narrow"/>
                <w:color w:val="000000"/>
                <w:sz w:val="18"/>
                <w:szCs w:val="18"/>
              </w:rPr>
              <w:t>suneko atalasetik goiti</w:t>
            </w:r>
          </w:p>
        </w:tc>
        <w:tc>
          <w:tcPr>
            <w:tcW w:w="1490" w:type="dxa"/>
            <w:vMerge w:val="restart"/>
            <w:tcBorders>
              <w:top w:val="single" w:sz="4" w:space="0" w:color="auto"/>
              <w:left w:val="nil"/>
              <w:bottom w:val="single" w:sz="2" w:space="0" w:color="auto"/>
              <w:right w:val="nil"/>
            </w:tcBorders>
            <w:shd w:val="clear" w:color="auto" w:fill="auto"/>
            <w:vAlign w:val="center"/>
            <w:hideMark/>
          </w:tcPr>
          <w:p w:rsidR="00A73BA9" w:rsidRPr="00710A3F" w:rsidRDefault="00A73BA9" w:rsidP="002C39F0">
            <w:pPr>
              <w:spacing w:after="0"/>
              <w:ind w:firstLine="0"/>
              <w:jc w:val="center"/>
              <w:rPr>
                <w:rFonts w:ascii="Arial Narrow" w:hAnsi="Arial Narrow"/>
                <w:color w:val="000000"/>
                <w:sz w:val="18"/>
                <w:szCs w:val="18"/>
              </w:rPr>
            </w:pPr>
            <w:r>
              <w:rPr>
                <w:rFonts w:ascii="Arial Narrow" w:hAnsi="Arial Narrow"/>
                <w:color w:val="000000"/>
              </w:rPr>
              <w:t>3.774.000</w:t>
            </w:r>
          </w:p>
        </w:tc>
        <w:tc>
          <w:tcPr>
            <w:tcW w:w="992" w:type="dxa"/>
            <w:vMerge w:val="restart"/>
            <w:tcBorders>
              <w:top w:val="single" w:sz="4" w:space="0" w:color="auto"/>
              <w:left w:val="nil"/>
              <w:bottom w:val="single" w:sz="2" w:space="0" w:color="auto"/>
              <w:right w:val="nil"/>
            </w:tcBorders>
            <w:shd w:val="clear" w:color="auto" w:fill="auto"/>
            <w:vAlign w:val="center"/>
            <w:hideMark/>
          </w:tcPr>
          <w:p w:rsidR="00A73BA9" w:rsidRPr="00710A3F" w:rsidRDefault="00A73BA9" w:rsidP="002C39F0">
            <w:pPr>
              <w:spacing w:after="0"/>
              <w:ind w:firstLine="0"/>
              <w:jc w:val="center"/>
              <w:rPr>
                <w:rFonts w:ascii="Arial Narrow" w:hAnsi="Arial Narrow"/>
                <w:color w:val="000000"/>
                <w:sz w:val="18"/>
                <w:szCs w:val="18"/>
              </w:rPr>
            </w:pPr>
            <w:r>
              <w:rPr>
                <w:rFonts w:ascii="Arial Narrow" w:hAnsi="Arial Narrow"/>
                <w:color w:val="000000"/>
                <w:sz w:val="18"/>
                <w:szCs w:val="18"/>
              </w:rPr>
              <w:t>8</w:t>
            </w:r>
          </w:p>
        </w:tc>
        <w:tc>
          <w:tcPr>
            <w:tcW w:w="2055" w:type="dxa"/>
            <w:vMerge w:val="restart"/>
            <w:tcBorders>
              <w:top w:val="single" w:sz="4" w:space="0" w:color="auto"/>
              <w:left w:val="nil"/>
              <w:bottom w:val="single" w:sz="2" w:space="0" w:color="auto"/>
              <w:right w:val="nil"/>
            </w:tcBorders>
            <w:shd w:val="clear" w:color="auto" w:fill="auto"/>
            <w:vAlign w:val="center"/>
          </w:tcPr>
          <w:p w:rsidR="00A73BA9" w:rsidRPr="00710A3F" w:rsidRDefault="00A73BA9" w:rsidP="002C39F0">
            <w:pPr>
              <w:spacing w:after="0"/>
              <w:ind w:firstLine="0"/>
              <w:jc w:val="right"/>
              <w:rPr>
                <w:rFonts w:ascii="Arial Narrow" w:hAnsi="Arial Narrow"/>
                <w:color w:val="000000"/>
                <w:sz w:val="18"/>
                <w:szCs w:val="18"/>
              </w:rPr>
            </w:pPr>
            <w:r>
              <w:rPr>
                <w:rFonts w:ascii="Arial Narrow" w:hAnsi="Arial Narrow"/>
                <w:color w:val="000000"/>
                <w:sz w:val="18"/>
                <w:szCs w:val="18"/>
              </w:rPr>
              <w:t>Nafarroako Administrazio Auzitegiak zuzenbidez er</w:t>
            </w:r>
            <w:r>
              <w:rPr>
                <w:rFonts w:ascii="Arial Narrow" w:hAnsi="Arial Narrow"/>
                <w:color w:val="000000"/>
                <w:sz w:val="18"/>
                <w:szCs w:val="18"/>
              </w:rPr>
              <w:t>a</w:t>
            </w:r>
            <w:r>
              <w:rPr>
                <w:rFonts w:ascii="Arial Narrow" w:hAnsi="Arial Narrow"/>
                <w:color w:val="000000"/>
                <w:sz w:val="18"/>
                <w:szCs w:val="18"/>
              </w:rPr>
              <w:t>bat deusez deklaratutako adjudikazioa</w:t>
            </w:r>
          </w:p>
        </w:tc>
      </w:tr>
      <w:tr w:rsidR="00A73BA9" w:rsidRPr="00710A3F" w:rsidTr="002C39F0">
        <w:trPr>
          <w:trHeight w:val="170"/>
          <w:jc w:val="center"/>
        </w:trPr>
        <w:tc>
          <w:tcPr>
            <w:tcW w:w="1730" w:type="dxa"/>
            <w:vMerge/>
            <w:tcBorders>
              <w:top w:val="single" w:sz="2" w:space="0" w:color="auto"/>
              <w:left w:val="nil"/>
              <w:bottom w:val="single" w:sz="2" w:space="0" w:color="auto"/>
              <w:right w:val="nil"/>
            </w:tcBorders>
            <w:vAlign w:val="center"/>
            <w:hideMark/>
          </w:tcPr>
          <w:p w:rsidR="00A73BA9" w:rsidRPr="007567A1" w:rsidRDefault="00A73BA9" w:rsidP="002C39F0">
            <w:pPr>
              <w:spacing w:after="0"/>
              <w:ind w:firstLine="0"/>
              <w:jc w:val="left"/>
              <w:rPr>
                <w:rFonts w:ascii="Arial Narrow" w:hAnsi="Arial Narrow"/>
                <w:color w:val="000000"/>
                <w:sz w:val="18"/>
                <w:szCs w:val="18"/>
                <w:lang w:eastAsia="es-ES"/>
              </w:rPr>
            </w:pPr>
          </w:p>
        </w:tc>
        <w:tc>
          <w:tcPr>
            <w:tcW w:w="838" w:type="dxa"/>
            <w:vMerge/>
            <w:tcBorders>
              <w:top w:val="single" w:sz="2" w:space="0" w:color="auto"/>
              <w:left w:val="nil"/>
              <w:bottom w:val="single" w:sz="2" w:space="0" w:color="auto"/>
              <w:right w:val="nil"/>
            </w:tcBorders>
            <w:vAlign w:val="center"/>
            <w:hideMark/>
          </w:tcPr>
          <w:p w:rsidR="00A73BA9" w:rsidRPr="007567A1" w:rsidRDefault="00A73BA9" w:rsidP="002C39F0">
            <w:pPr>
              <w:spacing w:after="0"/>
              <w:ind w:firstLine="0"/>
              <w:jc w:val="left"/>
              <w:rPr>
                <w:rFonts w:ascii="Arial Narrow" w:hAnsi="Arial Narrow"/>
                <w:color w:val="000000"/>
                <w:sz w:val="18"/>
                <w:szCs w:val="18"/>
                <w:lang w:eastAsia="es-ES"/>
              </w:rPr>
            </w:pPr>
          </w:p>
        </w:tc>
        <w:tc>
          <w:tcPr>
            <w:tcW w:w="1626" w:type="dxa"/>
            <w:tcBorders>
              <w:left w:val="nil"/>
              <w:right w:val="nil"/>
            </w:tcBorders>
            <w:shd w:val="clear" w:color="auto" w:fill="auto"/>
            <w:vAlign w:val="center"/>
            <w:hideMark/>
          </w:tcPr>
          <w:p w:rsidR="00A73BA9" w:rsidRPr="00710A3F" w:rsidRDefault="00A73BA9" w:rsidP="002C39F0">
            <w:pPr>
              <w:spacing w:after="0"/>
              <w:ind w:firstLine="0"/>
              <w:jc w:val="left"/>
              <w:rPr>
                <w:rFonts w:ascii="Arial Narrow" w:hAnsi="Arial Narrow"/>
                <w:color w:val="000000"/>
                <w:sz w:val="18"/>
                <w:szCs w:val="18"/>
              </w:rPr>
            </w:pPr>
            <w:r>
              <w:rPr>
                <w:rFonts w:ascii="Arial Narrow" w:hAnsi="Arial Narrow"/>
                <w:color w:val="000000"/>
                <w:sz w:val="18"/>
                <w:szCs w:val="18"/>
              </w:rPr>
              <w:t>Eskaintzarik onena</w:t>
            </w:r>
          </w:p>
        </w:tc>
        <w:tc>
          <w:tcPr>
            <w:tcW w:w="1490"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center"/>
              <w:rPr>
                <w:rFonts w:ascii="Arial Narrow" w:hAnsi="Arial Narrow"/>
                <w:color w:val="000000"/>
                <w:sz w:val="18"/>
                <w:szCs w:val="18"/>
                <w:lang w:val="es-ES" w:eastAsia="es-ES"/>
              </w:rPr>
            </w:pPr>
          </w:p>
        </w:tc>
        <w:tc>
          <w:tcPr>
            <w:tcW w:w="992"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center"/>
              <w:rPr>
                <w:rFonts w:ascii="Arial Narrow" w:hAnsi="Arial Narrow"/>
                <w:color w:val="000000"/>
                <w:sz w:val="18"/>
                <w:szCs w:val="18"/>
                <w:lang w:val="es-ES" w:eastAsia="es-ES"/>
              </w:rPr>
            </w:pPr>
          </w:p>
        </w:tc>
        <w:tc>
          <w:tcPr>
            <w:tcW w:w="2055"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right"/>
              <w:rPr>
                <w:rFonts w:ascii="Arial Narrow" w:hAnsi="Arial Narrow"/>
                <w:color w:val="000000"/>
                <w:sz w:val="18"/>
                <w:szCs w:val="18"/>
                <w:lang w:val="es-ES" w:eastAsia="es-ES"/>
              </w:rPr>
            </w:pPr>
          </w:p>
        </w:tc>
      </w:tr>
      <w:tr w:rsidR="00A73BA9" w:rsidRPr="00710A3F" w:rsidTr="002C39F0">
        <w:trPr>
          <w:trHeight w:val="170"/>
          <w:jc w:val="center"/>
        </w:trPr>
        <w:tc>
          <w:tcPr>
            <w:tcW w:w="1730"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left"/>
              <w:rPr>
                <w:rFonts w:ascii="Arial Narrow" w:hAnsi="Arial Narrow"/>
                <w:color w:val="000000"/>
                <w:sz w:val="18"/>
                <w:szCs w:val="18"/>
                <w:lang w:val="es-ES" w:eastAsia="es-ES"/>
              </w:rPr>
            </w:pPr>
          </w:p>
        </w:tc>
        <w:tc>
          <w:tcPr>
            <w:tcW w:w="838"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left"/>
              <w:rPr>
                <w:rFonts w:ascii="Arial Narrow" w:hAnsi="Arial Narrow"/>
                <w:color w:val="000000"/>
                <w:sz w:val="18"/>
                <w:szCs w:val="18"/>
                <w:lang w:val="es-ES" w:eastAsia="es-ES"/>
              </w:rPr>
            </w:pPr>
          </w:p>
        </w:tc>
        <w:tc>
          <w:tcPr>
            <w:tcW w:w="1626" w:type="dxa"/>
            <w:tcBorders>
              <w:left w:val="nil"/>
              <w:bottom w:val="single" w:sz="4" w:space="0" w:color="auto"/>
              <w:right w:val="nil"/>
            </w:tcBorders>
            <w:shd w:val="clear" w:color="auto" w:fill="auto"/>
            <w:vAlign w:val="center"/>
          </w:tcPr>
          <w:p w:rsidR="00A73BA9" w:rsidRPr="00710A3F" w:rsidRDefault="00A73BA9" w:rsidP="002C39F0">
            <w:pPr>
              <w:spacing w:after="0"/>
              <w:ind w:firstLine="0"/>
              <w:jc w:val="left"/>
              <w:rPr>
                <w:rFonts w:ascii="Arial Narrow" w:hAnsi="Arial Narrow"/>
                <w:color w:val="000000"/>
                <w:sz w:val="18"/>
                <w:szCs w:val="18"/>
                <w:lang w:val="es-ES" w:eastAsia="es-ES"/>
              </w:rPr>
            </w:pPr>
          </w:p>
        </w:tc>
        <w:tc>
          <w:tcPr>
            <w:tcW w:w="1490"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center"/>
              <w:rPr>
                <w:rFonts w:ascii="Arial Narrow" w:hAnsi="Arial Narrow"/>
                <w:color w:val="000000"/>
                <w:sz w:val="18"/>
                <w:szCs w:val="18"/>
                <w:lang w:val="es-ES" w:eastAsia="es-ES"/>
              </w:rPr>
            </w:pPr>
          </w:p>
        </w:tc>
        <w:tc>
          <w:tcPr>
            <w:tcW w:w="992"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center"/>
              <w:rPr>
                <w:rFonts w:ascii="Arial Narrow" w:hAnsi="Arial Narrow"/>
                <w:color w:val="000000"/>
                <w:sz w:val="18"/>
                <w:szCs w:val="18"/>
                <w:lang w:val="es-ES" w:eastAsia="es-ES"/>
              </w:rPr>
            </w:pPr>
          </w:p>
        </w:tc>
        <w:tc>
          <w:tcPr>
            <w:tcW w:w="2055"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center"/>
              <w:rPr>
                <w:rFonts w:ascii="Arial Narrow" w:hAnsi="Arial Narrow"/>
                <w:color w:val="000000"/>
                <w:sz w:val="18"/>
                <w:szCs w:val="18"/>
                <w:lang w:val="es-ES" w:eastAsia="es-ES"/>
              </w:rPr>
            </w:pPr>
          </w:p>
        </w:tc>
      </w:tr>
      <w:tr w:rsidR="00A73BA9" w:rsidRPr="00710A3F" w:rsidTr="002C39F0">
        <w:trPr>
          <w:trHeight w:val="170"/>
          <w:jc w:val="center"/>
        </w:trPr>
        <w:tc>
          <w:tcPr>
            <w:tcW w:w="1730" w:type="dxa"/>
            <w:vMerge w:val="restart"/>
            <w:tcBorders>
              <w:top w:val="single" w:sz="2" w:space="0" w:color="auto"/>
              <w:left w:val="nil"/>
              <w:bottom w:val="single" w:sz="2" w:space="0" w:color="auto"/>
              <w:right w:val="nil"/>
            </w:tcBorders>
            <w:shd w:val="clear" w:color="auto" w:fill="auto"/>
            <w:vAlign w:val="center"/>
            <w:hideMark/>
          </w:tcPr>
          <w:p w:rsidR="00A73BA9" w:rsidRPr="00710A3F" w:rsidRDefault="00A73BA9" w:rsidP="002C39F0">
            <w:pPr>
              <w:spacing w:after="0"/>
              <w:ind w:firstLine="0"/>
              <w:jc w:val="left"/>
              <w:rPr>
                <w:rFonts w:ascii="Arial Narrow" w:hAnsi="Arial Narrow"/>
                <w:color w:val="000000"/>
                <w:sz w:val="18"/>
                <w:szCs w:val="18"/>
              </w:rPr>
            </w:pPr>
            <w:r>
              <w:rPr>
                <w:rFonts w:ascii="Arial Narrow" w:hAnsi="Arial Narrow"/>
                <w:color w:val="000000"/>
                <w:sz w:val="18"/>
                <w:szCs w:val="18"/>
              </w:rPr>
              <w:t>Kirol jardueren kude</w:t>
            </w:r>
            <w:r>
              <w:rPr>
                <w:rFonts w:ascii="Arial Narrow" w:hAnsi="Arial Narrow"/>
                <w:color w:val="000000"/>
                <w:sz w:val="18"/>
                <w:szCs w:val="18"/>
              </w:rPr>
              <w:t>a</w:t>
            </w:r>
            <w:r>
              <w:rPr>
                <w:rFonts w:ascii="Arial Narrow" w:hAnsi="Arial Narrow"/>
                <w:color w:val="000000"/>
                <w:sz w:val="18"/>
                <w:szCs w:val="18"/>
              </w:rPr>
              <w:t>keta</w:t>
            </w:r>
          </w:p>
        </w:tc>
        <w:tc>
          <w:tcPr>
            <w:tcW w:w="838" w:type="dxa"/>
            <w:vMerge w:val="restart"/>
            <w:tcBorders>
              <w:top w:val="single" w:sz="2" w:space="0" w:color="auto"/>
              <w:left w:val="nil"/>
              <w:bottom w:val="single" w:sz="2" w:space="0" w:color="auto"/>
              <w:right w:val="nil"/>
            </w:tcBorders>
            <w:shd w:val="clear" w:color="auto" w:fill="auto"/>
            <w:vAlign w:val="center"/>
            <w:hideMark/>
          </w:tcPr>
          <w:p w:rsidR="00A73BA9" w:rsidRPr="00710A3F" w:rsidRDefault="00A73BA9" w:rsidP="002C39F0">
            <w:pPr>
              <w:spacing w:after="0"/>
              <w:ind w:firstLine="0"/>
              <w:jc w:val="left"/>
              <w:rPr>
                <w:rFonts w:ascii="Arial Narrow" w:hAnsi="Arial Narrow"/>
                <w:color w:val="000000"/>
                <w:sz w:val="18"/>
                <w:szCs w:val="18"/>
              </w:rPr>
            </w:pPr>
            <w:r>
              <w:rPr>
                <w:rFonts w:ascii="Arial Narrow" w:hAnsi="Arial Narrow"/>
                <w:color w:val="000000"/>
                <w:sz w:val="18"/>
                <w:szCs w:val="18"/>
              </w:rPr>
              <w:t>Laguntza</w:t>
            </w:r>
          </w:p>
        </w:tc>
        <w:tc>
          <w:tcPr>
            <w:tcW w:w="1626" w:type="dxa"/>
            <w:tcBorders>
              <w:top w:val="single" w:sz="4" w:space="0" w:color="auto"/>
              <w:left w:val="nil"/>
              <w:right w:val="nil"/>
            </w:tcBorders>
            <w:shd w:val="clear" w:color="auto" w:fill="auto"/>
            <w:vAlign w:val="center"/>
            <w:hideMark/>
          </w:tcPr>
          <w:p w:rsidR="00A73BA9" w:rsidRPr="00710A3F" w:rsidRDefault="00A73BA9" w:rsidP="002C39F0">
            <w:pPr>
              <w:spacing w:after="0"/>
              <w:ind w:firstLine="0"/>
              <w:jc w:val="left"/>
              <w:rPr>
                <w:rFonts w:ascii="Arial Narrow" w:hAnsi="Arial Narrow"/>
                <w:color w:val="000000"/>
                <w:sz w:val="18"/>
                <w:szCs w:val="18"/>
              </w:rPr>
            </w:pPr>
            <w:r>
              <w:rPr>
                <w:rFonts w:ascii="Arial Narrow" w:hAnsi="Arial Narrow"/>
                <w:color w:val="000000"/>
                <w:sz w:val="18"/>
                <w:szCs w:val="18"/>
              </w:rPr>
              <w:t>Irekia, Europar Bat</w:t>
            </w:r>
            <w:r>
              <w:rPr>
                <w:rFonts w:ascii="Arial Narrow" w:hAnsi="Arial Narrow"/>
                <w:color w:val="000000"/>
                <w:sz w:val="18"/>
                <w:szCs w:val="18"/>
              </w:rPr>
              <w:t>a</w:t>
            </w:r>
            <w:r>
              <w:rPr>
                <w:rFonts w:ascii="Arial Narrow" w:hAnsi="Arial Narrow"/>
                <w:color w:val="000000"/>
                <w:sz w:val="18"/>
                <w:szCs w:val="18"/>
              </w:rPr>
              <w:t>suneko atalasetik beheiti</w:t>
            </w:r>
          </w:p>
        </w:tc>
        <w:tc>
          <w:tcPr>
            <w:tcW w:w="1490" w:type="dxa"/>
            <w:vMerge w:val="restart"/>
            <w:tcBorders>
              <w:top w:val="single" w:sz="2" w:space="0" w:color="auto"/>
              <w:left w:val="nil"/>
              <w:bottom w:val="single" w:sz="2" w:space="0" w:color="auto"/>
              <w:right w:val="nil"/>
            </w:tcBorders>
            <w:shd w:val="clear" w:color="auto" w:fill="auto"/>
            <w:vAlign w:val="center"/>
            <w:hideMark/>
          </w:tcPr>
          <w:p w:rsidR="00A73BA9" w:rsidRPr="00710A3F" w:rsidRDefault="00A73BA9" w:rsidP="002C39F0">
            <w:pPr>
              <w:spacing w:after="0"/>
              <w:ind w:firstLine="0"/>
              <w:jc w:val="center"/>
              <w:rPr>
                <w:rFonts w:ascii="Arial Narrow" w:hAnsi="Arial Narrow"/>
                <w:color w:val="000000"/>
                <w:sz w:val="18"/>
                <w:szCs w:val="18"/>
              </w:rPr>
            </w:pPr>
            <w:r>
              <w:rPr>
                <w:rFonts w:ascii="Arial Narrow" w:hAnsi="Arial Narrow"/>
                <w:color w:val="000000"/>
              </w:rPr>
              <w:t>341.983</w:t>
            </w:r>
          </w:p>
        </w:tc>
        <w:tc>
          <w:tcPr>
            <w:tcW w:w="992" w:type="dxa"/>
            <w:vMerge w:val="restart"/>
            <w:tcBorders>
              <w:top w:val="single" w:sz="2" w:space="0" w:color="auto"/>
              <w:left w:val="nil"/>
              <w:bottom w:val="single" w:sz="2" w:space="0" w:color="auto"/>
              <w:right w:val="nil"/>
            </w:tcBorders>
            <w:shd w:val="clear" w:color="auto" w:fill="auto"/>
            <w:vAlign w:val="center"/>
            <w:hideMark/>
          </w:tcPr>
          <w:p w:rsidR="00A73BA9" w:rsidRPr="00710A3F" w:rsidRDefault="00A73BA9" w:rsidP="002C39F0">
            <w:pPr>
              <w:spacing w:after="0"/>
              <w:ind w:firstLine="0"/>
              <w:jc w:val="center"/>
              <w:rPr>
                <w:rFonts w:ascii="Arial Narrow" w:hAnsi="Arial Narrow"/>
                <w:color w:val="000000"/>
                <w:sz w:val="18"/>
                <w:szCs w:val="18"/>
              </w:rPr>
            </w:pPr>
            <w:r>
              <w:rPr>
                <w:rFonts w:ascii="Arial Narrow" w:hAnsi="Arial Narrow"/>
                <w:color w:val="000000"/>
                <w:sz w:val="18"/>
                <w:szCs w:val="18"/>
              </w:rPr>
              <w:t>2</w:t>
            </w:r>
          </w:p>
        </w:tc>
        <w:tc>
          <w:tcPr>
            <w:tcW w:w="2055" w:type="dxa"/>
            <w:vMerge w:val="restart"/>
            <w:tcBorders>
              <w:top w:val="single" w:sz="2" w:space="0" w:color="auto"/>
              <w:left w:val="nil"/>
              <w:bottom w:val="single" w:sz="2" w:space="0" w:color="auto"/>
              <w:right w:val="nil"/>
            </w:tcBorders>
            <w:shd w:val="clear" w:color="auto" w:fill="auto"/>
            <w:vAlign w:val="center"/>
            <w:hideMark/>
          </w:tcPr>
          <w:p w:rsidR="00A73BA9" w:rsidRPr="00710A3F" w:rsidRDefault="00A73BA9" w:rsidP="002C39F0">
            <w:pPr>
              <w:spacing w:after="0"/>
              <w:ind w:firstLine="0"/>
              <w:jc w:val="center"/>
              <w:rPr>
                <w:rFonts w:ascii="Arial Narrow" w:hAnsi="Arial Narrow"/>
                <w:color w:val="000000"/>
                <w:sz w:val="18"/>
                <w:szCs w:val="18"/>
              </w:rPr>
            </w:pPr>
            <w:r>
              <w:rPr>
                <w:rFonts w:ascii="Arial Narrow" w:hAnsi="Arial Narrow"/>
                <w:color w:val="000000"/>
                <w:sz w:val="18"/>
                <w:szCs w:val="18"/>
              </w:rPr>
              <w:t>81.882</w:t>
            </w:r>
          </w:p>
        </w:tc>
      </w:tr>
      <w:tr w:rsidR="00A73BA9" w:rsidRPr="00710A3F" w:rsidTr="002C39F0">
        <w:trPr>
          <w:trHeight w:val="170"/>
          <w:jc w:val="center"/>
        </w:trPr>
        <w:tc>
          <w:tcPr>
            <w:tcW w:w="1730"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left"/>
              <w:rPr>
                <w:rFonts w:ascii="Arial Narrow" w:hAnsi="Arial Narrow"/>
                <w:color w:val="000000"/>
                <w:sz w:val="18"/>
                <w:szCs w:val="18"/>
                <w:lang w:val="es-ES" w:eastAsia="es-ES"/>
              </w:rPr>
            </w:pPr>
          </w:p>
        </w:tc>
        <w:tc>
          <w:tcPr>
            <w:tcW w:w="838"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left"/>
              <w:rPr>
                <w:rFonts w:ascii="Arial Narrow" w:hAnsi="Arial Narrow"/>
                <w:color w:val="000000"/>
                <w:sz w:val="18"/>
                <w:szCs w:val="18"/>
                <w:lang w:val="es-ES" w:eastAsia="es-ES"/>
              </w:rPr>
            </w:pPr>
          </w:p>
        </w:tc>
        <w:tc>
          <w:tcPr>
            <w:tcW w:w="1626" w:type="dxa"/>
            <w:tcBorders>
              <w:left w:val="nil"/>
              <w:bottom w:val="single" w:sz="2" w:space="0" w:color="auto"/>
              <w:right w:val="nil"/>
            </w:tcBorders>
            <w:shd w:val="clear" w:color="auto" w:fill="auto"/>
            <w:vAlign w:val="center"/>
            <w:hideMark/>
          </w:tcPr>
          <w:p w:rsidR="00A73BA9" w:rsidRPr="00710A3F" w:rsidRDefault="00A73BA9" w:rsidP="002C39F0">
            <w:pPr>
              <w:spacing w:after="0"/>
              <w:ind w:firstLine="0"/>
              <w:jc w:val="left"/>
              <w:rPr>
                <w:rFonts w:ascii="Arial Narrow" w:hAnsi="Arial Narrow"/>
                <w:color w:val="000000"/>
                <w:sz w:val="18"/>
                <w:szCs w:val="18"/>
              </w:rPr>
            </w:pPr>
            <w:r>
              <w:rPr>
                <w:rFonts w:ascii="Arial Narrow" w:hAnsi="Arial Narrow"/>
                <w:color w:val="000000"/>
                <w:sz w:val="18"/>
                <w:szCs w:val="18"/>
              </w:rPr>
              <w:t>Eskaintzarik onena</w:t>
            </w:r>
          </w:p>
        </w:tc>
        <w:tc>
          <w:tcPr>
            <w:tcW w:w="1490"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center"/>
              <w:rPr>
                <w:rFonts w:ascii="Arial Narrow" w:hAnsi="Arial Narrow"/>
                <w:color w:val="000000"/>
                <w:sz w:val="18"/>
                <w:szCs w:val="18"/>
                <w:lang w:val="es-ES" w:eastAsia="es-ES"/>
              </w:rPr>
            </w:pPr>
          </w:p>
        </w:tc>
        <w:tc>
          <w:tcPr>
            <w:tcW w:w="992"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center"/>
              <w:rPr>
                <w:rFonts w:ascii="Arial Narrow" w:hAnsi="Arial Narrow"/>
                <w:color w:val="000000"/>
                <w:sz w:val="18"/>
                <w:szCs w:val="18"/>
                <w:lang w:val="es-ES" w:eastAsia="es-ES"/>
              </w:rPr>
            </w:pPr>
          </w:p>
        </w:tc>
        <w:tc>
          <w:tcPr>
            <w:tcW w:w="2055"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center"/>
              <w:rPr>
                <w:rFonts w:ascii="Arial Narrow" w:hAnsi="Arial Narrow"/>
                <w:color w:val="000000"/>
                <w:sz w:val="18"/>
                <w:szCs w:val="18"/>
                <w:lang w:val="es-ES" w:eastAsia="es-ES"/>
              </w:rPr>
            </w:pPr>
          </w:p>
        </w:tc>
      </w:tr>
      <w:tr w:rsidR="00A73BA9" w:rsidRPr="00710A3F" w:rsidTr="002C39F0">
        <w:trPr>
          <w:trHeight w:val="170"/>
          <w:jc w:val="center"/>
        </w:trPr>
        <w:tc>
          <w:tcPr>
            <w:tcW w:w="1730" w:type="dxa"/>
            <w:tcBorders>
              <w:top w:val="single" w:sz="2" w:space="0" w:color="auto"/>
              <w:left w:val="nil"/>
              <w:bottom w:val="single" w:sz="4" w:space="0" w:color="auto"/>
              <w:right w:val="nil"/>
            </w:tcBorders>
            <w:vAlign w:val="center"/>
          </w:tcPr>
          <w:p w:rsidR="00A73BA9" w:rsidRPr="00710A3F" w:rsidRDefault="00A73BA9" w:rsidP="002C39F0">
            <w:pPr>
              <w:spacing w:after="0"/>
              <w:ind w:firstLine="0"/>
              <w:jc w:val="left"/>
              <w:rPr>
                <w:rFonts w:ascii="Arial Narrow" w:hAnsi="Arial Narrow"/>
                <w:color w:val="000000"/>
                <w:sz w:val="18"/>
                <w:szCs w:val="18"/>
              </w:rPr>
            </w:pPr>
            <w:r>
              <w:rPr>
                <w:rFonts w:ascii="Arial Narrow" w:hAnsi="Arial Narrow"/>
                <w:color w:val="000000"/>
                <w:sz w:val="18"/>
                <w:szCs w:val="18"/>
              </w:rPr>
              <w:t>Zezen-ikuskizunen kudeaketarako emakida</w:t>
            </w:r>
          </w:p>
        </w:tc>
        <w:tc>
          <w:tcPr>
            <w:tcW w:w="838" w:type="dxa"/>
            <w:tcBorders>
              <w:top w:val="single" w:sz="2" w:space="0" w:color="auto"/>
              <w:left w:val="nil"/>
              <w:bottom w:val="single" w:sz="4" w:space="0" w:color="auto"/>
              <w:right w:val="nil"/>
            </w:tcBorders>
            <w:vAlign w:val="center"/>
          </w:tcPr>
          <w:p w:rsidR="00A73BA9" w:rsidRPr="00710A3F" w:rsidRDefault="00A73BA9" w:rsidP="002C39F0">
            <w:pPr>
              <w:spacing w:after="0"/>
              <w:ind w:firstLine="0"/>
              <w:jc w:val="left"/>
              <w:rPr>
                <w:rFonts w:ascii="Arial Narrow" w:hAnsi="Arial Narrow"/>
                <w:color w:val="000000"/>
                <w:sz w:val="18"/>
                <w:szCs w:val="18"/>
              </w:rPr>
            </w:pPr>
            <w:r>
              <w:rPr>
                <w:rFonts w:ascii="Arial Narrow" w:hAnsi="Arial Narrow"/>
                <w:color w:val="000000"/>
                <w:sz w:val="18"/>
                <w:szCs w:val="18"/>
              </w:rPr>
              <w:t>Emakida</w:t>
            </w:r>
          </w:p>
        </w:tc>
        <w:tc>
          <w:tcPr>
            <w:tcW w:w="1626" w:type="dxa"/>
            <w:tcBorders>
              <w:top w:val="single" w:sz="2" w:space="0" w:color="auto"/>
              <w:left w:val="nil"/>
              <w:bottom w:val="single" w:sz="4" w:space="0" w:color="auto"/>
              <w:right w:val="nil"/>
            </w:tcBorders>
            <w:shd w:val="clear" w:color="auto" w:fill="auto"/>
            <w:vAlign w:val="center"/>
          </w:tcPr>
          <w:p w:rsidR="00A73BA9" w:rsidRDefault="00A73BA9" w:rsidP="002C39F0">
            <w:pPr>
              <w:spacing w:after="0"/>
              <w:ind w:firstLine="0"/>
              <w:jc w:val="left"/>
              <w:rPr>
                <w:rFonts w:ascii="Arial Narrow" w:hAnsi="Arial Narrow"/>
                <w:color w:val="000000"/>
                <w:sz w:val="18"/>
                <w:szCs w:val="18"/>
              </w:rPr>
            </w:pPr>
            <w:r>
              <w:rPr>
                <w:rFonts w:ascii="Arial Narrow" w:hAnsi="Arial Narrow"/>
                <w:color w:val="000000"/>
                <w:sz w:val="18"/>
                <w:szCs w:val="18"/>
              </w:rPr>
              <w:t>Irekia, Europar Bat</w:t>
            </w:r>
            <w:r>
              <w:rPr>
                <w:rFonts w:ascii="Arial Narrow" w:hAnsi="Arial Narrow"/>
                <w:color w:val="000000"/>
                <w:sz w:val="18"/>
                <w:szCs w:val="18"/>
              </w:rPr>
              <w:t>a</w:t>
            </w:r>
            <w:r>
              <w:rPr>
                <w:rFonts w:ascii="Arial Narrow" w:hAnsi="Arial Narrow"/>
                <w:color w:val="000000"/>
                <w:sz w:val="18"/>
                <w:szCs w:val="18"/>
              </w:rPr>
              <w:t>suneko atalasetik beheiti</w:t>
            </w:r>
          </w:p>
          <w:p w:rsidR="00A73BA9" w:rsidRPr="00710A3F" w:rsidRDefault="00A73BA9" w:rsidP="002C39F0">
            <w:pPr>
              <w:spacing w:after="0"/>
              <w:ind w:firstLine="0"/>
              <w:jc w:val="left"/>
              <w:rPr>
                <w:rFonts w:ascii="Arial Narrow" w:hAnsi="Arial Narrow"/>
                <w:color w:val="000000"/>
                <w:sz w:val="18"/>
                <w:szCs w:val="18"/>
              </w:rPr>
            </w:pPr>
            <w:r>
              <w:rPr>
                <w:rFonts w:ascii="Arial Narrow" w:hAnsi="Arial Narrow"/>
                <w:color w:val="000000"/>
                <w:sz w:val="18"/>
                <w:szCs w:val="18"/>
              </w:rPr>
              <w:t>Eskaintzarik onena</w:t>
            </w:r>
          </w:p>
        </w:tc>
        <w:tc>
          <w:tcPr>
            <w:tcW w:w="1490" w:type="dxa"/>
            <w:tcBorders>
              <w:top w:val="single" w:sz="2" w:space="0" w:color="auto"/>
              <w:left w:val="nil"/>
              <w:bottom w:val="single" w:sz="4" w:space="0" w:color="auto"/>
              <w:right w:val="nil"/>
            </w:tcBorders>
            <w:vAlign w:val="center"/>
          </w:tcPr>
          <w:p w:rsidR="00A73BA9" w:rsidRPr="00710A3F" w:rsidRDefault="00A73BA9" w:rsidP="002C39F0">
            <w:pPr>
              <w:spacing w:after="0"/>
              <w:ind w:firstLine="0"/>
              <w:jc w:val="center"/>
              <w:rPr>
                <w:rFonts w:ascii="Arial Narrow" w:hAnsi="Arial Narrow"/>
                <w:color w:val="000000"/>
                <w:sz w:val="18"/>
                <w:szCs w:val="18"/>
              </w:rPr>
            </w:pPr>
            <w:r>
              <w:rPr>
                <w:rFonts w:ascii="Arial Narrow" w:hAnsi="Arial Narrow"/>
                <w:color w:val="000000"/>
                <w:sz w:val="18"/>
                <w:szCs w:val="18"/>
              </w:rPr>
              <w:t>79.714</w:t>
            </w:r>
          </w:p>
        </w:tc>
        <w:tc>
          <w:tcPr>
            <w:tcW w:w="992" w:type="dxa"/>
            <w:tcBorders>
              <w:top w:val="single" w:sz="2" w:space="0" w:color="auto"/>
              <w:left w:val="nil"/>
              <w:bottom w:val="single" w:sz="4" w:space="0" w:color="auto"/>
              <w:right w:val="nil"/>
            </w:tcBorders>
            <w:vAlign w:val="center"/>
          </w:tcPr>
          <w:p w:rsidR="00A73BA9" w:rsidRPr="00710A3F" w:rsidRDefault="00A73BA9" w:rsidP="002C39F0">
            <w:pPr>
              <w:spacing w:after="0"/>
              <w:ind w:firstLine="0"/>
              <w:jc w:val="center"/>
              <w:rPr>
                <w:rFonts w:ascii="Arial Narrow" w:hAnsi="Arial Narrow"/>
                <w:color w:val="000000"/>
                <w:sz w:val="18"/>
                <w:szCs w:val="18"/>
              </w:rPr>
            </w:pPr>
            <w:r>
              <w:rPr>
                <w:rFonts w:ascii="Arial Narrow" w:hAnsi="Arial Narrow"/>
                <w:color w:val="000000"/>
                <w:sz w:val="18"/>
                <w:szCs w:val="18"/>
              </w:rPr>
              <w:t>3</w:t>
            </w:r>
          </w:p>
        </w:tc>
        <w:tc>
          <w:tcPr>
            <w:tcW w:w="2055" w:type="dxa"/>
            <w:tcBorders>
              <w:top w:val="single" w:sz="2" w:space="0" w:color="auto"/>
              <w:left w:val="nil"/>
              <w:bottom w:val="single" w:sz="4" w:space="0" w:color="auto"/>
              <w:right w:val="nil"/>
            </w:tcBorders>
            <w:vAlign w:val="center"/>
          </w:tcPr>
          <w:p w:rsidR="00A73BA9" w:rsidRPr="00710A3F" w:rsidRDefault="00A73BA9" w:rsidP="002C39F0">
            <w:pPr>
              <w:spacing w:after="0"/>
              <w:ind w:firstLine="0"/>
              <w:jc w:val="center"/>
              <w:rPr>
                <w:rFonts w:ascii="Arial Narrow" w:hAnsi="Arial Narrow"/>
                <w:color w:val="000000"/>
                <w:sz w:val="18"/>
                <w:szCs w:val="18"/>
              </w:rPr>
            </w:pPr>
            <w:r>
              <w:rPr>
                <w:rFonts w:ascii="Arial Narrow" w:hAnsi="Arial Narrow"/>
                <w:color w:val="000000"/>
                <w:sz w:val="18"/>
                <w:szCs w:val="18"/>
              </w:rPr>
              <w:t>38.842</w:t>
            </w:r>
          </w:p>
        </w:tc>
      </w:tr>
    </w:tbl>
    <w:p w:rsidR="00A73BA9" w:rsidRPr="00684B0E" w:rsidRDefault="00A73BA9" w:rsidP="00FD3C01">
      <w:pPr>
        <w:pStyle w:val="texto"/>
        <w:spacing w:before="240"/>
      </w:pPr>
      <w:r>
        <w:t>Kontratazio-espedienteak direla-eta egin den azterketan, honako alderdi hauek adierazi behar ditugu:</w:t>
      </w:r>
    </w:p>
    <w:p w:rsidR="00A73BA9" w:rsidRPr="00FD3C01" w:rsidRDefault="00A73BA9" w:rsidP="00FD3C01">
      <w:pPr>
        <w:pStyle w:val="texto"/>
        <w:spacing w:before="200" w:after="200"/>
        <w:rPr>
          <w:rFonts w:ascii="Arial" w:hAnsi="Arial" w:cs="Arial"/>
          <w:i/>
          <w:sz w:val="24"/>
        </w:rPr>
      </w:pPr>
      <w:r>
        <w:rPr>
          <w:rFonts w:ascii="Arial" w:hAnsi="Arial"/>
          <w:i/>
          <w:sz w:val="24"/>
        </w:rPr>
        <w:t xml:space="preserve">Eraikin publikoen garbiketarako kontratua </w:t>
      </w:r>
    </w:p>
    <w:p w:rsidR="00A73BA9" w:rsidRDefault="00A73BA9" w:rsidP="00A8415B">
      <w:pPr>
        <w:pStyle w:val="texto"/>
        <w:spacing w:after="120"/>
      </w:pPr>
      <w:r>
        <w:t xml:space="preserve">2007ko ekitaldian, kontratu hori adjudikatu zen, eta lau ekitaldiko gehieneko iraupena izan zuen. 2013an, amaitu zenean, berriz ere </w:t>
      </w:r>
      <w:proofErr w:type="spellStart"/>
      <w:r>
        <w:t>lizitatu</w:t>
      </w:r>
      <w:proofErr w:type="spellEnd"/>
      <w:r>
        <w:t xml:space="preserve"> zen, eta eman gabe deklaratu zen. 2013-2015 aldian, aurreko adjudikazio-hartzaileak jarraitu zuen zerbitzua ematen, 2015eko ekainean lizitazio berri bat egin zen arte. </w:t>
      </w:r>
    </w:p>
    <w:p w:rsidR="00A73BA9" w:rsidRDefault="00A73BA9" w:rsidP="00A8415B">
      <w:pPr>
        <w:pStyle w:val="texto"/>
        <w:spacing w:after="120"/>
      </w:pPr>
      <w:r>
        <w:t>2015eko ekitaldian egin zen lizitazioa zuzenbidez deuseza zela deklaratu zuen Kontratu Publikoen Administrazio Auzitegiak 2015eko ekainean, info</w:t>
      </w:r>
      <w:r>
        <w:t>r</w:t>
      </w:r>
      <w:r>
        <w:lastRenderedPageBreak/>
        <w:t xml:space="preserve">mazio jakin bat </w:t>
      </w:r>
      <w:proofErr w:type="spellStart"/>
      <w:r>
        <w:t>EBAOn</w:t>
      </w:r>
      <w:proofErr w:type="spellEnd"/>
      <w:r>
        <w:t xml:space="preserve"> ez argitaratzeagatik, formazko akatsak tarteko. 2015eko amaieran, zerbitzua berriz ere </w:t>
      </w:r>
      <w:proofErr w:type="spellStart"/>
      <w:r>
        <w:t>lizitatu</w:t>
      </w:r>
      <w:proofErr w:type="spellEnd"/>
      <w:r>
        <w:t xml:space="preserve"> zen, eta 2016ko apirilean adj</w:t>
      </w:r>
      <w:r>
        <w:t>u</w:t>
      </w:r>
      <w:r>
        <w:t>dikatu zen. Adjudikazio hori gero deuseztatu egin zen, Nafarroako Administr</w:t>
      </w:r>
      <w:r>
        <w:t>a</w:t>
      </w:r>
      <w:r>
        <w:t>zio Auzitegiak haren lizitazioa zuzenbidez deuseza zela deklaratu baitzuen 2016ko azaroan, gardentasunaren, berdintasunaren eta bazterkeria-ezaren pri</w:t>
      </w:r>
      <w:r>
        <w:t>n</w:t>
      </w:r>
      <w:r>
        <w:t>tzipioak urratzeagatik; izan ere Auzitegiak ulertu zuen egindako argipenek ko</w:t>
      </w:r>
      <w:r>
        <w:t>n</w:t>
      </w:r>
      <w:r>
        <w:t xml:space="preserve">tratuaren funtsezko alderdiak ukitzen zituztela eta, horrenbestez, baldintza-orriaren aldaezintasuna urratzen zutela.  </w:t>
      </w:r>
    </w:p>
    <w:p w:rsidR="00A73BA9" w:rsidRDefault="00A73BA9" w:rsidP="00A8415B">
      <w:pPr>
        <w:pStyle w:val="texto"/>
        <w:spacing w:after="120"/>
      </w:pPr>
      <w:r>
        <w:t>Udalak ez zuen epai horren aurkako errekurtsorik aurkeztu, eta 2017ko abu</w:t>
      </w:r>
      <w:r>
        <w:t>z</w:t>
      </w:r>
      <w:r>
        <w:t xml:space="preserve">tuan kontratu berri bat </w:t>
      </w:r>
      <w:proofErr w:type="spellStart"/>
      <w:r>
        <w:t>lizitatu</w:t>
      </w:r>
      <w:proofErr w:type="spellEnd"/>
      <w:r>
        <w:t xml:space="preserve"> zuen. </w:t>
      </w:r>
    </w:p>
    <w:p w:rsidR="00A73BA9" w:rsidRPr="007A39F5" w:rsidRDefault="00A73BA9" w:rsidP="00A8415B">
      <w:pPr>
        <w:pStyle w:val="texto"/>
        <w:spacing w:after="120"/>
      </w:pPr>
      <w:r>
        <w:t xml:space="preserve">Aurreko egitate horien ondorioz, 2013an kontratua amaitua zuen enpresak jarraitu du zerbitzua prestatzen. </w:t>
      </w:r>
    </w:p>
    <w:p w:rsidR="00A73BA9" w:rsidRDefault="00A73BA9" w:rsidP="00A8415B">
      <w:pPr>
        <w:pStyle w:val="texto"/>
        <w:spacing w:after="120"/>
      </w:pPr>
      <w:r>
        <w:t>Kontratu hori "Iritziaren oinarria, salbuespen batzuekin” paragrafoan adier</w:t>
      </w:r>
      <w:r>
        <w:t>a</w:t>
      </w:r>
      <w:r>
        <w:t>zitakoetatik bat da.</w:t>
      </w:r>
    </w:p>
    <w:p w:rsidR="00A73BA9" w:rsidRPr="00FA5B2B" w:rsidRDefault="00A73BA9" w:rsidP="00FA5B2B">
      <w:pPr>
        <w:pStyle w:val="texto"/>
        <w:spacing w:before="200" w:after="200"/>
        <w:rPr>
          <w:rFonts w:ascii="Arial" w:hAnsi="Arial" w:cs="Arial"/>
          <w:i/>
          <w:sz w:val="24"/>
        </w:rPr>
      </w:pPr>
      <w:r>
        <w:rPr>
          <w:rFonts w:ascii="Arial" w:hAnsi="Arial"/>
          <w:i/>
          <w:sz w:val="24"/>
        </w:rPr>
        <w:t>Kirol jardueren kudeaketa</w:t>
      </w:r>
    </w:p>
    <w:p w:rsidR="00A73BA9" w:rsidRDefault="00A73BA9" w:rsidP="00CA54C1">
      <w:pPr>
        <w:pStyle w:val="texto"/>
        <w:spacing w:after="260"/>
      </w:pPr>
      <w:r>
        <w:t>Kontratu hori, baldintza-orrietan, izapide aurreratuko espediente baten gisara jaso da, 6/2016 Foru Legearen 43.1 artikuluan ezarritako moduan. Kontratu-esparruak sailkapen hori ematen die beren betearazpena izapidetzearen ond</w:t>
      </w:r>
      <w:r>
        <w:t>o</w:t>
      </w:r>
      <w:r>
        <w:t xml:space="preserve">rengo ekitaldian hasi behar duten espedienteei. Egungo kontratua bat dator urte anitzeko gastu bat sortzen duen espediente batekin, zeina 2016ko ekitaldian bertan hasi baitzen; horrenbestez, egindako sailkapena ezin da aplikatu. </w:t>
      </w:r>
    </w:p>
    <w:p w:rsidR="00A73BA9" w:rsidRPr="00FA5B2B" w:rsidRDefault="00A73BA9" w:rsidP="00FA5B2B">
      <w:pPr>
        <w:pStyle w:val="texto"/>
        <w:spacing w:before="200" w:after="200"/>
        <w:rPr>
          <w:rFonts w:ascii="Arial" w:hAnsi="Arial" w:cs="Arial"/>
          <w:i/>
          <w:sz w:val="24"/>
        </w:rPr>
      </w:pPr>
      <w:r>
        <w:rPr>
          <w:rFonts w:ascii="Arial" w:hAnsi="Arial"/>
          <w:i/>
          <w:sz w:val="24"/>
        </w:rPr>
        <w:t>Zezen-ikuskizunen kudeaketarako emakida</w:t>
      </w:r>
    </w:p>
    <w:p w:rsidR="00A73BA9" w:rsidRDefault="00A73BA9" w:rsidP="00A73BA9">
      <w:pPr>
        <w:pStyle w:val="texto"/>
        <w:spacing w:after="160"/>
      </w:pPr>
      <w:r>
        <w:t xml:space="preserve">Kontratu hori, zeina kontzesio-kontratu gisa sailkatu baita, herriko jaietara mugatzen da </w:t>
      </w:r>
      <w:proofErr w:type="spellStart"/>
      <w:r w:rsidR="00D42C2C">
        <w:t>–</w:t>
      </w:r>
      <w:r>
        <w:t>luzapenak</w:t>
      </w:r>
      <w:proofErr w:type="spellEnd"/>
      <w:r>
        <w:t xml:space="preserve"> berriz balio du hurrengo ekitaldiko jai </w:t>
      </w:r>
      <w:proofErr w:type="spellStart"/>
      <w:r>
        <w:t>patronalet</w:t>
      </w:r>
      <w:r>
        <w:t>a</w:t>
      </w:r>
      <w:r>
        <w:t>rako</w:t>
      </w:r>
      <w:r w:rsidR="00D42C2C">
        <w:t>–</w:t>
      </w:r>
      <w:proofErr w:type="spellEnd"/>
      <w:r>
        <w:t xml:space="preserve">, eta adjudikazio-hartzaileak egin beharreko bi jarduera mota biltzen ditu: alde batetik, publikoarentzako doako jarduerak egitea </w:t>
      </w:r>
      <w:proofErr w:type="spellStart"/>
      <w:r w:rsidR="00D42C2C">
        <w:t>–</w:t>
      </w:r>
      <w:r>
        <w:t>funtsean</w:t>
      </w:r>
      <w:proofErr w:type="spellEnd"/>
      <w:r>
        <w:t xml:space="preserve">, </w:t>
      </w:r>
      <w:proofErr w:type="spellStart"/>
      <w:r>
        <w:t>entzierroak</w:t>
      </w:r>
      <w:r w:rsidR="00D42C2C">
        <w:t>–</w:t>
      </w:r>
      <w:proofErr w:type="spellEnd"/>
      <w:r>
        <w:t xml:space="preserve">, zeinak argi </w:t>
      </w:r>
      <w:proofErr w:type="spellStart"/>
      <w:r>
        <w:t>tipifikatuta</w:t>
      </w:r>
      <w:proofErr w:type="spellEnd"/>
      <w:r>
        <w:t xml:space="preserve"> baitaude baldintza-orrian eta adjudikatutako prezioan jasotakoak baitira; eta, bestetik, prezio bat kobratzea eragin dezaketen jardu</w:t>
      </w:r>
      <w:r>
        <w:t>e</w:t>
      </w:r>
      <w:r>
        <w:t xml:space="preserve">rak </w:t>
      </w:r>
      <w:proofErr w:type="spellStart"/>
      <w:r w:rsidR="00D42C2C">
        <w:t>–</w:t>
      </w:r>
      <w:r>
        <w:t>zezen-plazako</w:t>
      </w:r>
      <w:proofErr w:type="spellEnd"/>
      <w:r>
        <w:t xml:space="preserve"> </w:t>
      </w:r>
      <w:proofErr w:type="spellStart"/>
      <w:r>
        <w:t>ikuskizunak</w:t>
      </w:r>
      <w:r w:rsidR="00D42C2C">
        <w:t>–</w:t>
      </w:r>
      <w:proofErr w:type="spellEnd"/>
      <w:r>
        <w:t>. Alderdi hori, baldintza-orrietan, kontratist</w:t>
      </w:r>
      <w:r>
        <w:t>a</w:t>
      </w:r>
      <w:r>
        <w:t xml:space="preserve">ren eskubide baten gisara jasota dago, dagokion prezioa finkatzeko askatasuna eta guzti. </w:t>
      </w:r>
    </w:p>
    <w:p w:rsidR="00A73BA9" w:rsidRPr="00B2280B" w:rsidRDefault="00A73BA9" w:rsidP="00A73BA9">
      <w:pPr>
        <w:pStyle w:val="texto"/>
        <w:spacing w:after="260"/>
      </w:pPr>
      <w:r>
        <w:t>Kontratuan publikoari prezio bat kobratzeko aukera ematen duten jardueren prezioen zerrenda bat jasotzea ezertan kendu gabe, enpresak bere eskaintzan aurkeztutako bideragarritasun planean oinarrituta, espedientean ez dago jasota Udalak kontratuaren araubide ekonomikoa dela-eta egindako planteamendua, zeinaren arabera egokitu behar baitziren eskaintzak. Bestetik, alderdi hori ba</w:t>
      </w:r>
      <w:r>
        <w:t>l</w:t>
      </w:r>
      <w:r>
        <w:t xml:space="preserve">dintza-orrietan hobekuntzen atalean jaso da, nahiz eta ustiaketa-araubideak eta </w:t>
      </w:r>
      <w:r>
        <w:lastRenderedPageBreak/>
        <w:t>haren bideragarritasun ekonomikoak, kontzesio-kontratu baten funtsezko a</w:t>
      </w:r>
      <w:r>
        <w:t>l</w:t>
      </w:r>
      <w:r>
        <w:t xml:space="preserve">derdi bat izateagatik, balorazio nagusiaren xede izan behar zuten.  </w:t>
      </w:r>
    </w:p>
    <w:p w:rsidR="00A73BA9" w:rsidRDefault="00A73BA9" w:rsidP="00A73BA9">
      <w:pPr>
        <w:pStyle w:val="texto"/>
      </w:pPr>
      <w:r>
        <w:t>Gure gomendioak:</w:t>
      </w:r>
    </w:p>
    <w:p w:rsidR="00A73BA9" w:rsidRDefault="00A73BA9" w:rsidP="00A73BA9">
      <w:pPr>
        <w:pStyle w:val="texto"/>
        <w:numPr>
          <w:ilvl w:val="0"/>
          <w:numId w:val="2"/>
        </w:numPr>
        <w:tabs>
          <w:tab w:val="clear" w:pos="1948"/>
          <w:tab w:val="num" w:pos="360"/>
          <w:tab w:val="num" w:pos="560"/>
        </w:tabs>
        <w:ind w:left="0" w:firstLine="289"/>
        <w:rPr>
          <w:rFonts w:cs="Arial"/>
          <w:i/>
        </w:rPr>
      </w:pPr>
      <w:r>
        <w:rPr>
          <w:i/>
        </w:rPr>
        <w:t xml:space="preserve">Hirugarrenek eman beharreko zerbitzuei eta hornidurei kontratu-euskarri egokia ematen dioten lizitazio berriak izapidetzea. </w:t>
      </w:r>
    </w:p>
    <w:p w:rsidR="00A73BA9" w:rsidRPr="00D6680D" w:rsidRDefault="00A73BA9" w:rsidP="00A73BA9">
      <w:pPr>
        <w:pStyle w:val="texto"/>
        <w:numPr>
          <w:ilvl w:val="0"/>
          <w:numId w:val="2"/>
        </w:numPr>
        <w:tabs>
          <w:tab w:val="clear" w:pos="1948"/>
          <w:tab w:val="num" w:pos="360"/>
          <w:tab w:val="num" w:pos="560"/>
        </w:tabs>
        <w:ind w:left="0" w:firstLine="289"/>
        <w:rPr>
          <w:rFonts w:cs="Arial"/>
          <w:i/>
        </w:rPr>
      </w:pPr>
      <w:r>
        <w:rPr>
          <w:i/>
        </w:rPr>
        <w:t xml:space="preserve">Adjudikazio prozedurak halako moduz kudeatzea non, ahal den neurrian, saihestuko baita prozedura deuseztatuko duten erreklamazioak aurkeztea. </w:t>
      </w:r>
    </w:p>
    <w:p w:rsidR="00A73BA9" w:rsidRPr="00684B0E"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400"/>
        <w:ind w:left="0" w:firstLine="289"/>
        <w:rPr>
          <w:rFonts w:cs="Arial"/>
          <w:i/>
        </w:rPr>
      </w:pPr>
      <w:r>
        <w:rPr>
          <w:i/>
        </w:rPr>
        <w:t>Kontratu-euskarririk gabeko betebeharrak hartu beharreko kasuetan, b</w:t>
      </w:r>
      <w:r>
        <w:rPr>
          <w:i/>
        </w:rPr>
        <w:t>e</w:t>
      </w:r>
      <w:r>
        <w:rPr>
          <w:i/>
        </w:rPr>
        <w:t>tearazpenaren oinarrietan izapidetzerako prozedura egokia ezartzea, aberaste bidegabearen teoriaren arabera, Osoko Bilkurak edo, kasua bada, alkateak onets dezan.</w:t>
      </w:r>
    </w:p>
    <w:p w:rsidR="00A73BA9" w:rsidRDefault="00A73BA9" w:rsidP="00CA54C1">
      <w:pPr>
        <w:pStyle w:val="atitulo2"/>
      </w:pPr>
      <w:bookmarkStart w:id="65" w:name="_Toc372531198"/>
      <w:bookmarkStart w:id="66" w:name="_Toc316383985"/>
      <w:bookmarkStart w:id="67" w:name="_Toc500758387"/>
      <w:r>
        <w:t xml:space="preserve">IV.8. </w:t>
      </w:r>
      <w:bookmarkStart w:id="68" w:name="_Toc431365485"/>
      <w:r>
        <w:t>Transferentzia arruntengatiko gastuak eta kapital-transferentziengatiko</w:t>
      </w:r>
      <w:bookmarkEnd w:id="68"/>
      <w:bookmarkEnd w:id="65"/>
      <w:bookmarkEnd w:id="66"/>
      <w:r>
        <w:t xml:space="preserve"> gastuak</w:t>
      </w:r>
      <w:bookmarkEnd w:id="67"/>
    </w:p>
    <w:p w:rsidR="00A73BA9" w:rsidRDefault="00A73BA9" w:rsidP="00CA54C1">
      <w:pPr>
        <w:pStyle w:val="texto"/>
      </w:pPr>
      <w:r>
        <w:t>Gastu hauek 3,07 milioi egin dute (“</w:t>
      </w:r>
      <w:proofErr w:type="spellStart"/>
      <w:r>
        <w:t>Castel</w:t>
      </w:r>
      <w:proofErr w:type="spellEnd"/>
      <w:r>
        <w:t xml:space="preserve"> Ruiz Kultur Etxea” enpresa-entitate publikoarentzako transferentziengatiko bateratzearen doikuntzak egin gabe). 2016an sortutako gastu guztien ehuneko zortzi egiten dute, eta transf</w:t>
      </w:r>
      <w:r>
        <w:t>e</w:t>
      </w:r>
      <w:r>
        <w:t>rentzia arrunten ehuneko zazpi eta kapital-transferentzien ehuneko bat dira.</w:t>
      </w:r>
    </w:p>
    <w:p w:rsidR="00A73BA9" w:rsidRPr="00163492" w:rsidRDefault="00A73BA9" w:rsidP="00CA54C1">
      <w:pPr>
        <w:pStyle w:val="texto"/>
        <w:spacing w:after="260"/>
      </w:pPr>
      <w:r>
        <w:t>2015ekin alderatuta, aldaketak honako hauek izan dira:</w:t>
      </w:r>
    </w:p>
    <w:tbl>
      <w:tblPr>
        <w:tblW w:w="8749" w:type="dxa"/>
        <w:jc w:val="center"/>
        <w:tblCellMar>
          <w:left w:w="70" w:type="dxa"/>
          <w:right w:w="70" w:type="dxa"/>
        </w:tblCellMar>
        <w:tblLook w:val="04A0" w:firstRow="1" w:lastRow="0" w:firstColumn="1" w:lastColumn="0" w:noHBand="0" w:noVBand="1"/>
      </w:tblPr>
      <w:tblGrid>
        <w:gridCol w:w="4186"/>
        <w:gridCol w:w="1490"/>
        <w:gridCol w:w="1203"/>
        <w:gridCol w:w="1870"/>
      </w:tblGrid>
      <w:tr w:rsidR="00A73BA9" w:rsidRPr="00012D3F" w:rsidTr="00CD7B87">
        <w:trPr>
          <w:trHeight w:val="227"/>
          <w:jc w:val="center"/>
        </w:trPr>
        <w:tc>
          <w:tcPr>
            <w:tcW w:w="4186" w:type="dxa"/>
            <w:tcBorders>
              <w:top w:val="single" w:sz="4" w:space="0" w:color="auto"/>
              <w:left w:val="nil"/>
              <w:right w:val="nil"/>
            </w:tcBorders>
            <w:shd w:val="clear" w:color="auto" w:fill="FABF8F" w:themeFill="accent6" w:themeFillTint="99"/>
            <w:noWrap/>
            <w:vAlign w:val="center"/>
            <w:hideMark/>
          </w:tcPr>
          <w:p w:rsidR="00A73BA9" w:rsidRPr="00012D3F" w:rsidRDefault="00A73BA9" w:rsidP="002C39F0">
            <w:pPr>
              <w:spacing w:after="0"/>
              <w:ind w:firstLine="0"/>
              <w:jc w:val="right"/>
              <w:rPr>
                <w:rFonts w:ascii="Arial" w:hAnsi="Arial" w:cs="Arial"/>
                <w:color w:val="000000"/>
                <w:sz w:val="16"/>
                <w:szCs w:val="16"/>
              </w:rPr>
            </w:pPr>
            <w:r>
              <w:rPr>
                <w:rFonts w:ascii="Arial" w:hAnsi="Arial"/>
                <w:color w:val="000000"/>
                <w:sz w:val="16"/>
                <w:szCs w:val="16"/>
              </w:rPr>
              <w:t> </w:t>
            </w:r>
          </w:p>
        </w:tc>
        <w:tc>
          <w:tcPr>
            <w:tcW w:w="2693" w:type="dxa"/>
            <w:gridSpan w:val="2"/>
            <w:tcBorders>
              <w:top w:val="single" w:sz="4" w:space="0" w:color="auto"/>
              <w:left w:val="nil"/>
              <w:right w:val="nil"/>
            </w:tcBorders>
            <w:shd w:val="clear" w:color="auto" w:fill="FABF8F" w:themeFill="accent6" w:themeFillTint="99"/>
            <w:noWrap/>
            <w:vAlign w:val="center"/>
            <w:hideMark/>
          </w:tcPr>
          <w:p w:rsidR="00A73BA9" w:rsidRPr="00A63546" w:rsidRDefault="00A73BA9" w:rsidP="002C39F0">
            <w:pPr>
              <w:spacing w:after="0"/>
              <w:ind w:firstLine="0"/>
              <w:jc w:val="right"/>
              <w:rPr>
                <w:rFonts w:ascii="Arial" w:hAnsi="Arial" w:cs="Arial"/>
                <w:color w:val="000000"/>
                <w:sz w:val="18"/>
                <w:szCs w:val="18"/>
                <w:u w:val="single"/>
              </w:rPr>
            </w:pPr>
            <w:r>
              <w:rPr>
                <w:rFonts w:ascii="Arial" w:hAnsi="Arial"/>
                <w:color w:val="000000"/>
                <w:sz w:val="18"/>
                <w:szCs w:val="18"/>
                <w:u w:val="single"/>
              </w:rPr>
              <w:t>Aitortutako betebeharrak</w:t>
            </w:r>
          </w:p>
        </w:tc>
        <w:tc>
          <w:tcPr>
            <w:tcW w:w="1870" w:type="dxa"/>
            <w:tcBorders>
              <w:top w:val="single" w:sz="4" w:space="0" w:color="auto"/>
              <w:left w:val="nil"/>
              <w:right w:val="nil"/>
            </w:tcBorders>
            <w:shd w:val="clear" w:color="auto" w:fill="FABF8F" w:themeFill="accent6" w:themeFillTint="99"/>
            <w:noWrap/>
            <w:vAlign w:val="center"/>
            <w:hideMark/>
          </w:tcPr>
          <w:p w:rsidR="00A73BA9" w:rsidRPr="00012D3F" w:rsidRDefault="00A73BA9" w:rsidP="002C39F0">
            <w:pPr>
              <w:spacing w:after="0"/>
              <w:ind w:firstLine="0"/>
              <w:jc w:val="right"/>
              <w:rPr>
                <w:rFonts w:ascii="Arial" w:hAnsi="Arial" w:cs="Arial"/>
                <w:color w:val="000000"/>
                <w:sz w:val="18"/>
                <w:szCs w:val="18"/>
              </w:rPr>
            </w:pPr>
            <w:proofErr w:type="spellStart"/>
            <w:r>
              <w:rPr>
                <w:rFonts w:ascii="Arial" w:hAnsi="Arial"/>
                <w:color w:val="000000"/>
                <w:sz w:val="18"/>
                <w:szCs w:val="18"/>
              </w:rPr>
              <w:t> Aldea</w:t>
            </w:r>
            <w:proofErr w:type="spellEnd"/>
            <w:r>
              <w:rPr>
                <w:rFonts w:ascii="Arial" w:hAnsi="Arial"/>
                <w:color w:val="000000"/>
                <w:sz w:val="18"/>
                <w:szCs w:val="18"/>
              </w:rPr>
              <w:t xml:space="preserve"> (%)</w:t>
            </w:r>
          </w:p>
        </w:tc>
      </w:tr>
      <w:tr w:rsidR="00A73BA9" w:rsidRPr="00012D3F" w:rsidTr="00CD7B87">
        <w:trPr>
          <w:trHeight w:val="227"/>
          <w:jc w:val="center"/>
        </w:trPr>
        <w:tc>
          <w:tcPr>
            <w:tcW w:w="4186" w:type="dxa"/>
            <w:tcBorders>
              <w:left w:val="nil"/>
              <w:bottom w:val="single" w:sz="4" w:space="0" w:color="auto"/>
              <w:right w:val="nil"/>
            </w:tcBorders>
            <w:shd w:val="clear" w:color="auto" w:fill="FABF8F" w:themeFill="accent6" w:themeFillTint="99"/>
            <w:noWrap/>
            <w:vAlign w:val="center"/>
            <w:hideMark/>
          </w:tcPr>
          <w:p w:rsidR="00A73BA9" w:rsidRPr="00012D3F" w:rsidRDefault="00A73BA9" w:rsidP="002C39F0">
            <w:pPr>
              <w:spacing w:after="0"/>
              <w:ind w:firstLine="0"/>
              <w:jc w:val="left"/>
              <w:rPr>
                <w:rFonts w:ascii="Arial" w:hAnsi="Arial" w:cs="Arial"/>
                <w:color w:val="000000"/>
                <w:sz w:val="18"/>
                <w:szCs w:val="18"/>
              </w:rPr>
            </w:pPr>
            <w:r>
              <w:rPr>
                <w:rFonts w:ascii="Arial" w:hAnsi="Arial"/>
                <w:color w:val="000000"/>
                <w:sz w:val="18"/>
                <w:szCs w:val="18"/>
              </w:rPr>
              <w:t> </w:t>
            </w:r>
          </w:p>
        </w:tc>
        <w:tc>
          <w:tcPr>
            <w:tcW w:w="1490" w:type="dxa"/>
            <w:tcBorders>
              <w:left w:val="nil"/>
              <w:bottom w:val="single" w:sz="4" w:space="0" w:color="auto"/>
              <w:right w:val="nil"/>
            </w:tcBorders>
            <w:shd w:val="clear" w:color="auto" w:fill="FABF8F" w:themeFill="accent6" w:themeFillTint="99"/>
            <w:noWrap/>
            <w:vAlign w:val="center"/>
            <w:hideMark/>
          </w:tcPr>
          <w:p w:rsidR="00A73BA9" w:rsidRPr="00012D3F" w:rsidRDefault="00A73BA9" w:rsidP="002C39F0">
            <w:pPr>
              <w:spacing w:after="0"/>
              <w:ind w:firstLine="0"/>
              <w:jc w:val="right"/>
              <w:rPr>
                <w:rFonts w:ascii="Arial" w:hAnsi="Arial" w:cs="Arial"/>
                <w:color w:val="000000"/>
                <w:sz w:val="18"/>
                <w:szCs w:val="18"/>
              </w:rPr>
            </w:pPr>
            <w:r>
              <w:rPr>
                <w:rFonts w:ascii="Arial" w:hAnsi="Arial"/>
                <w:color w:val="000000"/>
                <w:sz w:val="18"/>
                <w:szCs w:val="18"/>
              </w:rPr>
              <w:t>2015</w:t>
            </w:r>
          </w:p>
        </w:tc>
        <w:tc>
          <w:tcPr>
            <w:tcW w:w="1203" w:type="dxa"/>
            <w:tcBorders>
              <w:left w:val="nil"/>
              <w:bottom w:val="single" w:sz="4" w:space="0" w:color="auto"/>
              <w:right w:val="nil"/>
            </w:tcBorders>
            <w:shd w:val="clear" w:color="auto" w:fill="FABF8F" w:themeFill="accent6" w:themeFillTint="99"/>
            <w:noWrap/>
            <w:vAlign w:val="center"/>
            <w:hideMark/>
          </w:tcPr>
          <w:p w:rsidR="00A73BA9" w:rsidRPr="00012D3F" w:rsidRDefault="00A73BA9" w:rsidP="002C39F0">
            <w:pPr>
              <w:spacing w:after="0"/>
              <w:ind w:firstLine="0"/>
              <w:jc w:val="right"/>
              <w:rPr>
                <w:rFonts w:ascii="Arial" w:hAnsi="Arial" w:cs="Arial"/>
                <w:color w:val="000000"/>
                <w:sz w:val="18"/>
                <w:szCs w:val="18"/>
              </w:rPr>
            </w:pPr>
            <w:r>
              <w:rPr>
                <w:rFonts w:ascii="Arial" w:hAnsi="Arial"/>
                <w:color w:val="000000"/>
                <w:sz w:val="18"/>
                <w:szCs w:val="18"/>
              </w:rPr>
              <w:t>2016</w:t>
            </w:r>
          </w:p>
        </w:tc>
        <w:tc>
          <w:tcPr>
            <w:tcW w:w="1870" w:type="dxa"/>
            <w:tcBorders>
              <w:left w:val="nil"/>
              <w:bottom w:val="single" w:sz="4" w:space="0" w:color="auto"/>
              <w:right w:val="nil"/>
            </w:tcBorders>
            <w:shd w:val="clear" w:color="auto" w:fill="FABF8F" w:themeFill="accent6" w:themeFillTint="99"/>
            <w:noWrap/>
            <w:vAlign w:val="center"/>
            <w:hideMark/>
          </w:tcPr>
          <w:p w:rsidR="00A73BA9" w:rsidRPr="00012D3F" w:rsidRDefault="00A73BA9" w:rsidP="002C39F0">
            <w:pPr>
              <w:spacing w:after="0"/>
              <w:ind w:firstLine="0"/>
              <w:jc w:val="right"/>
              <w:rPr>
                <w:rFonts w:ascii="Arial" w:hAnsi="Arial" w:cs="Arial"/>
                <w:color w:val="000000"/>
                <w:sz w:val="18"/>
                <w:szCs w:val="18"/>
              </w:rPr>
            </w:pPr>
            <w:r>
              <w:rPr>
                <w:rFonts w:ascii="Arial" w:hAnsi="Arial"/>
                <w:color w:val="000000"/>
                <w:sz w:val="18"/>
                <w:szCs w:val="18"/>
              </w:rPr>
              <w:t>2016/2015</w:t>
            </w:r>
          </w:p>
        </w:tc>
      </w:tr>
      <w:tr w:rsidR="00A73BA9" w:rsidRPr="00012D3F" w:rsidTr="00CD7B87">
        <w:trPr>
          <w:trHeight w:val="255"/>
          <w:jc w:val="center"/>
        </w:trPr>
        <w:tc>
          <w:tcPr>
            <w:tcW w:w="4186" w:type="dxa"/>
            <w:tcBorders>
              <w:top w:val="single" w:sz="4"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left"/>
              <w:rPr>
                <w:rFonts w:ascii="Arial Narrow" w:hAnsi="Arial Narrow"/>
                <w:color w:val="000000"/>
              </w:rPr>
            </w:pPr>
            <w:r>
              <w:rPr>
                <w:rFonts w:ascii="Arial Narrow" w:hAnsi="Arial Narrow"/>
                <w:color w:val="000000"/>
              </w:rPr>
              <w:t xml:space="preserve">Toki entitateei </w:t>
            </w:r>
          </w:p>
        </w:tc>
        <w:tc>
          <w:tcPr>
            <w:tcW w:w="1490" w:type="dxa"/>
            <w:tcBorders>
              <w:top w:val="single" w:sz="4"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rPr>
            </w:pPr>
            <w:r>
              <w:rPr>
                <w:rFonts w:ascii="Arial Narrow" w:hAnsi="Arial Narrow"/>
                <w:color w:val="000000"/>
              </w:rPr>
              <w:t>46.134</w:t>
            </w:r>
          </w:p>
        </w:tc>
        <w:tc>
          <w:tcPr>
            <w:tcW w:w="1203" w:type="dxa"/>
            <w:tcBorders>
              <w:top w:val="single" w:sz="4"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rPr>
            </w:pPr>
            <w:r>
              <w:rPr>
                <w:rFonts w:ascii="Arial Narrow" w:hAnsi="Arial Narrow"/>
                <w:color w:val="000000"/>
              </w:rPr>
              <w:t>127.469</w:t>
            </w:r>
          </w:p>
        </w:tc>
        <w:tc>
          <w:tcPr>
            <w:tcW w:w="1870" w:type="dxa"/>
            <w:tcBorders>
              <w:top w:val="single" w:sz="4"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rPr>
            </w:pPr>
            <w:r>
              <w:rPr>
                <w:rFonts w:ascii="Arial Narrow" w:hAnsi="Arial Narrow"/>
                <w:color w:val="000000"/>
              </w:rPr>
              <w:t>176</w:t>
            </w:r>
          </w:p>
        </w:tc>
      </w:tr>
      <w:tr w:rsidR="00A73BA9" w:rsidRPr="00012D3F" w:rsidTr="00CD7B87">
        <w:trPr>
          <w:trHeight w:val="255"/>
          <w:jc w:val="center"/>
        </w:trPr>
        <w:tc>
          <w:tcPr>
            <w:tcW w:w="4186"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left"/>
              <w:rPr>
                <w:rFonts w:ascii="Arial Narrow" w:hAnsi="Arial Narrow"/>
                <w:color w:val="000000"/>
              </w:rPr>
            </w:pPr>
            <w:proofErr w:type="spellStart"/>
            <w:r>
              <w:rPr>
                <w:rFonts w:ascii="Arial Narrow" w:hAnsi="Arial Narrow"/>
                <w:color w:val="000000"/>
              </w:rPr>
              <w:t>Castel</w:t>
            </w:r>
            <w:proofErr w:type="spellEnd"/>
            <w:r>
              <w:rPr>
                <w:rFonts w:ascii="Arial Narrow" w:hAnsi="Arial Narrow"/>
                <w:color w:val="000000"/>
              </w:rPr>
              <w:t xml:space="preserve"> Ruiz Enpresa-entitate Publikoari</w:t>
            </w:r>
          </w:p>
        </w:tc>
        <w:tc>
          <w:tcPr>
            <w:tcW w:w="1490"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rPr>
            </w:pPr>
            <w:r>
              <w:rPr>
                <w:rFonts w:ascii="Arial Narrow" w:hAnsi="Arial Narrow"/>
                <w:color w:val="000000"/>
              </w:rPr>
              <w:t>1.090.000</w:t>
            </w:r>
          </w:p>
        </w:tc>
        <w:tc>
          <w:tcPr>
            <w:tcW w:w="1203"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rPr>
            </w:pPr>
            <w:r>
              <w:rPr>
                <w:rFonts w:ascii="Arial Narrow" w:hAnsi="Arial Narrow"/>
                <w:color w:val="000000"/>
              </w:rPr>
              <w:t>1.048.510</w:t>
            </w:r>
          </w:p>
        </w:tc>
        <w:tc>
          <w:tcPr>
            <w:tcW w:w="1870"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rPr>
            </w:pPr>
            <w:r>
              <w:rPr>
                <w:rFonts w:ascii="Arial Narrow" w:hAnsi="Arial Narrow"/>
                <w:color w:val="000000"/>
              </w:rPr>
              <w:t>-4</w:t>
            </w:r>
          </w:p>
        </w:tc>
      </w:tr>
      <w:tr w:rsidR="00A73BA9" w:rsidRPr="00012D3F" w:rsidTr="00CD7B87">
        <w:trPr>
          <w:trHeight w:val="255"/>
          <w:jc w:val="center"/>
        </w:trPr>
        <w:tc>
          <w:tcPr>
            <w:tcW w:w="4186"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left"/>
              <w:rPr>
                <w:rFonts w:ascii="Arial Narrow" w:hAnsi="Arial Narrow"/>
                <w:color w:val="000000"/>
              </w:rPr>
            </w:pPr>
            <w:r>
              <w:rPr>
                <w:rFonts w:ascii="Arial Narrow" w:hAnsi="Arial Narrow"/>
                <w:color w:val="000000"/>
              </w:rPr>
              <w:t xml:space="preserve">Enpresa pribatuei </w:t>
            </w:r>
          </w:p>
        </w:tc>
        <w:tc>
          <w:tcPr>
            <w:tcW w:w="1490"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rPr>
            </w:pPr>
            <w:r>
              <w:rPr>
                <w:rFonts w:ascii="Arial Narrow" w:hAnsi="Arial Narrow"/>
                <w:color w:val="000000"/>
              </w:rPr>
              <w:t>172.643</w:t>
            </w:r>
          </w:p>
        </w:tc>
        <w:tc>
          <w:tcPr>
            <w:tcW w:w="1203"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rPr>
            </w:pPr>
            <w:r>
              <w:rPr>
                <w:rFonts w:ascii="Arial Narrow" w:hAnsi="Arial Narrow"/>
                <w:color w:val="000000"/>
              </w:rPr>
              <w:t>180.032</w:t>
            </w:r>
          </w:p>
        </w:tc>
        <w:tc>
          <w:tcPr>
            <w:tcW w:w="1870"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rPr>
            </w:pPr>
            <w:r>
              <w:rPr>
                <w:rFonts w:ascii="Arial Narrow" w:hAnsi="Arial Narrow"/>
                <w:color w:val="000000"/>
              </w:rPr>
              <w:t>4</w:t>
            </w:r>
          </w:p>
        </w:tc>
      </w:tr>
      <w:tr w:rsidR="00A73BA9" w:rsidRPr="00012D3F" w:rsidTr="00CD7B87">
        <w:trPr>
          <w:trHeight w:val="255"/>
          <w:jc w:val="center"/>
        </w:trPr>
        <w:tc>
          <w:tcPr>
            <w:tcW w:w="4186" w:type="dxa"/>
            <w:tcBorders>
              <w:top w:val="single" w:sz="2" w:space="0" w:color="auto"/>
              <w:left w:val="nil"/>
              <w:bottom w:val="single" w:sz="4" w:space="0" w:color="auto"/>
              <w:right w:val="nil"/>
            </w:tcBorders>
            <w:shd w:val="clear" w:color="auto" w:fill="auto"/>
            <w:noWrap/>
            <w:vAlign w:val="center"/>
            <w:hideMark/>
          </w:tcPr>
          <w:p w:rsidR="00A73BA9" w:rsidRPr="00012D3F" w:rsidRDefault="00A73BA9" w:rsidP="002C39F0">
            <w:pPr>
              <w:spacing w:after="0"/>
              <w:ind w:firstLine="0"/>
              <w:jc w:val="left"/>
              <w:rPr>
                <w:rFonts w:ascii="Arial Narrow" w:hAnsi="Arial Narrow"/>
                <w:color w:val="000000"/>
              </w:rPr>
            </w:pPr>
            <w:r>
              <w:rPr>
                <w:rFonts w:ascii="Arial Narrow" w:hAnsi="Arial Narrow"/>
                <w:color w:val="000000"/>
              </w:rPr>
              <w:t>Familiei eta irabazi asmorik gabeko erakundeei</w:t>
            </w:r>
          </w:p>
        </w:tc>
        <w:tc>
          <w:tcPr>
            <w:tcW w:w="1490" w:type="dxa"/>
            <w:tcBorders>
              <w:top w:val="single" w:sz="2" w:space="0" w:color="auto"/>
              <w:left w:val="nil"/>
              <w:bottom w:val="single" w:sz="4"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rPr>
            </w:pPr>
            <w:r>
              <w:rPr>
                <w:rFonts w:ascii="Arial Narrow" w:hAnsi="Arial Narrow"/>
                <w:color w:val="000000"/>
              </w:rPr>
              <w:t>1.529.654</w:t>
            </w:r>
          </w:p>
        </w:tc>
        <w:tc>
          <w:tcPr>
            <w:tcW w:w="1203" w:type="dxa"/>
            <w:tcBorders>
              <w:top w:val="single" w:sz="2" w:space="0" w:color="auto"/>
              <w:left w:val="nil"/>
              <w:bottom w:val="single" w:sz="4"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rPr>
            </w:pPr>
            <w:r>
              <w:rPr>
                <w:rFonts w:ascii="Arial Narrow" w:hAnsi="Arial Narrow"/>
                <w:color w:val="000000"/>
              </w:rPr>
              <w:t>1.394.860</w:t>
            </w:r>
          </w:p>
        </w:tc>
        <w:tc>
          <w:tcPr>
            <w:tcW w:w="1870" w:type="dxa"/>
            <w:tcBorders>
              <w:top w:val="single" w:sz="2" w:space="0" w:color="auto"/>
              <w:left w:val="nil"/>
              <w:bottom w:val="single" w:sz="4"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rPr>
            </w:pPr>
            <w:r>
              <w:rPr>
                <w:rFonts w:ascii="Arial Narrow" w:hAnsi="Arial Narrow"/>
                <w:color w:val="000000"/>
              </w:rPr>
              <w:t>-9</w:t>
            </w:r>
          </w:p>
        </w:tc>
      </w:tr>
      <w:tr w:rsidR="00A73BA9" w:rsidRPr="00786287" w:rsidTr="00CD7B87">
        <w:trPr>
          <w:trHeight w:val="255"/>
          <w:jc w:val="center"/>
        </w:trPr>
        <w:tc>
          <w:tcPr>
            <w:tcW w:w="4186" w:type="dxa"/>
            <w:tcBorders>
              <w:top w:val="single" w:sz="4" w:space="0" w:color="auto"/>
              <w:left w:val="nil"/>
              <w:bottom w:val="single" w:sz="4" w:space="0" w:color="auto"/>
              <w:right w:val="nil"/>
            </w:tcBorders>
            <w:shd w:val="clear" w:color="auto" w:fill="auto"/>
            <w:noWrap/>
            <w:vAlign w:val="center"/>
            <w:hideMark/>
          </w:tcPr>
          <w:p w:rsidR="00A73BA9" w:rsidRPr="00786287" w:rsidRDefault="00A73BA9" w:rsidP="002C39F0">
            <w:pPr>
              <w:spacing w:after="0"/>
              <w:ind w:firstLine="0"/>
              <w:jc w:val="left"/>
              <w:rPr>
                <w:rFonts w:ascii="Arial" w:hAnsi="Arial" w:cs="Arial"/>
                <w:color w:val="000000"/>
                <w:sz w:val="19"/>
                <w:szCs w:val="19"/>
              </w:rPr>
            </w:pPr>
            <w:r>
              <w:rPr>
                <w:rFonts w:ascii="Arial" w:hAnsi="Arial"/>
                <w:color w:val="000000"/>
                <w:sz w:val="19"/>
                <w:szCs w:val="19"/>
              </w:rPr>
              <w:t xml:space="preserve">      Transferentzia arruntak, guztira</w:t>
            </w:r>
          </w:p>
        </w:tc>
        <w:tc>
          <w:tcPr>
            <w:tcW w:w="1490" w:type="dxa"/>
            <w:tcBorders>
              <w:top w:val="single" w:sz="4" w:space="0" w:color="auto"/>
              <w:left w:val="nil"/>
              <w:bottom w:val="single" w:sz="4" w:space="0" w:color="auto"/>
              <w:right w:val="nil"/>
            </w:tcBorders>
            <w:shd w:val="clear" w:color="auto" w:fill="auto"/>
            <w:noWrap/>
            <w:vAlign w:val="center"/>
            <w:hideMark/>
          </w:tcPr>
          <w:p w:rsidR="00A73BA9" w:rsidRPr="00786287" w:rsidRDefault="00A73BA9" w:rsidP="002C39F0">
            <w:pPr>
              <w:spacing w:after="0"/>
              <w:ind w:firstLine="0"/>
              <w:jc w:val="right"/>
              <w:rPr>
                <w:rFonts w:ascii="Arial" w:hAnsi="Arial" w:cs="Arial"/>
                <w:color w:val="000000"/>
                <w:sz w:val="19"/>
                <w:szCs w:val="19"/>
              </w:rPr>
            </w:pPr>
            <w:r>
              <w:rPr>
                <w:rFonts w:ascii="Arial" w:hAnsi="Arial"/>
                <w:color w:val="000000"/>
                <w:sz w:val="19"/>
                <w:szCs w:val="19"/>
              </w:rPr>
              <w:t>2.792.297</w:t>
            </w:r>
          </w:p>
        </w:tc>
        <w:tc>
          <w:tcPr>
            <w:tcW w:w="1203" w:type="dxa"/>
            <w:tcBorders>
              <w:top w:val="single" w:sz="4" w:space="0" w:color="auto"/>
              <w:left w:val="nil"/>
              <w:bottom w:val="single" w:sz="4" w:space="0" w:color="auto"/>
              <w:right w:val="nil"/>
            </w:tcBorders>
            <w:shd w:val="clear" w:color="auto" w:fill="auto"/>
            <w:noWrap/>
            <w:vAlign w:val="center"/>
            <w:hideMark/>
          </w:tcPr>
          <w:p w:rsidR="00A73BA9" w:rsidRPr="00786287" w:rsidRDefault="00A73BA9" w:rsidP="002C39F0">
            <w:pPr>
              <w:spacing w:after="0"/>
              <w:ind w:firstLine="0"/>
              <w:jc w:val="right"/>
              <w:rPr>
                <w:rFonts w:ascii="Arial" w:hAnsi="Arial" w:cs="Arial"/>
                <w:color w:val="000000"/>
                <w:sz w:val="19"/>
                <w:szCs w:val="19"/>
              </w:rPr>
            </w:pPr>
            <w:r>
              <w:rPr>
                <w:rFonts w:ascii="Arial" w:hAnsi="Arial"/>
                <w:color w:val="000000"/>
                <w:sz w:val="19"/>
                <w:szCs w:val="19"/>
              </w:rPr>
              <w:t>2.750.871</w:t>
            </w:r>
          </w:p>
        </w:tc>
        <w:tc>
          <w:tcPr>
            <w:tcW w:w="1870" w:type="dxa"/>
            <w:tcBorders>
              <w:top w:val="single" w:sz="4" w:space="0" w:color="auto"/>
              <w:left w:val="nil"/>
              <w:bottom w:val="single" w:sz="4" w:space="0" w:color="auto"/>
              <w:right w:val="nil"/>
            </w:tcBorders>
            <w:shd w:val="clear" w:color="auto" w:fill="auto"/>
            <w:noWrap/>
            <w:vAlign w:val="center"/>
            <w:hideMark/>
          </w:tcPr>
          <w:p w:rsidR="00A73BA9" w:rsidRPr="00786287" w:rsidRDefault="00A73BA9" w:rsidP="002C39F0">
            <w:pPr>
              <w:spacing w:after="0"/>
              <w:ind w:firstLine="0"/>
              <w:jc w:val="right"/>
              <w:rPr>
                <w:rFonts w:ascii="Arial" w:hAnsi="Arial" w:cs="Arial"/>
                <w:color w:val="000000"/>
                <w:sz w:val="19"/>
                <w:szCs w:val="19"/>
              </w:rPr>
            </w:pPr>
            <w:r>
              <w:rPr>
                <w:rFonts w:ascii="Arial" w:hAnsi="Arial"/>
                <w:color w:val="000000"/>
                <w:sz w:val="19"/>
                <w:szCs w:val="19"/>
              </w:rPr>
              <w:t>-1</w:t>
            </w:r>
          </w:p>
        </w:tc>
      </w:tr>
      <w:tr w:rsidR="00A73BA9" w:rsidRPr="00012D3F" w:rsidTr="00CD7B87">
        <w:trPr>
          <w:trHeight w:val="255"/>
          <w:jc w:val="center"/>
        </w:trPr>
        <w:tc>
          <w:tcPr>
            <w:tcW w:w="4186" w:type="dxa"/>
            <w:tcBorders>
              <w:top w:val="single" w:sz="4"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left"/>
              <w:rPr>
                <w:rFonts w:ascii="Arial Narrow" w:hAnsi="Arial Narrow"/>
                <w:color w:val="000000"/>
              </w:rPr>
            </w:pPr>
            <w:r>
              <w:rPr>
                <w:rFonts w:ascii="Arial Narrow" w:hAnsi="Arial Narrow"/>
                <w:color w:val="000000"/>
              </w:rPr>
              <w:t>Toki entitateei</w:t>
            </w:r>
          </w:p>
        </w:tc>
        <w:tc>
          <w:tcPr>
            <w:tcW w:w="1490" w:type="dxa"/>
            <w:tcBorders>
              <w:top w:val="single" w:sz="4"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rPr>
            </w:pPr>
            <w:r>
              <w:rPr>
                <w:rFonts w:ascii="Arial Narrow" w:hAnsi="Arial Narrow"/>
                <w:color w:val="000000"/>
              </w:rPr>
              <w:t>-</w:t>
            </w:r>
          </w:p>
        </w:tc>
        <w:tc>
          <w:tcPr>
            <w:tcW w:w="1203" w:type="dxa"/>
            <w:tcBorders>
              <w:top w:val="single" w:sz="4"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rPr>
            </w:pPr>
            <w:r>
              <w:rPr>
                <w:rFonts w:ascii="Arial Narrow" w:hAnsi="Arial Narrow"/>
                <w:color w:val="000000"/>
              </w:rPr>
              <w:t> </w:t>
            </w:r>
          </w:p>
        </w:tc>
        <w:tc>
          <w:tcPr>
            <w:tcW w:w="1870" w:type="dxa"/>
            <w:tcBorders>
              <w:top w:val="single" w:sz="4"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rPr>
            </w:pPr>
            <w:r>
              <w:rPr>
                <w:rFonts w:ascii="Arial Narrow" w:hAnsi="Arial Narrow"/>
                <w:color w:val="000000"/>
              </w:rPr>
              <w:t> </w:t>
            </w:r>
          </w:p>
        </w:tc>
      </w:tr>
      <w:tr w:rsidR="00A73BA9" w:rsidRPr="00012D3F" w:rsidTr="00CD7B87">
        <w:trPr>
          <w:trHeight w:val="255"/>
          <w:jc w:val="center"/>
        </w:trPr>
        <w:tc>
          <w:tcPr>
            <w:tcW w:w="4186"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left"/>
              <w:rPr>
                <w:rFonts w:ascii="Arial Narrow" w:hAnsi="Arial Narrow"/>
                <w:color w:val="000000"/>
              </w:rPr>
            </w:pPr>
            <w:r>
              <w:rPr>
                <w:rFonts w:ascii="Arial Narrow" w:hAnsi="Arial Narrow"/>
                <w:color w:val="000000"/>
              </w:rPr>
              <w:t>Enpresa pribatuei</w:t>
            </w:r>
          </w:p>
        </w:tc>
        <w:tc>
          <w:tcPr>
            <w:tcW w:w="1490"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rPr>
            </w:pPr>
            <w:r>
              <w:rPr>
                <w:rFonts w:ascii="Arial Narrow" w:hAnsi="Arial Narrow"/>
                <w:color w:val="000000"/>
              </w:rPr>
              <w:t>225.000</w:t>
            </w:r>
          </w:p>
        </w:tc>
        <w:tc>
          <w:tcPr>
            <w:tcW w:w="1203"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rPr>
            </w:pPr>
            <w:r>
              <w:rPr>
                <w:rFonts w:ascii="Arial Narrow" w:hAnsi="Arial Narrow"/>
                <w:color w:val="000000"/>
              </w:rPr>
              <w:t>225.000</w:t>
            </w:r>
          </w:p>
        </w:tc>
        <w:tc>
          <w:tcPr>
            <w:tcW w:w="1870"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rPr>
            </w:pPr>
            <w:r>
              <w:rPr>
                <w:rFonts w:ascii="Arial Narrow" w:hAnsi="Arial Narrow"/>
                <w:color w:val="000000"/>
              </w:rPr>
              <w:t>0</w:t>
            </w:r>
          </w:p>
        </w:tc>
      </w:tr>
      <w:tr w:rsidR="00A73BA9" w:rsidRPr="00012D3F" w:rsidTr="00CD7B87">
        <w:trPr>
          <w:trHeight w:val="255"/>
          <w:jc w:val="center"/>
        </w:trPr>
        <w:tc>
          <w:tcPr>
            <w:tcW w:w="4186" w:type="dxa"/>
            <w:tcBorders>
              <w:top w:val="single" w:sz="2" w:space="0" w:color="auto"/>
              <w:left w:val="nil"/>
              <w:bottom w:val="single" w:sz="4" w:space="0" w:color="auto"/>
              <w:right w:val="nil"/>
            </w:tcBorders>
            <w:shd w:val="clear" w:color="auto" w:fill="auto"/>
            <w:noWrap/>
            <w:vAlign w:val="center"/>
            <w:hideMark/>
          </w:tcPr>
          <w:p w:rsidR="00A73BA9" w:rsidRPr="00012D3F" w:rsidRDefault="00A73BA9" w:rsidP="002C39F0">
            <w:pPr>
              <w:spacing w:after="0"/>
              <w:ind w:firstLine="0"/>
              <w:jc w:val="left"/>
              <w:rPr>
                <w:rFonts w:ascii="Arial Narrow" w:hAnsi="Arial Narrow"/>
                <w:color w:val="000000"/>
              </w:rPr>
            </w:pPr>
            <w:r>
              <w:rPr>
                <w:rFonts w:ascii="Arial Narrow" w:hAnsi="Arial Narrow"/>
                <w:color w:val="000000"/>
              </w:rPr>
              <w:t>Familiei eta irabazi asmorik gabeko erakundeei</w:t>
            </w:r>
          </w:p>
        </w:tc>
        <w:tc>
          <w:tcPr>
            <w:tcW w:w="1490" w:type="dxa"/>
            <w:tcBorders>
              <w:top w:val="single" w:sz="2" w:space="0" w:color="auto"/>
              <w:left w:val="nil"/>
              <w:bottom w:val="single" w:sz="4"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rPr>
            </w:pPr>
            <w:r>
              <w:rPr>
                <w:rFonts w:ascii="Arial Narrow" w:hAnsi="Arial Narrow"/>
                <w:color w:val="000000"/>
              </w:rPr>
              <w:t>150.033</w:t>
            </w:r>
          </w:p>
        </w:tc>
        <w:tc>
          <w:tcPr>
            <w:tcW w:w="1203" w:type="dxa"/>
            <w:tcBorders>
              <w:top w:val="single" w:sz="2" w:space="0" w:color="auto"/>
              <w:left w:val="nil"/>
              <w:bottom w:val="single" w:sz="4"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rPr>
            </w:pPr>
            <w:r>
              <w:rPr>
                <w:rFonts w:ascii="Arial Narrow" w:hAnsi="Arial Narrow"/>
                <w:color w:val="000000"/>
              </w:rPr>
              <w:t>94.800</w:t>
            </w:r>
          </w:p>
        </w:tc>
        <w:tc>
          <w:tcPr>
            <w:tcW w:w="1870" w:type="dxa"/>
            <w:tcBorders>
              <w:top w:val="single" w:sz="2" w:space="0" w:color="auto"/>
              <w:left w:val="nil"/>
              <w:bottom w:val="single" w:sz="4"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rPr>
            </w:pPr>
            <w:r>
              <w:rPr>
                <w:rFonts w:ascii="Arial Narrow" w:hAnsi="Arial Narrow"/>
                <w:color w:val="000000"/>
              </w:rPr>
              <w:t>-37</w:t>
            </w:r>
          </w:p>
        </w:tc>
      </w:tr>
      <w:tr w:rsidR="00A73BA9" w:rsidRPr="00786287" w:rsidTr="00CD7B87">
        <w:trPr>
          <w:trHeight w:val="255"/>
          <w:jc w:val="center"/>
        </w:trPr>
        <w:tc>
          <w:tcPr>
            <w:tcW w:w="4186" w:type="dxa"/>
            <w:tcBorders>
              <w:top w:val="single" w:sz="4" w:space="0" w:color="auto"/>
              <w:left w:val="nil"/>
              <w:bottom w:val="single" w:sz="4" w:space="0" w:color="auto"/>
              <w:right w:val="nil"/>
            </w:tcBorders>
            <w:shd w:val="clear" w:color="auto" w:fill="auto"/>
            <w:noWrap/>
            <w:vAlign w:val="center"/>
            <w:hideMark/>
          </w:tcPr>
          <w:p w:rsidR="00A73BA9" w:rsidRPr="00786287" w:rsidRDefault="00A73BA9" w:rsidP="002C39F0">
            <w:pPr>
              <w:spacing w:after="0"/>
              <w:ind w:firstLine="0"/>
              <w:jc w:val="left"/>
              <w:rPr>
                <w:rFonts w:ascii="Arial" w:hAnsi="Arial" w:cs="Arial"/>
                <w:color w:val="000000"/>
                <w:sz w:val="19"/>
                <w:szCs w:val="19"/>
              </w:rPr>
            </w:pPr>
            <w:r>
              <w:rPr>
                <w:rFonts w:ascii="Arial" w:hAnsi="Arial"/>
                <w:color w:val="000000"/>
                <w:sz w:val="19"/>
                <w:szCs w:val="19"/>
              </w:rPr>
              <w:t xml:space="preserve">     Kapital-transferentziak, guztira</w:t>
            </w:r>
          </w:p>
        </w:tc>
        <w:tc>
          <w:tcPr>
            <w:tcW w:w="1490" w:type="dxa"/>
            <w:tcBorders>
              <w:top w:val="single" w:sz="4" w:space="0" w:color="auto"/>
              <w:left w:val="nil"/>
              <w:bottom w:val="single" w:sz="4" w:space="0" w:color="auto"/>
              <w:right w:val="nil"/>
            </w:tcBorders>
            <w:shd w:val="clear" w:color="auto" w:fill="auto"/>
            <w:noWrap/>
            <w:vAlign w:val="center"/>
            <w:hideMark/>
          </w:tcPr>
          <w:p w:rsidR="00A73BA9" w:rsidRPr="00786287" w:rsidRDefault="00A73BA9" w:rsidP="002C39F0">
            <w:pPr>
              <w:spacing w:after="0"/>
              <w:ind w:firstLine="0"/>
              <w:jc w:val="right"/>
              <w:rPr>
                <w:rFonts w:ascii="Arial" w:hAnsi="Arial" w:cs="Arial"/>
                <w:color w:val="000000"/>
                <w:sz w:val="19"/>
                <w:szCs w:val="19"/>
              </w:rPr>
            </w:pPr>
            <w:r>
              <w:rPr>
                <w:rFonts w:ascii="Arial" w:hAnsi="Arial"/>
                <w:color w:val="000000"/>
                <w:sz w:val="19"/>
                <w:szCs w:val="19"/>
              </w:rPr>
              <w:t>375.033</w:t>
            </w:r>
          </w:p>
        </w:tc>
        <w:tc>
          <w:tcPr>
            <w:tcW w:w="1203" w:type="dxa"/>
            <w:tcBorders>
              <w:top w:val="single" w:sz="4" w:space="0" w:color="auto"/>
              <w:left w:val="nil"/>
              <w:bottom w:val="single" w:sz="4" w:space="0" w:color="auto"/>
              <w:right w:val="nil"/>
            </w:tcBorders>
            <w:shd w:val="clear" w:color="auto" w:fill="auto"/>
            <w:noWrap/>
            <w:vAlign w:val="center"/>
            <w:hideMark/>
          </w:tcPr>
          <w:p w:rsidR="00A73BA9" w:rsidRPr="00786287" w:rsidRDefault="00A73BA9" w:rsidP="002C39F0">
            <w:pPr>
              <w:spacing w:after="0"/>
              <w:ind w:firstLine="0"/>
              <w:jc w:val="right"/>
              <w:rPr>
                <w:rFonts w:ascii="Arial" w:hAnsi="Arial" w:cs="Arial"/>
                <w:color w:val="000000"/>
                <w:sz w:val="19"/>
                <w:szCs w:val="19"/>
              </w:rPr>
            </w:pPr>
            <w:r>
              <w:rPr>
                <w:rFonts w:ascii="Arial" w:hAnsi="Arial"/>
                <w:color w:val="000000"/>
                <w:sz w:val="19"/>
                <w:szCs w:val="19"/>
              </w:rPr>
              <w:t xml:space="preserve">  319.800</w:t>
            </w:r>
          </w:p>
        </w:tc>
        <w:tc>
          <w:tcPr>
            <w:tcW w:w="1870" w:type="dxa"/>
            <w:tcBorders>
              <w:top w:val="single" w:sz="4" w:space="0" w:color="auto"/>
              <w:left w:val="nil"/>
              <w:bottom w:val="single" w:sz="4" w:space="0" w:color="auto"/>
              <w:right w:val="nil"/>
            </w:tcBorders>
            <w:shd w:val="clear" w:color="auto" w:fill="auto"/>
            <w:noWrap/>
            <w:vAlign w:val="center"/>
            <w:hideMark/>
          </w:tcPr>
          <w:p w:rsidR="00A73BA9" w:rsidRPr="00786287" w:rsidRDefault="00A73BA9" w:rsidP="002C39F0">
            <w:pPr>
              <w:spacing w:after="0"/>
              <w:ind w:firstLine="0"/>
              <w:jc w:val="right"/>
              <w:rPr>
                <w:rFonts w:ascii="Arial" w:hAnsi="Arial" w:cs="Arial"/>
                <w:color w:val="000000"/>
                <w:sz w:val="19"/>
                <w:szCs w:val="19"/>
              </w:rPr>
            </w:pPr>
            <w:r>
              <w:rPr>
                <w:rFonts w:ascii="Arial" w:hAnsi="Arial"/>
                <w:color w:val="000000"/>
                <w:sz w:val="19"/>
                <w:szCs w:val="19"/>
              </w:rPr>
              <w:t>-15</w:t>
            </w:r>
          </w:p>
        </w:tc>
      </w:tr>
      <w:tr w:rsidR="00A73BA9" w:rsidRPr="00786287" w:rsidTr="00CD7B87">
        <w:trPr>
          <w:trHeight w:val="340"/>
          <w:jc w:val="center"/>
        </w:trPr>
        <w:tc>
          <w:tcPr>
            <w:tcW w:w="4186" w:type="dxa"/>
            <w:tcBorders>
              <w:top w:val="single" w:sz="4" w:space="0" w:color="auto"/>
              <w:left w:val="nil"/>
              <w:bottom w:val="single" w:sz="4" w:space="0" w:color="auto"/>
              <w:right w:val="nil"/>
            </w:tcBorders>
            <w:shd w:val="clear" w:color="auto" w:fill="FABF8F" w:themeFill="accent6" w:themeFillTint="99"/>
            <w:noWrap/>
            <w:vAlign w:val="center"/>
          </w:tcPr>
          <w:p w:rsidR="00A73BA9" w:rsidRPr="00786287" w:rsidRDefault="00A73BA9" w:rsidP="002C39F0">
            <w:pPr>
              <w:spacing w:after="0"/>
              <w:ind w:firstLine="0"/>
              <w:jc w:val="left"/>
              <w:rPr>
                <w:rFonts w:ascii="Arial" w:hAnsi="Arial" w:cs="Arial"/>
                <w:color w:val="000000"/>
                <w:sz w:val="19"/>
                <w:szCs w:val="19"/>
              </w:rPr>
            </w:pPr>
            <w:r>
              <w:rPr>
                <w:rFonts w:ascii="Arial" w:hAnsi="Arial"/>
                <w:color w:val="000000"/>
                <w:sz w:val="18"/>
                <w:szCs w:val="18"/>
              </w:rPr>
              <w:t>Transferentzia bidezko gastua, guztira</w:t>
            </w:r>
          </w:p>
        </w:tc>
        <w:tc>
          <w:tcPr>
            <w:tcW w:w="1490" w:type="dxa"/>
            <w:tcBorders>
              <w:top w:val="single" w:sz="4" w:space="0" w:color="auto"/>
              <w:left w:val="nil"/>
              <w:bottom w:val="single" w:sz="4" w:space="0" w:color="auto"/>
              <w:right w:val="nil"/>
            </w:tcBorders>
            <w:shd w:val="clear" w:color="auto" w:fill="FABF8F" w:themeFill="accent6" w:themeFillTint="99"/>
            <w:noWrap/>
            <w:vAlign w:val="center"/>
          </w:tcPr>
          <w:p w:rsidR="00A73BA9" w:rsidRPr="00786287" w:rsidRDefault="00A73BA9" w:rsidP="002C39F0">
            <w:pPr>
              <w:spacing w:after="0"/>
              <w:ind w:firstLine="0"/>
              <w:jc w:val="right"/>
              <w:rPr>
                <w:rFonts w:ascii="Arial" w:hAnsi="Arial" w:cs="Arial"/>
                <w:color w:val="000000"/>
                <w:sz w:val="18"/>
                <w:szCs w:val="18"/>
              </w:rPr>
            </w:pPr>
            <w:r>
              <w:rPr>
                <w:rFonts w:ascii="Arial" w:hAnsi="Arial"/>
                <w:color w:val="000000"/>
                <w:sz w:val="18"/>
                <w:szCs w:val="18"/>
              </w:rPr>
              <w:t>3.167.330</w:t>
            </w:r>
          </w:p>
        </w:tc>
        <w:tc>
          <w:tcPr>
            <w:tcW w:w="1203" w:type="dxa"/>
            <w:tcBorders>
              <w:top w:val="single" w:sz="4" w:space="0" w:color="auto"/>
              <w:left w:val="nil"/>
              <w:bottom w:val="single" w:sz="4" w:space="0" w:color="auto"/>
              <w:right w:val="nil"/>
            </w:tcBorders>
            <w:shd w:val="clear" w:color="auto" w:fill="FABF8F" w:themeFill="accent6" w:themeFillTint="99"/>
            <w:noWrap/>
            <w:vAlign w:val="center"/>
          </w:tcPr>
          <w:p w:rsidR="00A73BA9" w:rsidRPr="00786287" w:rsidRDefault="00A73BA9" w:rsidP="002C39F0">
            <w:pPr>
              <w:spacing w:after="0"/>
              <w:ind w:firstLine="0"/>
              <w:jc w:val="right"/>
              <w:rPr>
                <w:rFonts w:ascii="Arial" w:hAnsi="Arial" w:cs="Arial"/>
                <w:color w:val="000000"/>
                <w:sz w:val="18"/>
                <w:szCs w:val="18"/>
              </w:rPr>
            </w:pPr>
            <w:r>
              <w:rPr>
                <w:rFonts w:ascii="Arial" w:hAnsi="Arial"/>
                <w:color w:val="000000"/>
                <w:sz w:val="18"/>
                <w:szCs w:val="18"/>
              </w:rPr>
              <w:t>3.070.671</w:t>
            </w:r>
          </w:p>
        </w:tc>
        <w:tc>
          <w:tcPr>
            <w:tcW w:w="1870" w:type="dxa"/>
            <w:tcBorders>
              <w:top w:val="single" w:sz="4" w:space="0" w:color="auto"/>
              <w:left w:val="nil"/>
              <w:bottom w:val="single" w:sz="4" w:space="0" w:color="auto"/>
              <w:right w:val="nil"/>
            </w:tcBorders>
            <w:shd w:val="clear" w:color="auto" w:fill="FABF8F" w:themeFill="accent6" w:themeFillTint="99"/>
            <w:noWrap/>
            <w:vAlign w:val="center"/>
          </w:tcPr>
          <w:p w:rsidR="00A73BA9" w:rsidRPr="00786287" w:rsidRDefault="00A73BA9" w:rsidP="002C39F0">
            <w:pPr>
              <w:spacing w:after="0"/>
              <w:ind w:firstLine="0"/>
              <w:jc w:val="right"/>
              <w:rPr>
                <w:rFonts w:ascii="Arial" w:hAnsi="Arial" w:cs="Arial"/>
                <w:color w:val="000000"/>
                <w:sz w:val="18"/>
                <w:szCs w:val="18"/>
              </w:rPr>
            </w:pPr>
            <w:r>
              <w:rPr>
                <w:rFonts w:ascii="Arial" w:hAnsi="Arial"/>
                <w:color w:val="000000"/>
                <w:sz w:val="18"/>
                <w:szCs w:val="18"/>
              </w:rPr>
              <w:t xml:space="preserve">       -3</w:t>
            </w:r>
          </w:p>
        </w:tc>
      </w:tr>
    </w:tbl>
    <w:p w:rsidR="00A73BA9" w:rsidRPr="00163492" w:rsidRDefault="00A73BA9" w:rsidP="00A73BA9">
      <w:pPr>
        <w:pStyle w:val="texto"/>
        <w:spacing w:before="240" w:after="260"/>
      </w:pPr>
      <w:r>
        <w:t>Honako hauek dira 2016an egindako transferentzia nagusiak:</w:t>
      </w:r>
    </w:p>
    <w:tbl>
      <w:tblPr>
        <w:tblW w:w="0" w:type="auto"/>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732"/>
        <w:gridCol w:w="2024"/>
      </w:tblGrid>
      <w:tr w:rsidR="00A73BA9" w:rsidTr="00CA54C1">
        <w:trPr>
          <w:trHeight w:val="340"/>
          <w:jc w:val="center"/>
        </w:trPr>
        <w:tc>
          <w:tcPr>
            <w:tcW w:w="6732"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Default="00A73BA9" w:rsidP="002C39F0">
            <w:pPr>
              <w:spacing w:after="0"/>
              <w:ind w:firstLine="0"/>
              <w:jc w:val="left"/>
              <w:rPr>
                <w:rFonts w:ascii="Arial" w:hAnsi="Arial" w:cs="Arial"/>
                <w:color w:val="000000"/>
                <w:sz w:val="18"/>
                <w:szCs w:val="18"/>
              </w:rPr>
            </w:pPr>
            <w:r>
              <w:rPr>
                <w:rFonts w:ascii="Arial" w:hAnsi="Arial"/>
                <w:color w:val="000000"/>
                <w:sz w:val="18"/>
                <w:szCs w:val="18"/>
              </w:rPr>
              <w:t>Onuraduna</w:t>
            </w:r>
          </w:p>
        </w:tc>
        <w:tc>
          <w:tcPr>
            <w:tcW w:w="2024"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Default="00A73BA9" w:rsidP="002C39F0">
            <w:pPr>
              <w:spacing w:after="0"/>
              <w:ind w:firstLine="0"/>
              <w:jc w:val="right"/>
              <w:rPr>
                <w:rFonts w:ascii="Arial" w:hAnsi="Arial" w:cs="Arial"/>
                <w:color w:val="000000"/>
                <w:sz w:val="18"/>
                <w:szCs w:val="18"/>
              </w:rPr>
            </w:pPr>
            <w:r>
              <w:rPr>
                <w:rFonts w:ascii="Arial" w:hAnsi="Arial"/>
                <w:color w:val="000000"/>
                <w:sz w:val="18"/>
                <w:szCs w:val="18"/>
              </w:rPr>
              <w:t>Zenbatekoa</w:t>
            </w:r>
          </w:p>
        </w:tc>
      </w:tr>
      <w:tr w:rsidR="00A73BA9" w:rsidTr="00CA54C1">
        <w:trPr>
          <w:trHeight w:val="255"/>
          <w:jc w:val="center"/>
        </w:trPr>
        <w:tc>
          <w:tcPr>
            <w:tcW w:w="6732" w:type="dxa"/>
            <w:tcBorders>
              <w:top w:val="single" w:sz="4" w:space="0" w:color="auto"/>
              <w:left w:val="nil"/>
              <w:bottom w:val="single" w:sz="2" w:space="0" w:color="auto"/>
              <w:right w:val="nil"/>
            </w:tcBorders>
            <w:noWrap/>
            <w:vAlign w:val="center"/>
            <w:hideMark/>
          </w:tcPr>
          <w:p w:rsidR="00A73BA9" w:rsidRDefault="00A73BA9" w:rsidP="002C39F0">
            <w:pPr>
              <w:spacing w:after="0"/>
              <w:ind w:firstLine="0"/>
              <w:jc w:val="left"/>
              <w:rPr>
                <w:rFonts w:ascii="Arial Narrow" w:hAnsi="Arial Narrow"/>
                <w:color w:val="000000"/>
              </w:rPr>
            </w:pPr>
            <w:proofErr w:type="spellStart"/>
            <w:r>
              <w:rPr>
                <w:rFonts w:ascii="Arial Narrow" w:hAnsi="Arial Narrow"/>
                <w:color w:val="000000"/>
              </w:rPr>
              <w:t>Castel-Ruiz</w:t>
            </w:r>
            <w:proofErr w:type="spellEnd"/>
          </w:p>
        </w:tc>
        <w:tc>
          <w:tcPr>
            <w:tcW w:w="2024" w:type="dxa"/>
            <w:tcBorders>
              <w:top w:val="single" w:sz="4" w:space="0" w:color="auto"/>
              <w:left w:val="nil"/>
              <w:bottom w:val="single" w:sz="2" w:space="0" w:color="auto"/>
              <w:right w:val="nil"/>
            </w:tcBorders>
            <w:noWrap/>
            <w:vAlign w:val="center"/>
            <w:hideMark/>
          </w:tcPr>
          <w:p w:rsidR="00A73BA9" w:rsidRDefault="00A73BA9" w:rsidP="002C39F0">
            <w:pPr>
              <w:spacing w:after="0"/>
              <w:ind w:firstLine="0"/>
              <w:jc w:val="right"/>
              <w:rPr>
                <w:rFonts w:ascii="Arial Narrow" w:hAnsi="Arial Narrow"/>
                <w:color w:val="000000"/>
              </w:rPr>
            </w:pPr>
            <w:r>
              <w:rPr>
                <w:rFonts w:ascii="Arial Narrow" w:hAnsi="Arial Narrow"/>
                <w:color w:val="000000"/>
              </w:rPr>
              <w:t>1.048.510</w:t>
            </w:r>
          </w:p>
        </w:tc>
      </w:tr>
      <w:tr w:rsidR="00A73BA9" w:rsidTr="00CA54C1">
        <w:trPr>
          <w:trHeight w:val="255"/>
          <w:jc w:val="center"/>
        </w:trPr>
        <w:tc>
          <w:tcPr>
            <w:tcW w:w="6732" w:type="dxa"/>
            <w:tcBorders>
              <w:top w:val="single" w:sz="2" w:space="0" w:color="auto"/>
              <w:left w:val="nil"/>
              <w:bottom w:val="single" w:sz="2" w:space="0" w:color="auto"/>
              <w:right w:val="nil"/>
            </w:tcBorders>
            <w:noWrap/>
            <w:vAlign w:val="center"/>
            <w:hideMark/>
          </w:tcPr>
          <w:p w:rsidR="00A73BA9" w:rsidRDefault="00A73BA9" w:rsidP="002C39F0">
            <w:pPr>
              <w:spacing w:after="0"/>
              <w:ind w:firstLine="0"/>
              <w:jc w:val="left"/>
              <w:rPr>
                <w:rFonts w:ascii="Arial Narrow" w:hAnsi="Arial Narrow"/>
                <w:color w:val="000000"/>
              </w:rPr>
            </w:pPr>
            <w:r>
              <w:rPr>
                <w:rFonts w:ascii="Arial Narrow" w:hAnsi="Arial Narrow"/>
                <w:color w:val="000000"/>
              </w:rPr>
              <w:t>Etxez etxeko laguntzarako laguntzak</w:t>
            </w:r>
          </w:p>
        </w:tc>
        <w:tc>
          <w:tcPr>
            <w:tcW w:w="2024" w:type="dxa"/>
            <w:tcBorders>
              <w:top w:val="single" w:sz="2" w:space="0" w:color="auto"/>
              <w:left w:val="nil"/>
              <w:bottom w:val="single" w:sz="2" w:space="0" w:color="auto"/>
              <w:right w:val="nil"/>
            </w:tcBorders>
            <w:noWrap/>
            <w:vAlign w:val="center"/>
            <w:hideMark/>
          </w:tcPr>
          <w:p w:rsidR="00A73BA9" w:rsidRDefault="00A73BA9" w:rsidP="002C39F0">
            <w:pPr>
              <w:spacing w:after="0"/>
              <w:ind w:firstLine="0"/>
              <w:jc w:val="right"/>
              <w:rPr>
                <w:rFonts w:ascii="Arial Narrow" w:hAnsi="Arial Narrow"/>
                <w:color w:val="000000"/>
              </w:rPr>
            </w:pPr>
            <w:r>
              <w:rPr>
                <w:rFonts w:ascii="Arial Narrow" w:hAnsi="Arial Narrow"/>
                <w:color w:val="000000"/>
              </w:rPr>
              <w:t>323.968</w:t>
            </w:r>
          </w:p>
        </w:tc>
      </w:tr>
      <w:tr w:rsidR="00A73BA9" w:rsidTr="00CA54C1">
        <w:trPr>
          <w:trHeight w:val="255"/>
          <w:jc w:val="center"/>
        </w:trPr>
        <w:tc>
          <w:tcPr>
            <w:tcW w:w="6732" w:type="dxa"/>
            <w:tcBorders>
              <w:top w:val="single" w:sz="2" w:space="0" w:color="auto"/>
              <w:left w:val="nil"/>
              <w:bottom w:val="single" w:sz="2" w:space="0" w:color="auto"/>
              <w:right w:val="nil"/>
            </w:tcBorders>
            <w:noWrap/>
            <w:vAlign w:val="center"/>
            <w:hideMark/>
          </w:tcPr>
          <w:p w:rsidR="00A73BA9" w:rsidRDefault="00A73BA9" w:rsidP="002C39F0">
            <w:pPr>
              <w:spacing w:after="0"/>
              <w:ind w:firstLine="0"/>
              <w:jc w:val="left"/>
              <w:rPr>
                <w:rFonts w:ascii="Arial Narrow" w:hAnsi="Arial Narrow"/>
                <w:color w:val="000000"/>
              </w:rPr>
            </w:pPr>
            <w:r>
              <w:rPr>
                <w:rFonts w:ascii="Arial Narrow" w:hAnsi="Arial Narrow"/>
                <w:color w:val="000000"/>
              </w:rPr>
              <w:t>Jantoki sozialerako laguntzak</w:t>
            </w:r>
          </w:p>
        </w:tc>
        <w:tc>
          <w:tcPr>
            <w:tcW w:w="2024" w:type="dxa"/>
            <w:tcBorders>
              <w:top w:val="single" w:sz="2" w:space="0" w:color="auto"/>
              <w:left w:val="nil"/>
              <w:bottom w:val="single" w:sz="2" w:space="0" w:color="auto"/>
              <w:right w:val="nil"/>
            </w:tcBorders>
            <w:noWrap/>
            <w:vAlign w:val="center"/>
            <w:hideMark/>
          </w:tcPr>
          <w:p w:rsidR="00A73BA9" w:rsidRDefault="00A73BA9" w:rsidP="002C39F0">
            <w:pPr>
              <w:spacing w:after="0"/>
              <w:ind w:firstLine="0"/>
              <w:jc w:val="right"/>
              <w:rPr>
                <w:rFonts w:ascii="Arial Narrow" w:hAnsi="Arial Narrow"/>
                <w:color w:val="000000"/>
              </w:rPr>
            </w:pPr>
            <w:r>
              <w:rPr>
                <w:rFonts w:ascii="Arial Narrow" w:hAnsi="Arial Narrow"/>
                <w:color w:val="000000"/>
              </w:rPr>
              <w:t>157.060</w:t>
            </w:r>
          </w:p>
        </w:tc>
      </w:tr>
      <w:tr w:rsidR="00A73BA9" w:rsidTr="00CA54C1">
        <w:trPr>
          <w:trHeight w:val="255"/>
          <w:jc w:val="center"/>
        </w:trPr>
        <w:tc>
          <w:tcPr>
            <w:tcW w:w="6732" w:type="dxa"/>
            <w:tcBorders>
              <w:top w:val="single" w:sz="2" w:space="0" w:color="auto"/>
              <w:left w:val="nil"/>
              <w:bottom w:val="single" w:sz="2" w:space="0" w:color="auto"/>
              <w:right w:val="nil"/>
            </w:tcBorders>
            <w:noWrap/>
            <w:vAlign w:val="center"/>
          </w:tcPr>
          <w:p w:rsidR="00A73BA9" w:rsidRDefault="00A73BA9" w:rsidP="002C39F0">
            <w:pPr>
              <w:spacing w:after="0"/>
              <w:ind w:firstLine="0"/>
              <w:jc w:val="left"/>
              <w:rPr>
                <w:rFonts w:ascii="Arial Narrow" w:hAnsi="Arial Narrow"/>
                <w:color w:val="000000"/>
              </w:rPr>
            </w:pPr>
            <w:r>
              <w:rPr>
                <w:rFonts w:ascii="Arial Narrow" w:hAnsi="Arial Narrow"/>
                <w:color w:val="000000"/>
              </w:rPr>
              <w:t>Garapenerako laguntzak eta diru-laguntzak</w:t>
            </w:r>
          </w:p>
        </w:tc>
        <w:tc>
          <w:tcPr>
            <w:tcW w:w="2024" w:type="dxa"/>
            <w:tcBorders>
              <w:top w:val="single" w:sz="2" w:space="0" w:color="auto"/>
              <w:left w:val="nil"/>
              <w:bottom w:val="single" w:sz="2" w:space="0" w:color="auto"/>
              <w:right w:val="nil"/>
            </w:tcBorders>
            <w:noWrap/>
            <w:vAlign w:val="center"/>
          </w:tcPr>
          <w:p w:rsidR="00A73BA9" w:rsidRDefault="00A73BA9" w:rsidP="002C39F0">
            <w:pPr>
              <w:spacing w:after="0"/>
              <w:ind w:firstLine="0"/>
              <w:jc w:val="right"/>
              <w:rPr>
                <w:rFonts w:ascii="Arial Narrow" w:hAnsi="Arial Narrow"/>
                <w:color w:val="000000"/>
              </w:rPr>
            </w:pPr>
            <w:r>
              <w:rPr>
                <w:rFonts w:ascii="Arial Narrow" w:hAnsi="Arial Narrow"/>
                <w:color w:val="000000"/>
              </w:rPr>
              <w:t>119.600</w:t>
            </w:r>
          </w:p>
        </w:tc>
      </w:tr>
      <w:tr w:rsidR="00A73BA9" w:rsidTr="00CA54C1">
        <w:trPr>
          <w:trHeight w:val="255"/>
          <w:jc w:val="center"/>
        </w:trPr>
        <w:tc>
          <w:tcPr>
            <w:tcW w:w="6732" w:type="dxa"/>
            <w:tcBorders>
              <w:top w:val="single" w:sz="2" w:space="0" w:color="auto"/>
              <w:left w:val="nil"/>
              <w:bottom w:val="single" w:sz="4" w:space="0" w:color="auto"/>
              <w:right w:val="nil"/>
            </w:tcBorders>
            <w:noWrap/>
            <w:vAlign w:val="center"/>
            <w:hideMark/>
          </w:tcPr>
          <w:p w:rsidR="00A73BA9" w:rsidRDefault="00A73BA9" w:rsidP="002C39F0">
            <w:pPr>
              <w:spacing w:after="0"/>
              <w:ind w:firstLine="0"/>
              <w:jc w:val="left"/>
              <w:rPr>
                <w:rFonts w:ascii="Arial Narrow" w:hAnsi="Arial Narrow"/>
                <w:color w:val="000000"/>
              </w:rPr>
            </w:pPr>
            <w:r>
              <w:rPr>
                <w:rFonts w:ascii="Arial Narrow" w:hAnsi="Arial Narrow"/>
                <w:color w:val="000000"/>
              </w:rPr>
              <w:t xml:space="preserve">Informazioaren Gizarterako </w:t>
            </w:r>
            <w:proofErr w:type="spellStart"/>
            <w:r>
              <w:rPr>
                <w:rFonts w:ascii="Arial Narrow" w:hAnsi="Arial Narrow"/>
                <w:color w:val="000000"/>
              </w:rPr>
              <w:t>Dédalo</w:t>
            </w:r>
            <w:proofErr w:type="spellEnd"/>
            <w:r>
              <w:rPr>
                <w:rFonts w:ascii="Arial Narrow" w:hAnsi="Arial Narrow"/>
                <w:color w:val="000000"/>
              </w:rPr>
              <w:t xml:space="preserve"> Fundazioa</w:t>
            </w:r>
          </w:p>
        </w:tc>
        <w:tc>
          <w:tcPr>
            <w:tcW w:w="2024" w:type="dxa"/>
            <w:tcBorders>
              <w:top w:val="single" w:sz="2" w:space="0" w:color="auto"/>
              <w:left w:val="nil"/>
              <w:bottom w:val="single" w:sz="4" w:space="0" w:color="auto"/>
              <w:right w:val="nil"/>
            </w:tcBorders>
            <w:noWrap/>
            <w:vAlign w:val="center"/>
            <w:hideMark/>
          </w:tcPr>
          <w:p w:rsidR="00A73BA9" w:rsidRDefault="00A73BA9" w:rsidP="002C39F0">
            <w:pPr>
              <w:spacing w:after="0"/>
              <w:ind w:firstLine="0"/>
              <w:jc w:val="right"/>
              <w:rPr>
                <w:rFonts w:ascii="Arial Narrow" w:hAnsi="Arial Narrow"/>
                <w:color w:val="000000"/>
              </w:rPr>
            </w:pPr>
            <w:r>
              <w:rPr>
                <w:rFonts w:ascii="Arial Narrow" w:hAnsi="Arial Narrow"/>
                <w:color w:val="000000"/>
              </w:rPr>
              <w:t>115.000</w:t>
            </w:r>
          </w:p>
        </w:tc>
      </w:tr>
    </w:tbl>
    <w:p w:rsidR="00CA54C1" w:rsidRDefault="00CA54C1" w:rsidP="00A73BA9">
      <w:pPr>
        <w:pStyle w:val="texto"/>
        <w:spacing w:before="240" w:after="160"/>
        <w:rPr>
          <w:lang w:val="es-ES"/>
        </w:rPr>
      </w:pPr>
    </w:p>
    <w:p w:rsidR="00A73BA9" w:rsidRPr="0031675E" w:rsidRDefault="00A73BA9" w:rsidP="00627ACA">
      <w:pPr>
        <w:pStyle w:val="texto"/>
        <w:spacing w:before="240" w:after="260"/>
      </w:pPr>
      <w:r>
        <w:t xml:space="preserve">Berrikuspena honako partida hauen langin baten gainean egin dugu: </w:t>
      </w:r>
    </w:p>
    <w:tbl>
      <w:tblPr>
        <w:tblW w:w="0" w:type="auto"/>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732"/>
        <w:gridCol w:w="2024"/>
      </w:tblGrid>
      <w:tr w:rsidR="00A73BA9" w:rsidTr="00627ACA">
        <w:trPr>
          <w:trHeight w:val="340"/>
          <w:jc w:val="center"/>
        </w:trPr>
        <w:tc>
          <w:tcPr>
            <w:tcW w:w="6732"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Default="00A73BA9" w:rsidP="002C39F0">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2024"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Default="00A73BA9" w:rsidP="002C39F0">
            <w:pPr>
              <w:spacing w:after="0"/>
              <w:ind w:firstLine="0"/>
              <w:jc w:val="right"/>
              <w:rPr>
                <w:rFonts w:ascii="Arial" w:hAnsi="Arial" w:cs="Arial"/>
                <w:color w:val="000000"/>
                <w:sz w:val="18"/>
                <w:szCs w:val="18"/>
              </w:rPr>
            </w:pPr>
            <w:r>
              <w:rPr>
                <w:rFonts w:ascii="Arial" w:hAnsi="Arial"/>
                <w:color w:val="000000"/>
                <w:sz w:val="18"/>
                <w:szCs w:val="18"/>
              </w:rPr>
              <w:t>Zenbatekoa</w:t>
            </w:r>
          </w:p>
        </w:tc>
      </w:tr>
      <w:tr w:rsidR="00A73BA9" w:rsidTr="00627ACA">
        <w:trPr>
          <w:trHeight w:val="255"/>
          <w:jc w:val="center"/>
        </w:trPr>
        <w:tc>
          <w:tcPr>
            <w:tcW w:w="6732" w:type="dxa"/>
            <w:tcBorders>
              <w:top w:val="single" w:sz="4" w:space="0" w:color="auto"/>
              <w:left w:val="nil"/>
              <w:bottom w:val="single" w:sz="2" w:space="0" w:color="auto"/>
              <w:right w:val="nil"/>
            </w:tcBorders>
            <w:noWrap/>
            <w:vAlign w:val="center"/>
          </w:tcPr>
          <w:p w:rsidR="00A73BA9" w:rsidRDefault="00A73BA9" w:rsidP="002C39F0">
            <w:pPr>
              <w:spacing w:after="0"/>
              <w:ind w:firstLine="0"/>
              <w:jc w:val="left"/>
              <w:rPr>
                <w:rFonts w:ascii="Arial Narrow" w:hAnsi="Arial Narrow"/>
                <w:color w:val="000000"/>
              </w:rPr>
            </w:pPr>
            <w:r>
              <w:rPr>
                <w:rFonts w:ascii="Arial Narrow" w:hAnsi="Arial Narrow"/>
                <w:color w:val="000000"/>
              </w:rPr>
              <w:t>Entitateentzako diru-laguntzak eta laguntzak</w:t>
            </w:r>
          </w:p>
        </w:tc>
        <w:tc>
          <w:tcPr>
            <w:tcW w:w="2024" w:type="dxa"/>
            <w:tcBorders>
              <w:top w:val="single" w:sz="4" w:space="0" w:color="auto"/>
              <w:left w:val="nil"/>
              <w:bottom w:val="single" w:sz="2" w:space="0" w:color="auto"/>
              <w:right w:val="nil"/>
            </w:tcBorders>
            <w:noWrap/>
            <w:vAlign w:val="center"/>
          </w:tcPr>
          <w:p w:rsidR="00A73BA9" w:rsidRDefault="00A73BA9" w:rsidP="002C39F0">
            <w:pPr>
              <w:spacing w:after="0"/>
              <w:ind w:firstLine="0"/>
              <w:jc w:val="right"/>
              <w:rPr>
                <w:rFonts w:ascii="Arial Narrow" w:hAnsi="Arial Narrow"/>
                <w:color w:val="000000"/>
              </w:rPr>
            </w:pPr>
            <w:r>
              <w:rPr>
                <w:rFonts w:ascii="Arial Narrow" w:hAnsi="Arial Narrow"/>
                <w:color w:val="000000"/>
              </w:rPr>
              <w:t>124.318</w:t>
            </w:r>
          </w:p>
        </w:tc>
      </w:tr>
      <w:tr w:rsidR="00A73BA9" w:rsidTr="00627ACA">
        <w:trPr>
          <w:trHeight w:val="255"/>
          <w:jc w:val="center"/>
        </w:trPr>
        <w:tc>
          <w:tcPr>
            <w:tcW w:w="6732" w:type="dxa"/>
            <w:tcBorders>
              <w:top w:val="single" w:sz="2" w:space="0" w:color="auto"/>
              <w:left w:val="nil"/>
              <w:bottom w:val="single" w:sz="2" w:space="0" w:color="auto"/>
              <w:right w:val="nil"/>
            </w:tcBorders>
            <w:noWrap/>
            <w:vAlign w:val="center"/>
          </w:tcPr>
          <w:p w:rsidR="00A73BA9" w:rsidRPr="00C965E3" w:rsidRDefault="00A73BA9" w:rsidP="002C39F0">
            <w:pPr>
              <w:spacing w:after="0"/>
              <w:ind w:firstLine="0"/>
              <w:jc w:val="left"/>
              <w:rPr>
                <w:rFonts w:ascii="Arial Narrow" w:hAnsi="Arial Narrow"/>
                <w:color w:val="000000"/>
              </w:rPr>
            </w:pPr>
            <w:r>
              <w:rPr>
                <w:rFonts w:ascii="Arial Narrow" w:hAnsi="Arial Narrow"/>
                <w:color w:val="000000"/>
              </w:rPr>
              <w:t>Garapenerako lankidetzarako diru-laguntzak</w:t>
            </w:r>
          </w:p>
        </w:tc>
        <w:tc>
          <w:tcPr>
            <w:tcW w:w="2024" w:type="dxa"/>
            <w:tcBorders>
              <w:top w:val="single" w:sz="2" w:space="0" w:color="auto"/>
              <w:left w:val="nil"/>
              <w:bottom w:val="single" w:sz="2" w:space="0" w:color="auto"/>
              <w:right w:val="nil"/>
            </w:tcBorders>
            <w:noWrap/>
            <w:vAlign w:val="center"/>
          </w:tcPr>
          <w:p w:rsidR="00A73BA9" w:rsidRDefault="00A73BA9" w:rsidP="002C39F0">
            <w:pPr>
              <w:spacing w:after="0"/>
              <w:ind w:firstLine="0"/>
              <w:jc w:val="right"/>
              <w:rPr>
                <w:rFonts w:ascii="Arial Narrow" w:hAnsi="Arial Narrow"/>
                <w:color w:val="000000"/>
              </w:rPr>
            </w:pPr>
            <w:r>
              <w:rPr>
                <w:rFonts w:ascii="Arial Narrow" w:hAnsi="Arial Narrow"/>
                <w:color w:val="000000"/>
              </w:rPr>
              <w:t>119.600</w:t>
            </w:r>
          </w:p>
        </w:tc>
      </w:tr>
      <w:tr w:rsidR="00A73BA9" w:rsidTr="00627ACA">
        <w:trPr>
          <w:trHeight w:val="255"/>
          <w:jc w:val="center"/>
        </w:trPr>
        <w:tc>
          <w:tcPr>
            <w:tcW w:w="6732" w:type="dxa"/>
            <w:tcBorders>
              <w:top w:val="single" w:sz="2" w:space="0" w:color="auto"/>
              <w:left w:val="nil"/>
              <w:bottom w:val="single" w:sz="2" w:space="0" w:color="auto"/>
              <w:right w:val="nil"/>
            </w:tcBorders>
            <w:noWrap/>
            <w:vAlign w:val="center"/>
          </w:tcPr>
          <w:p w:rsidR="00A73BA9" w:rsidRDefault="00A73BA9" w:rsidP="002C39F0">
            <w:pPr>
              <w:spacing w:after="0"/>
              <w:ind w:firstLine="0"/>
              <w:jc w:val="left"/>
              <w:rPr>
                <w:rFonts w:ascii="Arial Narrow" w:hAnsi="Arial Narrow"/>
                <w:color w:val="000000"/>
              </w:rPr>
            </w:pPr>
            <w:r>
              <w:rPr>
                <w:rFonts w:ascii="Arial Narrow" w:hAnsi="Arial Narrow"/>
                <w:color w:val="000000"/>
              </w:rPr>
              <w:t>“</w:t>
            </w:r>
            <w:proofErr w:type="spellStart"/>
            <w:r>
              <w:rPr>
                <w:rFonts w:ascii="Arial Narrow" w:hAnsi="Arial Narrow"/>
                <w:color w:val="000000"/>
              </w:rPr>
              <w:t>UHUN-Tutera</w:t>
            </w:r>
            <w:proofErr w:type="spellEnd"/>
            <w:r>
              <w:rPr>
                <w:rFonts w:ascii="Arial Narrow" w:hAnsi="Arial Narrow"/>
                <w:color w:val="000000"/>
              </w:rPr>
              <w:t>” Kalitatearen Kudeaketaren katedra</w:t>
            </w:r>
          </w:p>
        </w:tc>
        <w:tc>
          <w:tcPr>
            <w:tcW w:w="2024" w:type="dxa"/>
            <w:tcBorders>
              <w:top w:val="single" w:sz="2" w:space="0" w:color="auto"/>
              <w:left w:val="nil"/>
              <w:bottom w:val="single" w:sz="2" w:space="0" w:color="auto"/>
              <w:right w:val="nil"/>
            </w:tcBorders>
            <w:noWrap/>
            <w:vAlign w:val="center"/>
          </w:tcPr>
          <w:p w:rsidR="00A73BA9" w:rsidRDefault="00A73BA9" w:rsidP="002C39F0">
            <w:pPr>
              <w:spacing w:after="0"/>
              <w:ind w:firstLine="0"/>
              <w:jc w:val="right"/>
              <w:rPr>
                <w:rFonts w:ascii="Arial Narrow" w:hAnsi="Arial Narrow"/>
                <w:color w:val="000000"/>
              </w:rPr>
            </w:pPr>
            <w:r>
              <w:rPr>
                <w:rFonts w:ascii="Arial Narrow" w:hAnsi="Arial Narrow"/>
                <w:color w:val="000000"/>
              </w:rPr>
              <w:t>63.220</w:t>
            </w:r>
          </w:p>
        </w:tc>
      </w:tr>
      <w:tr w:rsidR="00A73BA9" w:rsidTr="00627ACA">
        <w:trPr>
          <w:trHeight w:val="255"/>
          <w:jc w:val="center"/>
        </w:trPr>
        <w:tc>
          <w:tcPr>
            <w:tcW w:w="6732" w:type="dxa"/>
            <w:tcBorders>
              <w:top w:val="single" w:sz="2" w:space="0" w:color="auto"/>
              <w:left w:val="nil"/>
              <w:bottom w:val="single" w:sz="2" w:space="0" w:color="auto"/>
              <w:right w:val="nil"/>
            </w:tcBorders>
            <w:noWrap/>
            <w:vAlign w:val="center"/>
          </w:tcPr>
          <w:p w:rsidR="00A73BA9" w:rsidRPr="00C965E3" w:rsidRDefault="00A73BA9" w:rsidP="002C39F0">
            <w:pPr>
              <w:spacing w:after="0"/>
              <w:ind w:firstLine="0"/>
              <w:jc w:val="left"/>
              <w:rPr>
                <w:rFonts w:ascii="Arial Narrow" w:hAnsi="Arial Narrow"/>
                <w:color w:val="000000"/>
              </w:rPr>
            </w:pPr>
            <w:r>
              <w:rPr>
                <w:rFonts w:ascii="Arial Narrow" w:hAnsi="Arial Narrow"/>
                <w:color w:val="000000"/>
              </w:rPr>
              <w:t xml:space="preserve">Informazioaren Gizarterako </w:t>
            </w:r>
            <w:proofErr w:type="spellStart"/>
            <w:r>
              <w:rPr>
                <w:rFonts w:ascii="Arial Narrow" w:hAnsi="Arial Narrow"/>
                <w:color w:val="000000"/>
              </w:rPr>
              <w:t>Dédalo</w:t>
            </w:r>
            <w:proofErr w:type="spellEnd"/>
            <w:r>
              <w:rPr>
                <w:rFonts w:ascii="Arial Narrow" w:hAnsi="Arial Narrow"/>
                <w:color w:val="000000"/>
              </w:rPr>
              <w:t xml:space="preserve"> Fundazioa</w:t>
            </w:r>
          </w:p>
        </w:tc>
        <w:tc>
          <w:tcPr>
            <w:tcW w:w="2024" w:type="dxa"/>
            <w:tcBorders>
              <w:top w:val="single" w:sz="2" w:space="0" w:color="auto"/>
              <w:left w:val="nil"/>
              <w:bottom w:val="single" w:sz="2" w:space="0" w:color="auto"/>
              <w:right w:val="nil"/>
            </w:tcBorders>
            <w:noWrap/>
            <w:vAlign w:val="center"/>
          </w:tcPr>
          <w:p w:rsidR="00A73BA9" w:rsidRDefault="00A73BA9" w:rsidP="002C39F0">
            <w:pPr>
              <w:spacing w:after="0"/>
              <w:ind w:firstLine="0"/>
              <w:jc w:val="right"/>
              <w:rPr>
                <w:rFonts w:ascii="Arial Narrow" w:hAnsi="Arial Narrow"/>
                <w:color w:val="000000"/>
              </w:rPr>
            </w:pPr>
            <w:r>
              <w:rPr>
                <w:rFonts w:ascii="Arial Narrow" w:hAnsi="Arial Narrow"/>
                <w:color w:val="000000"/>
              </w:rPr>
              <w:t>115.000</w:t>
            </w:r>
          </w:p>
        </w:tc>
      </w:tr>
      <w:tr w:rsidR="00A73BA9" w:rsidTr="00627ACA">
        <w:trPr>
          <w:trHeight w:val="255"/>
          <w:jc w:val="center"/>
        </w:trPr>
        <w:tc>
          <w:tcPr>
            <w:tcW w:w="6732" w:type="dxa"/>
            <w:tcBorders>
              <w:top w:val="single" w:sz="2" w:space="0" w:color="auto"/>
              <w:left w:val="nil"/>
              <w:bottom w:val="single" w:sz="2" w:space="0" w:color="auto"/>
              <w:right w:val="nil"/>
            </w:tcBorders>
            <w:noWrap/>
            <w:vAlign w:val="center"/>
          </w:tcPr>
          <w:p w:rsidR="00A73BA9" w:rsidRPr="00C965E3" w:rsidRDefault="00A73BA9" w:rsidP="002C39F0">
            <w:pPr>
              <w:spacing w:after="0"/>
              <w:ind w:firstLine="0"/>
              <w:jc w:val="left"/>
              <w:rPr>
                <w:rFonts w:ascii="Arial Narrow" w:hAnsi="Arial Narrow"/>
                <w:color w:val="000000"/>
              </w:rPr>
            </w:pPr>
            <w:proofErr w:type="spellStart"/>
            <w:r>
              <w:rPr>
                <w:rFonts w:ascii="Arial Narrow" w:hAnsi="Arial Narrow"/>
                <w:color w:val="000000"/>
              </w:rPr>
              <w:t>María</w:t>
            </w:r>
            <w:proofErr w:type="spellEnd"/>
            <w:r>
              <w:rPr>
                <w:rFonts w:ascii="Arial Narrow" w:hAnsi="Arial Narrow"/>
                <w:color w:val="000000"/>
              </w:rPr>
              <w:t xml:space="preserve"> </w:t>
            </w:r>
            <w:proofErr w:type="spellStart"/>
            <w:r>
              <w:rPr>
                <w:rFonts w:ascii="Arial Narrow" w:hAnsi="Arial Narrow"/>
                <w:color w:val="000000"/>
              </w:rPr>
              <w:t>Forcada</w:t>
            </w:r>
            <w:proofErr w:type="spellEnd"/>
            <w:r>
              <w:rPr>
                <w:rFonts w:ascii="Arial Narrow" w:hAnsi="Arial Narrow"/>
                <w:color w:val="000000"/>
              </w:rPr>
              <w:t xml:space="preserve"> Fundazioa</w:t>
            </w:r>
          </w:p>
        </w:tc>
        <w:tc>
          <w:tcPr>
            <w:tcW w:w="2024" w:type="dxa"/>
            <w:tcBorders>
              <w:top w:val="single" w:sz="2" w:space="0" w:color="auto"/>
              <w:left w:val="nil"/>
              <w:bottom w:val="single" w:sz="2" w:space="0" w:color="auto"/>
              <w:right w:val="nil"/>
            </w:tcBorders>
            <w:noWrap/>
            <w:vAlign w:val="center"/>
          </w:tcPr>
          <w:p w:rsidR="00A73BA9" w:rsidRDefault="00A73BA9" w:rsidP="002C39F0">
            <w:pPr>
              <w:spacing w:after="0"/>
              <w:ind w:firstLine="0"/>
              <w:jc w:val="right"/>
              <w:rPr>
                <w:rFonts w:ascii="Arial Narrow" w:hAnsi="Arial Narrow"/>
                <w:color w:val="000000"/>
              </w:rPr>
            </w:pPr>
            <w:r>
              <w:rPr>
                <w:rFonts w:ascii="Arial Narrow" w:hAnsi="Arial Narrow"/>
                <w:color w:val="000000"/>
              </w:rPr>
              <w:t>15.000</w:t>
            </w:r>
          </w:p>
        </w:tc>
      </w:tr>
      <w:tr w:rsidR="00A73BA9" w:rsidTr="00627ACA">
        <w:trPr>
          <w:trHeight w:val="255"/>
          <w:jc w:val="center"/>
        </w:trPr>
        <w:tc>
          <w:tcPr>
            <w:tcW w:w="6732" w:type="dxa"/>
            <w:tcBorders>
              <w:top w:val="single" w:sz="2" w:space="0" w:color="auto"/>
              <w:left w:val="nil"/>
              <w:bottom w:val="single" w:sz="2" w:space="0" w:color="auto"/>
              <w:right w:val="nil"/>
            </w:tcBorders>
            <w:noWrap/>
            <w:vAlign w:val="center"/>
          </w:tcPr>
          <w:p w:rsidR="00A73BA9" w:rsidRDefault="00A73BA9" w:rsidP="002C39F0">
            <w:pPr>
              <w:spacing w:after="0"/>
              <w:ind w:firstLine="0"/>
              <w:jc w:val="left"/>
              <w:rPr>
                <w:rFonts w:ascii="Arial Narrow" w:hAnsi="Arial Narrow"/>
                <w:color w:val="000000"/>
              </w:rPr>
            </w:pPr>
            <w:r>
              <w:rPr>
                <w:rFonts w:ascii="Arial Narrow" w:hAnsi="Arial Narrow"/>
                <w:color w:val="000000"/>
              </w:rPr>
              <w:t xml:space="preserve">Transferentziak </w:t>
            </w:r>
            <w:proofErr w:type="spellStart"/>
            <w:r>
              <w:rPr>
                <w:rFonts w:ascii="Arial Narrow" w:hAnsi="Arial Narrow"/>
                <w:color w:val="000000"/>
              </w:rPr>
              <w:t>Castel</w:t>
            </w:r>
            <w:proofErr w:type="spellEnd"/>
            <w:r>
              <w:rPr>
                <w:rFonts w:ascii="Arial Narrow" w:hAnsi="Arial Narrow"/>
                <w:color w:val="000000"/>
              </w:rPr>
              <w:t xml:space="preserve"> Ruiz enpresa-entitate publikoari</w:t>
            </w:r>
          </w:p>
        </w:tc>
        <w:tc>
          <w:tcPr>
            <w:tcW w:w="2024" w:type="dxa"/>
            <w:tcBorders>
              <w:top w:val="single" w:sz="2" w:space="0" w:color="auto"/>
              <w:left w:val="nil"/>
              <w:bottom w:val="single" w:sz="2" w:space="0" w:color="auto"/>
              <w:right w:val="nil"/>
            </w:tcBorders>
            <w:noWrap/>
            <w:vAlign w:val="center"/>
          </w:tcPr>
          <w:p w:rsidR="00A73BA9" w:rsidRDefault="00A73BA9" w:rsidP="002C39F0">
            <w:pPr>
              <w:spacing w:after="0"/>
              <w:ind w:firstLine="0"/>
              <w:jc w:val="right"/>
              <w:rPr>
                <w:rFonts w:ascii="Arial Narrow" w:hAnsi="Arial Narrow"/>
                <w:color w:val="000000"/>
              </w:rPr>
            </w:pPr>
            <w:r>
              <w:rPr>
                <w:rFonts w:ascii="Arial Narrow" w:hAnsi="Arial Narrow"/>
                <w:color w:val="000000"/>
              </w:rPr>
              <w:t>1.048.510</w:t>
            </w:r>
          </w:p>
        </w:tc>
      </w:tr>
      <w:tr w:rsidR="00A73BA9" w:rsidTr="00627ACA">
        <w:trPr>
          <w:trHeight w:val="255"/>
          <w:jc w:val="center"/>
        </w:trPr>
        <w:tc>
          <w:tcPr>
            <w:tcW w:w="6732" w:type="dxa"/>
            <w:tcBorders>
              <w:top w:val="single" w:sz="2" w:space="0" w:color="auto"/>
              <w:left w:val="nil"/>
              <w:bottom w:val="single" w:sz="2" w:space="0" w:color="auto"/>
              <w:right w:val="nil"/>
            </w:tcBorders>
            <w:noWrap/>
            <w:vAlign w:val="center"/>
          </w:tcPr>
          <w:p w:rsidR="00A73BA9" w:rsidRPr="00C965E3" w:rsidRDefault="00A73BA9" w:rsidP="002C39F0">
            <w:pPr>
              <w:spacing w:after="0"/>
              <w:ind w:firstLine="0"/>
              <w:jc w:val="left"/>
              <w:rPr>
                <w:rFonts w:ascii="Arial Narrow" w:hAnsi="Arial Narrow"/>
                <w:color w:val="000000"/>
              </w:rPr>
            </w:pPr>
            <w:r>
              <w:rPr>
                <w:rFonts w:ascii="Arial Narrow" w:hAnsi="Arial Narrow"/>
                <w:color w:val="000000"/>
              </w:rPr>
              <w:t xml:space="preserve">RENFEren geltoki </w:t>
            </w:r>
            <w:proofErr w:type="spellStart"/>
            <w:r>
              <w:rPr>
                <w:rFonts w:ascii="Arial Narrow" w:hAnsi="Arial Narrow"/>
                <w:color w:val="000000"/>
              </w:rPr>
              <w:t>intermodalerako</w:t>
            </w:r>
            <w:proofErr w:type="spellEnd"/>
            <w:r>
              <w:rPr>
                <w:rFonts w:ascii="Arial Narrow" w:hAnsi="Arial Narrow"/>
                <w:color w:val="000000"/>
              </w:rPr>
              <w:t xml:space="preserve"> transferentziak</w:t>
            </w:r>
          </w:p>
        </w:tc>
        <w:tc>
          <w:tcPr>
            <w:tcW w:w="2024" w:type="dxa"/>
            <w:tcBorders>
              <w:top w:val="single" w:sz="2" w:space="0" w:color="auto"/>
              <w:left w:val="nil"/>
              <w:bottom w:val="single" w:sz="2" w:space="0" w:color="auto"/>
              <w:right w:val="nil"/>
            </w:tcBorders>
            <w:noWrap/>
            <w:vAlign w:val="center"/>
          </w:tcPr>
          <w:p w:rsidR="00A73BA9" w:rsidRDefault="00A73BA9" w:rsidP="002C39F0">
            <w:pPr>
              <w:spacing w:after="0"/>
              <w:ind w:firstLine="0"/>
              <w:jc w:val="right"/>
              <w:rPr>
                <w:rFonts w:ascii="Arial Narrow" w:hAnsi="Arial Narrow"/>
                <w:color w:val="000000"/>
              </w:rPr>
            </w:pPr>
            <w:r>
              <w:rPr>
                <w:rFonts w:ascii="Arial Narrow" w:hAnsi="Arial Narrow"/>
                <w:color w:val="000000"/>
              </w:rPr>
              <w:t>86.870</w:t>
            </w:r>
          </w:p>
        </w:tc>
      </w:tr>
      <w:tr w:rsidR="00A73BA9" w:rsidTr="00627ACA">
        <w:trPr>
          <w:trHeight w:val="255"/>
          <w:jc w:val="center"/>
        </w:trPr>
        <w:tc>
          <w:tcPr>
            <w:tcW w:w="6732" w:type="dxa"/>
            <w:tcBorders>
              <w:top w:val="single" w:sz="2" w:space="0" w:color="auto"/>
              <w:left w:val="nil"/>
              <w:bottom w:val="single" w:sz="2" w:space="0" w:color="auto"/>
              <w:right w:val="nil"/>
            </w:tcBorders>
            <w:noWrap/>
            <w:vAlign w:val="center"/>
          </w:tcPr>
          <w:p w:rsidR="00A73BA9" w:rsidRDefault="00A73BA9" w:rsidP="002C39F0">
            <w:pPr>
              <w:spacing w:after="0"/>
              <w:ind w:firstLine="0"/>
              <w:jc w:val="left"/>
              <w:rPr>
                <w:rFonts w:ascii="Arial Narrow" w:hAnsi="Arial Narrow"/>
                <w:color w:val="000000"/>
              </w:rPr>
            </w:pPr>
            <w:r>
              <w:rPr>
                <w:rFonts w:ascii="Arial Narrow" w:hAnsi="Arial Narrow"/>
                <w:color w:val="000000"/>
              </w:rPr>
              <w:t>Etxebizitzak zaharberritzeko eta obra berriak egiteko laguntzak</w:t>
            </w:r>
          </w:p>
        </w:tc>
        <w:tc>
          <w:tcPr>
            <w:tcW w:w="2024" w:type="dxa"/>
            <w:tcBorders>
              <w:top w:val="single" w:sz="2" w:space="0" w:color="auto"/>
              <w:left w:val="nil"/>
              <w:bottom w:val="single" w:sz="2" w:space="0" w:color="auto"/>
              <w:right w:val="nil"/>
            </w:tcBorders>
            <w:noWrap/>
            <w:vAlign w:val="center"/>
          </w:tcPr>
          <w:p w:rsidR="00A73BA9" w:rsidRDefault="00A73BA9" w:rsidP="002C39F0">
            <w:pPr>
              <w:spacing w:after="0"/>
              <w:ind w:firstLine="0"/>
              <w:jc w:val="right"/>
              <w:rPr>
                <w:rFonts w:ascii="Arial Narrow" w:hAnsi="Arial Narrow"/>
                <w:color w:val="000000"/>
              </w:rPr>
            </w:pPr>
            <w:r>
              <w:rPr>
                <w:rFonts w:ascii="Arial Narrow" w:hAnsi="Arial Narrow"/>
                <w:color w:val="000000"/>
              </w:rPr>
              <w:t>94.800</w:t>
            </w:r>
          </w:p>
        </w:tc>
      </w:tr>
      <w:tr w:rsidR="00A73BA9" w:rsidTr="00627ACA">
        <w:trPr>
          <w:trHeight w:val="255"/>
          <w:jc w:val="center"/>
        </w:trPr>
        <w:tc>
          <w:tcPr>
            <w:tcW w:w="6732" w:type="dxa"/>
            <w:tcBorders>
              <w:top w:val="single" w:sz="2" w:space="0" w:color="auto"/>
              <w:left w:val="nil"/>
              <w:bottom w:val="single" w:sz="4" w:space="0" w:color="auto"/>
              <w:right w:val="nil"/>
            </w:tcBorders>
            <w:noWrap/>
            <w:vAlign w:val="center"/>
          </w:tcPr>
          <w:p w:rsidR="00A73BA9" w:rsidRDefault="00A73BA9" w:rsidP="002C39F0">
            <w:pPr>
              <w:spacing w:after="0"/>
              <w:ind w:firstLine="0"/>
              <w:jc w:val="left"/>
              <w:rPr>
                <w:rFonts w:ascii="Arial Narrow" w:hAnsi="Arial Narrow"/>
                <w:color w:val="000000"/>
              </w:rPr>
            </w:pPr>
            <w:r>
              <w:rPr>
                <w:rFonts w:ascii="Arial Narrow" w:hAnsi="Arial Narrow"/>
                <w:color w:val="000000"/>
              </w:rPr>
              <w:t>Igerileku estaliak  kudeatzen dituen enpresa</w:t>
            </w:r>
          </w:p>
        </w:tc>
        <w:tc>
          <w:tcPr>
            <w:tcW w:w="2024" w:type="dxa"/>
            <w:tcBorders>
              <w:top w:val="single" w:sz="2" w:space="0" w:color="auto"/>
              <w:left w:val="nil"/>
              <w:bottom w:val="single" w:sz="4" w:space="0" w:color="auto"/>
              <w:right w:val="nil"/>
            </w:tcBorders>
            <w:noWrap/>
            <w:vAlign w:val="center"/>
          </w:tcPr>
          <w:p w:rsidR="00A73BA9" w:rsidRDefault="00A73BA9" w:rsidP="002C39F0">
            <w:pPr>
              <w:spacing w:after="0"/>
              <w:ind w:firstLine="0"/>
              <w:jc w:val="right"/>
              <w:rPr>
                <w:rFonts w:ascii="Arial Narrow" w:hAnsi="Arial Narrow"/>
                <w:color w:val="000000"/>
              </w:rPr>
            </w:pPr>
            <w:r>
              <w:rPr>
                <w:rFonts w:ascii="Arial Narrow" w:hAnsi="Arial Narrow"/>
                <w:color w:val="000000"/>
              </w:rPr>
              <w:t>225.000</w:t>
            </w:r>
          </w:p>
        </w:tc>
      </w:tr>
      <w:tr w:rsidR="00A73BA9" w:rsidTr="002C39F0">
        <w:trPr>
          <w:trHeight w:val="312"/>
          <w:jc w:val="center"/>
        </w:trPr>
        <w:tc>
          <w:tcPr>
            <w:tcW w:w="6732"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Default="00A73BA9" w:rsidP="002C39F0">
            <w:pPr>
              <w:spacing w:after="0"/>
              <w:ind w:firstLine="0"/>
              <w:jc w:val="left"/>
              <w:rPr>
                <w:rFonts w:ascii="Arial" w:hAnsi="Arial" w:cs="Arial"/>
                <w:color w:val="000000"/>
                <w:sz w:val="18"/>
                <w:szCs w:val="18"/>
              </w:rPr>
            </w:pPr>
            <w:r>
              <w:rPr>
                <w:rFonts w:ascii="Arial" w:hAnsi="Arial"/>
                <w:color w:val="000000"/>
                <w:sz w:val="18"/>
                <w:szCs w:val="18"/>
              </w:rPr>
              <w:t>Guztira</w:t>
            </w:r>
          </w:p>
        </w:tc>
        <w:tc>
          <w:tcPr>
            <w:tcW w:w="2024"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Default="00A73BA9" w:rsidP="002C39F0">
            <w:pPr>
              <w:spacing w:after="0"/>
              <w:ind w:firstLine="0"/>
              <w:jc w:val="right"/>
              <w:rPr>
                <w:rFonts w:ascii="Arial" w:hAnsi="Arial" w:cs="Arial"/>
                <w:color w:val="000000"/>
                <w:sz w:val="18"/>
                <w:szCs w:val="18"/>
              </w:rPr>
            </w:pPr>
            <w:r>
              <w:rPr>
                <w:rFonts w:ascii="Arial" w:hAnsi="Arial"/>
                <w:color w:val="000000"/>
                <w:sz w:val="18"/>
                <w:szCs w:val="18"/>
              </w:rPr>
              <w:t>1.892.318</w:t>
            </w:r>
          </w:p>
        </w:tc>
      </w:tr>
    </w:tbl>
    <w:p w:rsidR="00A73BA9" w:rsidRPr="0000338F" w:rsidRDefault="00A73BA9" w:rsidP="00627ACA">
      <w:pPr>
        <w:pStyle w:val="texto"/>
        <w:spacing w:before="240"/>
        <w:rPr>
          <w:spacing w:val="4"/>
        </w:rPr>
      </w:pPr>
      <w:r>
        <w:t>Oro har, honako hauek egiaztatu ahal izan ditugu: gastuak zuzen baime</w:t>
      </w:r>
      <w:r>
        <w:t>n</w:t>
      </w:r>
      <w:r>
        <w:t xml:space="preserve">duta, erregistratuta, kontabilizatuta eta justifikatuta daude, eta ikusten da haien izapidetzean legezko araudia bete dela. Halaber, </w:t>
      </w:r>
      <w:proofErr w:type="spellStart"/>
      <w:r>
        <w:t>Kontu-hartzailetzaren</w:t>
      </w:r>
      <w:proofErr w:type="spellEnd"/>
      <w:r>
        <w:t xml:space="preserve"> arloak egiten duen barne-kontrolak zuzen funtzionatzen du Tokiko Gobernu Batzarrak emandako diru-laguntzen ordainketak egiteko orduan. </w:t>
      </w:r>
    </w:p>
    <w:p w:rsidR="00A73BA9" w:rsidRPr="00AD0D84" w:rsidRDefault="00A73BA9" w:rsidP="00627ACA">
      <w:pPr>
        <w:pStyle w:val="texto"/>
      </w:pPr>
      <w:r>
        <w:t>Hala eta guztiz ere, ondoko alderdiak nabarmendu nahi ditugu:</w:t>
      </w:r>
    </w:p>
    <w:p w:rsidR="00A73BA9" w:rsidRPr="0000338F" w:rsidRDefault="00A73BA9" w:rsidP="00627ACA">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 w:val="num" w:pos="6597"/>
        </w:tabs>
        <w:ind w:left="0" w:firstLine="289"/>
        <w:rPr>
          <w:rFonts w:cs="Arial"/>
          <w:spacing w:val="4"/>
        </w:rPr>
      </w:pPr>
      <w:r>
        <w:t>Udalak, diru-laguntzei buruzko plan estrategiko bat onetsia badu ere, g</w:t>
      </w:r>
      <w:r>
        <w:t>a</w:t>
      </w:r>
      <w:r>
        <w:t>bera honek aurreko ekitaldietan egindako gomendioak 2016an betez, ez ditu betetzen tokiko gobernu batzarrari esleitutako jarraipena eta kontrola, aipat</w:t>
      </w:r>
      <w:r>
        <w:t>u</w:t>
      </w:r>
      <w:r>
        <w:t>tako planeko 10. puntuak hori ezartzen duen arren.</w:t>
      </w:r>
    </w:p>
    <w:p w:rsidR="00A73BA9" w:rsidRPr="000012D5" w:rsidRDefault="00A557B6" w:rsidP="00627ACA">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 w:val="num" w:pos="6597"/>
        </w:tabs>
        <w:ind w:left="0" w:firstLine="289"/>
        <w:rPr>
          <w:rFonts w:cs="Arial"/>
        </w:rPr>
      </w:pPr>
      <w:r>
        <w:t xml:space="preserve">2016ko ekitaldian, Udalak ez zuen diru-laguntzei buruzko ordenantzarik, baina baldintza hori bete egin da 2017ko irailean aipatutako ordenantza onetsi eta argitaratzearekin. Hala eta guztiz ere, diru-laguntzak emateko berariazko ordenantza batzuk badaude, nahiz eta haietako batzuk </w:t>
      </w:r>
      <w:proofErr w:type="spellStart"/>
      <w:r w:rsidR="00D42C2C">
        <w:t>–</w:t>
      </w:r>
      <w:r>
        <w:t>bereziki</w:t>
      </w:r>
      <w:proofErr w:type="spellEnd"/>
      <w:r>
        <w:t xml:space="preserve">, gizarte </w:t>
      </w:r>
      <w:proofErr w:type="spellStart"/>
      <w:r>
        <w:t>zerb</w:t>
      </w:r>
      <w:r>
        <w:t>i</w:t>
      </w:r>
      <w:r>
        <w:t>tzuena</w:t>
      </w:r>
      <w:r w:rsidR="00D42C2C">
        <w:t>–</w:t>
      </w:r>
      <w:proofErr w:type="spellEnd"/>
      <w:r>
        <w:t xml:space="preserve"> antzinakoak diren eta egungo premien arabera egokitu beharko lirat</w:t>
      </w:r>
      <w:r>
        <w:t>e</w:t>
      </w:r>
      <w:r>
        <w:t>keen.</w:t>
      </w:r>
    </w:p>
    <w:p w:rsidR="00A73BA9" w:rsidRPr="00ED3312" w:rsidRDefault="00A73BA9" w:rsidP="00627ACA">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 w:val="num" w:pos="6597"/>
        </w:tabs>
        <w:ind w:left="0" w:firstLine="289"/>
        <w:rPr>
          <w:rFonts w:cs="Arial"/>
        </w:rPr>
      </w:pPr>
      <w:r>
        <w:t>Entitateentzako laguntzei dagokienez, Diru-laguntzen buruzko Datu Base Nazionalean ez dira argitaratu ez deialdia, ez emandako diru-laguntzak, Diru-laguntzei buruzko Lege Orokorraren 20. artikuluak hori ezartzen duen arren.</w:t>
      </w:r>
    </w:p>
    <w:p w:rsidR="00A73BA9" w:rsidRDefault="00A73BA9" w:rsidP="00627ACA">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 w:val="num" w:pos="6597"/>
        </w:tabs>
        <w:ind w:left="0" w:firstLine="289"/>
        <w:rPr>
          <w:rFonts w:cs="Arial"/>
        </w:rPr>
      </w:pPr>
      <w:r>
        <w:t>“</w:t>
      </w:r>
      <w:proofErr w:type="spellStart"/>
      <w:r>
        <w:t>UHUN-Tutera</w:t>
      </w:r>
      <w:proofErr w:type="spellEnd"/>
      <w:r>
        <w:t>” kalitatearen kudeaketarako katedraren justifikazioa h</w:t>
      </w:r>
      <w:r>
        <w:t>o</w:t>
      </w:r>
      <w:r>
        <w:t xml:space="preserve">nako honetan oinarrituta dago: Tuterako Udalaren eta </w:t>
      </w:r>
      <w:proofErr w:type="spellStart"/>
      <w:r>
        <w:t>UHUNen</w:t>
      </w:r>
      <w:proofErr w:type="spellEnd"/>
      <w:r>
        <w:t xml:space="preserve"> arteko pr</w:t>
      </w:r>
      <w:r>
        <w:t>o</w:t>
      </w:r>
      <w:r>
        <w:t xml:space="preserve">grama-kontratuan 2013-2017 aldirako ezarritako adierazle eta helburu batzuk betetzea. Nafarroako Gobernuarekin berarekin sinatuta daukan finantzaketa-hitzarmenarekin gertatzen denaren antzera, finantzaketaren justifikazioan jaso </w:t>
      </w:r>
      <w:r>
        <w:lastRenderedPageBreak/>
        <w:t>egin beharko litzateke katedraren guztizko gastuetatik zeintzuk diren hautag</w:t>
      </w:r>
      <w:r>
        <w:t>a</w:t>
      </w:r>
      <w:r>
        <w:t>rriak.</w:t>
      </w:r>
    </w:p>
    <w:p w:rsidR="00A73BA9" w:rsidRPr="00163492" w:rsidRDefault="00A73BA9" w:rsidP="00627ACA">
      <w:pPr>
        <w:pStyle w:val="texto"/>
      </w:pPr>
      <w:bookmarkStart w:id="69" w:name="_Toc316383986"/>
      <w:r>
        <w:t>Gure gomendioak:</w:t>
      </w:r>
    </w:p>
    <w:p w:rsidR="00A73BA9" w:rsidRPr="00635B25" w:rsidRDefault="00A73BA9" w:rsidP="00627ACA">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 w:val="num" w:pos="6597"/>
        </w:tabs>
        <w:ind w:left="0" w:firstLine="289"/>
        <w:rPr>
          <w:rFonts w:cs="Arial"/>
          <w:i/>
        </w:rPr>
      </w:pPr>
      <w:r>
        <w:rPr>
          <w:i/>
        </w:rPr>
        <w:t>Diru-laguntzen plan estrategikoa dela-eta aurreikusitako jarraipena eta kontrola egitea.</w:t>
      </w:r>
    </w:p>
    <w:p w:rsidR="00A73BA9" w:rsidRPr="00635B25" w:rsidRDefault="00A955C1" w:rsidP="00627ACA">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 w:val="num" w:pos="6597"/>
        </w:tabs>
        <w:ind w:left="0" w:firstLine="289"/>
        <w:rPr>
          <w:rFonts w:cs="Arial"/>
          <w:i/>
        </w:rPr>
      </w:pPr>
      <w:r>
        <w:rPr>
          <w:i/>
        </w:rPr>
        <w:t>Diru-laguntzen Datu Base Nazionalean diru-laguntzetarako deialdi guztiak argitaratzea.</w:t>
      </w:r>
    </w:p>
    <w:p w:rsidR="00A73BA9" w:rsidRPr="006F26AF" w:rsidRDefault="00A73BA9" w:rsidP="00627ACA">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 w:val="num" w:pos="6597"/>
        </w:tabs>
        <w:ind w:left="0" w:firstLine="289"/>
        <w:rPr>
          <w:rFonts w:cs="Arial"/>
          <w:i/>
          <w:spacing w:val="2"/>
        </w:rPr>
      </w:pPr>
      <w:r>
        <w:rPr>
          <w:i/>
        </w:rPr>
        <w:t>Zaharkituta geratu diren ordenantzak berrikusi edo gaurkotzea.</w:t>
      </w:r>
    </w:p>
    <w:p w:rsidR="00A73BA9" w:rsidRPr="00627ACA" w:rsidRDefault="00A73BA9" w:rsidP="002949A7">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 w:val="num" w:pos="6597"/>
        </w:tabs>
        <w:spacing w:after="300"/>
        <w:ind w:left="0" w:firstLine="289"/>
        <w:rPr>
          <w:rFonts w:cs="Arial"/>
          <w:i/>
          <w:spacing w:val="4"/>
        </w:rPr>
      </w:pPr>
      <w:r>
        <w:rPr>
          <w:i/>
        </w:rPr>
        <w:t>Hitzarmen berri bat onestea, zeinak justifikazioan jasoko baitu katedraren gastu guztietatik zeintzuk diren hautagarriak.</w:t>
      </w:r>
    </w:p>
    <w:p w:rsidR="00A73BA9" w:rsidRDefault="00A73BA9" w:rsidP="00A73BA9">
      <w:pPr>
        <w:pStyle w:val="atitulo2"/>
        <w:spacing w:after="200"/>
      </w:pPr>
      <w:bookmarkStart w:id="70" w:name="_Toc431365486"/>
      <w:bookmarkStart w:id="71" w:name="_Toc372531199"/>
      <w:bookmarkStart w:id="72" w:name="_Toc500758388"/>
      <w:r>
        <w:t>IV.9. Inbertsioak</w:t>
      </w:r>
      <w:bookmarkEnd w:id="69"/>
      <w:bookmarkEnd w:id="70"/>
      <w:bookmarkEnd w:id="71"/>
      <w:bookmarkEnd w:id="72"/>
    </w:p>
    <w:p w:rsidR="00A73BA9" w:rsidRPr="00163492" w:rsidRDefault="00A73BA9" w:rsidP="00627ACA">
      <w:pPr>
        <w:pStyle w:val="texto"/>
      </w:pPr>
      <w:r>
        <w:t>2016. urterako behin betiko aurrekontuan aurreikusitako inbertsioen (2,59 milioi) ehuneko 72 bete da, 1,88 milioira iritsi baita; hain zuzen ere, ekitaldian aitortutako betebehar guztien ehuneko bost.</w:t>
      </w:r>
    </w:p>
    <w:p w:rsidR="00A73BA9" w:rsidRPr="00163492" w:rsidRDefault="00A73BA9" w:rsidP="002949A7">
      <w:pPr>
        <w:pStyle w:val="texto"/>
        <w:spacing w:after="220"/>
      </w:pPr>
      <w:r>
        <w:t>2015ekin alderatuta, ehuneko 85 egin du gora, honako xehetasunena arabera:</w:t>
      </w:r>
    </w:p>
    <w:tbl>
      <w:tblPr>
        <w:tblW w:w="8740" w:type="dxa"/>
        <w:jc w:val="center"/>
        <w:tblCellMar>
          <w:left w:w="70" w:type="dxa"/>
          <w:right w:w="70" w:type="dxa"/>
        </w:tblCellMar>
        <w:tblLook w:val="04A0" w:firstRow="1" w:lastRow="0" w:firstColumn="1" w:lastColumn="0" w:noHBand="0" w:noVBand="1"/>
      </w:tblPr>
      <w:tblGrid>
        <w:gridCol w:w="4480"/>
        <w:gridCol w:w="1460"/>
        <w:gridCol w:w="1340"/>
        <w:gridCol w:w="1460"/>
      </w:tblGrid>
      <w:tr w:rsidR="00A73BA9" w:rsidRPr="00857E57" w:rsidTr="002C39F0">
        <w:trPr>
          <w:trHeight w:hRule="exact" w:val="227"/>
          <w:jc w:val="center"/>
        </w:trPr>
        <w:tc>
          <w:tcPr>
            <w:tcW w:w="7280" w:type="dxa"/>
            <w:gridSpan w:val="3"/>
            <w:tcBorders>
              <w:top w:val="single" w:sz="4" w:space="0" w:color="auto"/>
              <w:left w:val="nil"/>
              <w:bottom w:val="nil"/>
              <w:right w:val="nil"/>
            </w:tcBorders>
            <w:shd w:val="clear" w:color="auto" w:fill="FABF8F" w:themeFill="accent6" w:themeFillTint="99"/>
            <w:vAlign w:val="center"/>
            <w:hideMark/>
          </w:tcPr>
          <w:p w:rsidR="00A73BA9" w:rsidRPr="00857E57" w:rsidRDefault="00A73BA9" w:rsidP="002C39F0">
            <w:pPr>
              <w:spacing w:after="0"/>
              <w:ind w:firstLine="0"/>
              <w:jc w:val="right"/>
              <w:rPr>
                <w:rFonts w:ascii="Arial" w:hAnsi="Arial" w:cs="Arial"/>
                <w:color w:val="000000"/>
                <w:sz w:val="18"/>
                <w:szCs w:val="18"/>
              </w:rPr>
            </w:pPr>
            <w:r>
              <w:rPr>
                <w:rFonts w:ascii="Arial" w:hAnsi="Arial"/>
                <w:color w:val="000000"/>
                <w:sz w:val="18"/>
                <w:szCs w:val="18"/>
              </w:rPr>
              <w:t>Aitortutako betebeharrak</w:t>
            </w:r>
          </w:p>
        </w:tc>
        <w:tc>
          <w:tcPr>
            <w:tcW w:w="1460" w:type="dxa"/>
            <w:vMerge w:val="restart"/>
            <w:tcBorders>
              <w:top w:val="single" w:sz="4" w:space="0" w:color="auto"/>
              <w:left w:val="nil"/>
              <w:bottom w:val="single" w:sz="8" w:space="0" w:color="000000"/>
              <w:right w:val="nil"/>
            </w:tcBorders>
            <w:shd w:val="clear" w:color="auto" w:fill="FABF8F" w:themeFill="accent6" w:themeFillTint="99"/>
            <w:vAlign w:val="center"/>
            <w:hideMark/>
          </w:tcPr>
          <w:p w:rsidR="00A73BA9" w:rsidRPr="00857E57" w:rsidRDefault="00A73BA9" w:rsidP="002C39F0">
            <w:pPr>
              <w:spacing w:after="0"/>
              <w:ind w:firstLine="0"/>
              <w:jc w:val="center"/>
              <w:rPr>
                <w:rFonts w:ascii="Arial" w:hAnsi="Arial" w:cs="Arial"/>
                <w:color w:val="000000"/>
                <w:sz w:val="18"/>
                <w:szCs w:val="18"/>
              </w:rPr>
            </w:pPr>
            <w:r>
              <w:rPr>
                <w:rFonts w:ascii="Arial" w:hAnsi="Arial"/>
                <w:color w:val="000000"/>
                <w:sz w:val="18"/>
                <w:szCs w:val="18"/>
              </w:rPr>
              <w:t>2016/15 aldea (%)</w:t>
            </w:r>
          </w:p>
        </w:tc>
      </w:tr>
      <w:tr w:rsidR="00A73BA9" w:rsidRPr="00857E57" w:rsidTr="002C39F0">
        <w:trPr>
          <w:trHeight w:hRule="exact" w:val="227"/>
          <w:jc w:val="center"/>
        </w:trPr>
        <w:tc>
          <w:tcPr>
            <w:tcW w:w="4480" w:type="dxa"/>
            <w:tcBorders>
              <w:top w:val="nil"/>
              <w:left w:val="nil"/>
              <w:bottom w:val="single" w:sz="4" w:space="0" w:color="auto"/>
              <w:right w:val="nil"/>
            </w:tcBorders>
            <w:shd w:val="clear" w:color="auto" w:fill="FABF8F" w:themeFill="accent6" w:themeFillTint="99"/>
            <w:vAlign w:val="center"/>
            <w:hideMark/>
          </w:tcPr>
          <w:p w:rsidR="00A73BA9" w:rsidRPr="00857E57" w:rsidRDefault="00A73BA9" w:rsidP="002C39F0">
            <w:pPr>
              <w:spacing w:after="0"/>
              <w:ind w:firstLine="0"/>
              <w:jc w:val="center"/>
              <w:rPr>
                <w:rFonts w:ascii="Arial" w:hAnsi="Arial" w:cs="Arial"/>
                <w:color w:val="000000"/>
                <w:sz w:val="18"/>
                <w:szCs w:val="18"/>
              </w:rPr>
            </w:pPr>
            <w:r>
              <w:rPr>
                <w:rFonts w:ascii="Arial" w:hAnsi="Arial"/>
                <w:color w:val="000000"/>
                <w:sz w:val="18"/>
                <w:szCs w:val="18"/>
              </w:rPr>
              <w:t> </w:t>
            </w:r>
          </w:p>
        </w:tc>
        <w:tc>
          <w:tcPr>
            <w:tcW w:w="146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857E57" w:rsidRDefault="00A73BA9" w:rsidP="002C39F0">
            <w:pPr>
              <w:spacing w:after="0"/>
              <w:ind w:firstLine="0"/>
              <w:jc w:val="right"/>
              <w:rPr>
                <w:rFonts w:ascii="Arial" w:hAnsi="Arial" w:cs="Arial"/>
                <w:color w:val="000000"/>
                <w:sz w:val="18"/>
                <w:szCs w:val="18"/>
              </w:rPr>
            </w:pPr>
            <w:r>
              <w:rPr>
                <w:rFonts w:ascii="Arial" w:hAnsi="Arial"/>
                <w:color w:val="000000"/>
                <w:sz w:val="18"/>
                <w:szCs w:val="18"/>
              </w:rPr>
              <w:t>2015</w:t>
            </w:r>
          </w:p>
        </w:tc>
        <w:tc>
          <w:tcPr>
            <w:tcW w:w="134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857E57" w:rsidRDefault="00A73BA9" w:rsidP="002C39F0">
            <w:pPr>
              <w:spacing w:after="0"/>
              <w:ind w:firstLine="0"/>
              <w:jc w:val="right"/>
              <w:rPr>
                <w:rFonts w:ascii="Arial" w:hAnsi="Arial" w:cs="Arial"/>
                <w:color w:val="000000"/>
                <w:sz w:val="18"/>
                <w:szCs w:val="18"/>
              </w:rPr>
            </w:pPr>
            <w:r>
              <w:rPr>
                <w:rFonts w:ascii="Arial" w:hAnsi="Arial"/>
                <w:color w:val="000000"/>
                <w:sz w:val="18"/>
                <w:szCs w:val="18"/>
              </w:rPr>
              <w:t>2016</w:t>
            </w:r>
          </w:p>
        </w:tc>
        <w:tc>
          <w:tcPr>
            <w:tcW w:w="1460" w:type="dxa"/>
            <w:vMerge/>
            <w:tcBorders>
              <w:top w:val="single" w:sz="8" w:space="0" w:color="auto"/>
              <w:left w:val="nil"/>
              <w:bottom w:val="single" w:sz="4" w:space="0" w:color="auto"/>
              <w:right w:val="nil"/>
            </w:tcBorders>
            <w:shd w:val="clear" w:color="auto" w:fill="FABF8F" w:themeFill="accent6" w:themeFillTint="99"/>
            <w:vAlign w:val="center"/>
            <w:hideMark/>
          </w:tcPr>
          <w:p w:rsidR="00A73BA9" w:rsidRPr="00857E57" w:rsidRDefault="00A73BA9" w:rsidP="002C39F0">
            <w:pPr>
              <w:spacing w:after="0"/>
              <w:ind w:firstLine="0"/>
              <w:jc w:val="left"/>
              <w:rPr>
                <w:rFonts w:ascii="Arial" w:hAnsi="Arial" w:cs="Arial"/>
                <w:color w:val="000000"/>
                <w:sz w:val="18"/>
                <w:szCs w:val="18"/>
                <w:lang w:val="es-ES" w:eastAsia="es-ES"/>
              </w:rPr>
            </w:pPr>
          </w:p>
        </w:tc>
      </w:tr>
      <w:tr w:rsidR="00A73BA9" w:rsidRPr="00857E57" w:rsidTr="002C39F0">
        <w:trPr>
          <w:trHeight w:val="238"/>
          <w:jc w:val="center"/>
        </w:trPr>
        <w:tc>
          <w:tcPr>
            <w:tcW w:w="4480" w:type="dxa"/>
            <w:tcBorders>
              <w:top w:val="single" w:sz="4"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left"/>
              <w:rPr>
                <w:rFonts w:ascii="Arial Narrow" w:hAnsi="Arial Narrow"/>
                <w:color w:val="000000"/>
              </w:rPr>
            </w:pPr>
            <w:r>
              <w:rPr>
                <w:rFonts w:ascii="Arial Narrow" w:hAnsi="Arial Narrow"/>
                <w:color w:val="000000"/>
              </w:rPr>
              <w:t>Erabilera orokorrerako inbertsio berria</w:t>
            </w:r>
          </w:p>
        </w:tc>
        <w:tc>
          <w:tcPr>
            <w:tcW w:w="1460" w:type="dxa"/>
            <w:tcBorders>
              <w:top w:val="single" w:sz="4"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rPr>
            </w:pPr>
            <w:r>
              <w:rPr>
                <w:rFonts w:ascii="Arial Narrow" w:hAnsi="Arial Narrow"/>
                <w:color w:val="000000"/>
              </w:rPr>
              <w:t>453.966</w:t>
            </w:r>
          </w:p>
        </w:tc>
        <w:tc>
          <w:tcPr>
            <w:tcW w:w="1340" w:type="dxa"/>
            <w:tcBorders>
              <w:top w:val="single" w:sz="4"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rPr>
            </w:pPr>
            <w:r>
              <w:rPr>
                <w:rFonts w:ascii="Arial Narrow" w:hAnsi="Arial Narrow"/>
                <w:color w:val="000000"/>
              </w:rPr>
              <w:t>1.651.959</w:t>
            </w:r>
          </w:p>
        </w:tc>
        <w:tc>
          <w:tcPr>
            <w:tcW w:w="1460" w:type="dxa"/>
            <w:tcBorders>
              <w:top w:val="single" w:sz="4"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rPr>
            </w:pPr>
            <w:r>
              <w:rPr>
                <w:rFonts w:ascii="Arial Narrow" w:hAnsi="Arial Narrow"/>
                <w:color w:val="000000"/>
              </w:rPr>
              <w:t>264</w:t>
            </w:r>
          </w:p>
        </w:tc>
      </w:tr>
      <w:tr w:rsidR="00A73BA9" w:rsidRPr="00857E57" w:rsidTr="002C39F0">
        <w:trPr>
          <w:trHeight w:val="238"/>
          <w:jc w:val="center"/>
        </w:trPr>
        <w:tc>
          <w:tcPr>
            <w:tcW w:w="448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left"/>
              <w:rPr>
                <w:rFonts w:ascii="Arial Narrow" w:hAnsi="Arial Narrow"/>
                <w:color w:val="000000"/>
              </w:rPr>
            </w:pPr>
            <w:r>
              <w:rPr>
                <w:rFonts w:ascii="Arial Narrow" w:hAnsi="Arial Narrow"/>
                <w:color w:val="000000"/>
              </w:rPr>
              <w:t>Zerbitzuen funtzionamendurako inbertsio berria</w:t>
            </w:r>
          </w:p>
        </w:tc>
        <w:tc>
          <w:tcPr>
            <w:tcW w:w="146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rPr>
            </w:pPr>
            <w:r>
              <w:rPr>
                <w:rFonts w:ascii="Arial Narrow" w:hAnsi="Arial Narrow"/>
                <w:color w:val="000000"/>
              </w:rPr>
              <w:t>223.798</w:t>
            </w:r>
          </w:p>
        </w:tc>
        <w:tc>
          <w:tcPr>
            <w:tcW w:w="134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rPr>
            </w:pPr>
            <w:r>
              <w:rPr>
                <w:rFonts w:ascii="Arial Narrow" w:hAnsi="Arial Narrow"/>
                <w:color w:val="000000"/>
              </w:rPr>
              <w:t>115.154</w:t>
            </w:r>
          </w:p>
        </w:tc>
        <w:tc>
          <w:tcPr>
            <w:tcW w:w="146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rPr>
            </w:pPr>
            <w:r>
              <w:rPr>
                <w:rFonts w:ascii="Arial Narrow" w:hAnsi="Arial Narrow"/>
                <w:color w:val="000000"/>
              </w:rPr>
              <w:t>-49</w:t>
            </w:r>
          </w:p>
        </w:tc>
      </w:tr>
      <w:tr w:rsidR="00A73BA9" w:rsidRPr="00857E57" w:rsidTr="002C39F0">
        <w:trPr>
          <w:trHeight w:val="238"/>
          <w:jc w:val="center"/>
        </w:trPr>
        <w:tc>
          <w:tcPr>
            <w:tcW w:w="448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left"/>
              <w:rPr>
                <w:rFonts w:ascii="Arial Narrow" w:hAnsi="Arial Narrow"/>
                <w:color w:val="000000"/>
              </w:rPr>
            </w:pPr>
            <w:r>
              <w:rPr>
                <w:rFonts w:ascii="Arial Narrow" w:hAnsi="Arial Narrow"/>
                <w:color w:val="000000"/>
              </w:rPr>
              <w:t>Zerbitzuen funtzionamendurako  birjarpeneko inbertsioa</w:t>
            </w:r>
          </w:p>
        </w:tc>
        <w:tc>
          <w:tcPr>
            <w:tcW w:w="1460" w:type="dxa"/>
            <w:tcBorders>
              <w:top w:val="single" w:sz="2" w:space="0" w:color="auto"/>
              <w:left w:val="nil"/>
              <w:bottom w:val="single" w:sz="2" w:space="0" w:color="auto"/>
              <w:right w:val="nil"/>
            </w:tcBorders>
            <w:shd w:val="clear" w:color="auto" w:fill="auto"/>
            <w:noWrap/>
            <w:vAlign w:val="bottom"/>
            <w:hideMark/>
          </w:tcPr>
          <w:p w:rsidR="00A73BA9" w:rsidRPr="00857E57" w:rsidRDefault="00A73BA9" w:rsidP="002C39F0">
            <w:pPr>
              <w:spacing w:after="0"/>
              <w:ind w:firstLine="0"/>
              <w:jc w:val="left"/>
              <w:rPr>
                <w:rFonts w:ascii="Calibri" w:hAnsi="Calibri"/>
                <w:color w:val="000000"/>
                <w:sz w:val="22"/>
                <w:szCs w:val="22"/>
              </w:rPr>
            </w:pPr>
            <w:r>
              <w:rPr>
                <w:rFonts w:ascii="Calibri" w:hAnsi="Calibri"/>
                <w:color w:val="000000"/>
                <w:sz w:val="22"/>
                <w:szCs w:val="22"/>
              </w:rPr>
              <w:t> </w:t>
            </w:r>
          </w:p>
        </w:tc>
        <w:tc>
          <w:tcPr>
            <w:tcW w:w="134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rPr>
            </w:pPr>
            <w:r>
              <w:rPr>
                <w:rFonts w:ascii="Arial Narrow" w:hAnsi="Arial Narrow"/>
                <w:color w:val="000000"/>
              </w:rPr>
              <w:t>23.477</w:t>
            </w:r>
          </w:p>
        </w:tc>
        <w:tc>
          <w:tcPr>
            <w:tcW w:w="146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rPr>
            </w:pPr>
            <w:proofErr w:type="spellStart"/>
            <w:r>
              <w:rPr>
                <w:rFonts w:ascii="Arial Narrow" w:hAnsi="Arial Narrow"/>
                <w:color w:val="000000"/>
              </w:rPr>
              <w:t>- </w:t>
            </w:r>
            <w:proofErr w:type="spellEnd"/>
          </w:p>
        </w:tc>
      </w:tr>
      <w:tr w:rsidR="00A73BA9" w:rsidRPr="00857E57" w:rsidTr="002C39F0">
        <w:trPr>
          <w:trHeight w:val="238"/>
          <w:jc w:val="center"/>
        </w:trPr>
        <w:tc>
          <w:tcPr>
            <w:tcW w:w="448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left"/>
              <w:rPr>
                <w:rFonts w:ascii="Arial Narrow" w:hAnsi="Arial Narrow"/>
                <w:color w:val="000000"/>
              </w:rPr>
            </w:pPr>
            <w:r>
              <w:rPr>
                <w:rFonts w:ascii="Arial Narrow" w:hAnsi="Arial Narrow"/>
                <w:color w:val="000000"/>
              </w:rPr>
              <w:t>Inbertsio ez-materialak</w:t>
            </w:r>
          </w:p>
        </w:tc>
        <w:tc>
          <w:tcPr>
            <w:tcW w:w="146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rPr>
            </w:pPr>
            <w:r>
              <w:rPr>
                <w:rFonts w:ascii="Arial Narrow" w:hAnsi="Arial Narrow"/>
                <w:color w:val="000000"/>
              </w:rPr>
              <w:t>37.917</w:t>
            </w:r>
          </w:p>
        </w:tc>
        <w:tc>
          <w:tcPr>
            <w:tcW w:w="134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rPr>
            </w:pPr>
            <w:r>
              <w:rPr>
                <w:rFonts w:ascii="Arial Narrow" w:hAnsi="Arial Narrow"/>
                <w:color w:val="000000"/>
              </w:rPr>
              <w:t>2.775</w:t>
            </w:r>
          </w:p>
        </w:tc>
        <w:tc>
          <w:tcPr>
            <w:tcW w:w="146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rPr>
            </w:pPr>
            <w:r>
              <w:rPr>
                <w:rFonts w:ascii="Arial Narrow" w:hAnsi="Arial Narrow"/>
                <w:color w:val="000000"/>
              </w:rPr>
              <w:t>-93</w:t>
            </w:r>
          </w:p>
        </w:tc>
      </w:tr>
      <w:tr w:rsidR="00A73BA9" w:rsidRPr="00857E57" w:rsidTr="002C39F0">
        <w:trPr>
          <w:trHeight w:val="238"/>
          <w:jc w:val="center"/>
        </w:trPr>
        <w:tc>
          <w:tcPr>
            <w:tcW w:w="448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left"/>
              <w:rPr>
                <w:rFonts w:ascii="Arial Narrow" w:hAnsi="Arial Narrow"/>
                <w:color w:val="000000"/>
              </w:rPr>
            </w:pPr>
            <w:r>
              <w:rPr>
                <w:rFonts w:ascii="Arial Narrow" w:hAnsi="Arial Narrow"/>
                <w:color w:val="000000"/>
              </w:rPr>
              <w:t>Ondarezko ondasunetan eginiko inbertsioa</w:t>
            </w:r>
          </w:p>
        </w:tc>
        <w:tc>
          <w:tcPr>
            <w:tcW w:w="146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rPr>
            </w:pPr>
            <w:r>
              <w:rPr>
                <w:rFonts w:ascii="Arial Narrow" w:hAnsi="Arial Narrow"/>
                <w:color w:val="000000"/>
              </w:rPr>
              <w:t>301.963</w:t>
            </w:r>
          </w:p>
        </w:tc>
        <w:tc>
          <w:tcPr>
            <w:tcW w:w="134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rPr>
            </w:pPr>
            <w:r>
              <w:rPr>
                <w:rFonts w:ascii="Arial Narrow" w:hAnsi="Arial Narrow"/>
                <w:color w:val="000000"/>
              </w:rPr>
              <w:t>89.844</w:t>
            </w:r>
          </w:p>
        </w:tc>
        <w:tc>
          <w:tcPr>
            <w:tcW w:w="146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rPr>
            </w:pPr>
            <w:r>
              <w:rPr>
                <w:rFonts w:ascii="Arial Narrow" w:hAnsi="Arial Narrow"/>
                <w:color w:val="000000"/>
              </w:rPr>
              <w:t>-70</w:t>
            </w:r>
          </w:p>
        </w:tc>
      </w:tr>
      <w:tr w:rsidR="00A73BA9" w:rsidRPr="00857E57" w:rsidTr="002C39F0">
        <w:trPr>
          <w:trHeight w:val="238"/>
          <w:jc w:val="center"/>
        </w:trPr>
        <w:tc>
          <w:tcPr>
            <w:tcW w:w="4480" w:type="dxa"/>
            <w:tcBorders>
              <w:top w:val="single" w:sz="2" w:space="0" w:color="auto"/>
              <w:left w:val="nil"/>
              <w:bottom w:val="single" w:sz="4" w:space="0" w:color="auto"/>
              <w:right w:val="nil"/>
            </w:tcBorders>
            <w:shd w:val="clear" w:color="auto" w:fill="auto"/>
            <w:vAlign w:val="center"/>
            <w:hideMark/>
          </w:tcPr>
          <w:p w:rsidR="00A73BA9" w:rsidRPr="00857E57" w:rsidRDefault="00A73BA9" w:rsidP="002C39F0">
            <w:pPr>
              <w:spacing w:after="0"/>
              <w:ind w:firstLine="0"/>
              <w:jc w:val="left"/>
              <w:rPr>
                <w:rFonts w:ascii="Arial Narrow" w:hAnsi="Arial Narrow"/>
                <w:color w:val="000000"/>
              </w:rPr>
            </w:pPr>
            <w:r>
              <w:rPr>
                <w:rFonts w:ascii="Arial Narrow" w:hAnsi="Arial Narrow"/>
                <w:color w:val="000000"/>
              </w:rPr>
              <w:t>Herri ondasunetan egindako inbertsioa</w:t>
            </w:r>
          </w:p>
        </w:tc>
        <w:tc>
          <w:tcPr>
            <w:tcW w:w="1460" w:type="dxa"/>
            <w:tcBorders>
              <w:top w:val="single" w:sz="2" w:space="0" w:color="auto"/>
              <w:left w:val="nil"/>
              <w:bottom w:val="single" w:sz="4"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rPr>
            </w:pPr>
            <w:r>
              <w:rPr>
                <w:rFonts w:ascii="Arial Narrow" w:hAnsi="Arial Narrow"/>
                <w:color w:val="000000"/>
              </w:rPr>
              <w:t>0 </w:t>
            </w:r>
          </w:p>
        </w:tc>
        <w:tc>
          <w:tcPr>
            <w:tcW w:w="1340" w:type="dxa"/>
            <w:tcBorders>
              <w:top w:val="single" w:sz="2" w:space="0" w:color="auto"/>
              <w:left w:val="nil"/>
              <w:bottom w:val="single" w:sz="4"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rPr>
            </w:pPr>
            <w:r>
              <w:rPr>
                <w:rFonts w:ascii="Arial Narrow" w:hAnsi="Arial Narrow"/>
                <w:color w:val="000000"/>
              </w:rPr>
              <w:t>0</w:t>
            </w:r>
          </w:p>
        </w:tc>
        <w:tc>
          <w:tcPr>
            <w:tcW w:w="1460" w:type="dxa"/>
            <w:tcBorders>
              <w:top w:val="single" w:sz="2" w:space="0" w:color="auto"/>
              <w:left w:val="nil"/>
              <w:bottom w:val="single" w:sz="4"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rPr>
            </w:pPr>
            <w:r>
              <w:rPr>
                <w:rFonts w:ascii="Arial Narrow" w:hAnsi="Arial Narrow"/>
                <w:color w:val="000000"/>
              </w:rPr>
              <w:t>0 </w:t>
            </w:r>
          </w:p>
        </w:tc>
      </w:tr>
      <w:tr w:rsidR="00A73BA9" w:rsidRPr="0002682C" w:rsidTr="002C39F0">
        <w:trPr>
          <w:trHeight w:val="312"/>
          <w:jc w:val="center"/>
        </w:trPr>
        <w:tc>
          <w:tcPr>
            <w:tcW w:w="448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02682C" w:rsidRDefault="00A73BA9" w:rsidP="002C39F0">
            <w:pPr>
              <w:spacing w:after="0"/>
              <w:ind w:firstLine="0"/>
              <w:jc w:val="left"/>
              <w:rPr>
                <w:rFonts w:ascii="Arial" w:hAnsi="Arial" w:cs="Arial"/>
                <w:color w:val="000000"/>
                <w:sz w:val="18"/>
                <w:szCs w:val="18"/>
              </w:rPr>
            </w:pPr>
            <w:r>
              <w:rPr>
                <w:rFonts w:ascii="Arial" w:hAnsi="Arial"/>
                <w:color w:val="000000"/>
                <w:sz w:val="18"/>
                <w:szCs w:val="18"/>
              </w:rPr>
              <w:t xml:space="preserve">Guztira </w:t>
            </w:r>
          </w:p>
        </w:tc>
        <w:tc>
          <w:tcPr>
            <w:tcW w:w="146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02682C" w:rsidRDefault="00A73BA9" w:rsidP="002C39F0">
            <w:pPr>
              <w:spacing w:after="0"/>
              <w:ind w:firstLine="0"/>
              <w:jc w:val="right"/>
              <w:rPr>
                <w:rFonts w:ascii="Arial" w:hAnsi="Arial" w:cs="Arial"/>
                <w:color w:val="000000"/>
                <w:sz w:val="18"/>
                <w:szCs w:val="18"/>
              </w:rPr>
            </w:pPr>
            <w:r>
              <w:rPr>
                <w:rFonts w:ascii="Arial" w:hAnsi="Arial"/>
                <w:color w:val="000000"/>
                <w:sz w:val="18"/>
                <w:szCs w:val="18"/>
              </w:rPr>
              <w:t>1.017.644</w:t>
            </w:r>
          </w:p>
        </w:tc>
        <w:tc>
          <w:tcPr>
            <w:tcW w:w="134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02682C" w:rsidRDefault="00A73BA9" w:rsidP="002C39F0">
            <w:pPr>
              <w:spacing w:after="0"/>
              <w:ind w:firstLine="0"/>
              <w:jc w:val="right"/>
              <w:rPr>
                <w:rFonts w:ascii="Arial" w:hAnsi="Arial" w:cs="Arial"/>
                <w:color w:val="000000"/>
                <w:sz w:val="18"/>
                <w:szCs w:val="18"/>
              </w:rPr>
            </w:pPr>
            <w:r>
              <w:rPr>
                <w:rFonts w:ascii="Arial" w:hAnsi="Arial"/>
                <w:color w:val="000000"/>
                <w:sz w:val="18"/>
                <w:szCs w:val="18"/>
              </w:rPr>
              <w:t>1.883.209</w:t>
            </w:r>
          </w:p>
        </w:tc>
        <w:tc>
          <w:tcPr>
            <w:tcW w:w="146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02682C" w:rsidRDefault="00A73BA9" w:rsidP="002C39F0">
            <w:pPr>
              <w:spacing w:after="0"/>
              <w:ind w:firstLine="0"/>
              <w:jc w:val="right"/>
              <w:rPr>
                <w:rFonts w:ascii="Arial" w:hAnsi="Arial" w:cs="Arial"/>
                <w:color w:val="000000"/>
                <w:sz w:val="18"/>
                <w:szCs w:val="18"/>
              </w:rPr>
            </w:pPr>
            <w:r>
              <w:rPr>
                <w:rFonts w:ascii="Arial" w:hAnsi="Arial"/>
                <w:color w:val="000000"/>
                <w:sz w:val="18"/>
                <w:szCs w:val="18"/>
              </w:rPr>
              <w:t>85</w:t>
            </w:r>
          </w:p>
        </w:tc>
      </w:tr>
    </w:tbl>
    <w:p w:rsidR="00A73BA9" w:rsidRPr="007371B9" w:rsidRDefault="00A73BA9" w:rsidP="002949A7">
      <w:pPr>
        <w:pStyle w:val="texto"/>
        <w:spacing w:before="220" w:after="240"/>
      </w:pPr>
      <w:r>
        <w:t>Kapitulu honi egotzitako kontratazio-espediente hauek berrikusi dira (zenb</w:t>
      </w:r>
      <w:r>
        <w:t>a</w:t>
      </w:r>
      <w:r>
        <w:t>tekoak BEZik gabe daude):</w:t>
      </w:r>
    </w:p>
    <w:tbl>
      <w:tblPr>
        <w:tblW w:w="8820"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251"/>
        <w:gridCol w:w="1080"/>
        <w:gridCol w:w="2160"/>
        <w:gridCol w:w="960"/>
        <w:gridCol w:w="960"/>
        <w:gridCol w:w="1409"/>
      </w:tblGrid>
      <w:tr w:rsidR="00A73BA9" w:rsidTr="002C39F0">
        <w:trPr>
          <w:trHeight w:val="397"/>
          <w:jc w:val="center"/>
        </w:trPr>
        <w:tc>
          <w:tcPr>
            <w:tcW w:w="2251" w:type="dxa"/>
            <w:tcBorders>
              <w:top w:val="single" w:sz="4" w:space="0" w:color="auto"/>
              <w:left w:val="nil"/>
              <w:bottom w:val="single" w:sz="4" w:space="0" w:color="auto"/>
              <w:right w:val="nil"/>
            </w:tcBorders>
            <w:shd w:val="clear" w:color="auto" w:fill="FABF8F" w:themeFill="accent6" w:themeFillTint="99"/>
            <w:vAlign w:val="center"/>
            <w:hideMark/>
          </w:tcPr>
          <w:p w:rsidR="00A73BA9" w:rsidRDefault="00A73BA9" w:rsidP="002C39F0">
            <w:pPr>
              <w:pStyle w:val="texto"/>
              <w:tabs>
                <w:tab w:val="left" w:pos="708"/>
              </w:tabs>
              <w:spacing w:after="0"/>
              <w:ind w:firstLine="0"/>
              <w:jc w:val="left"/>
              <w:rPr>
                <w:rFonts w:ascii="Arial" w:hAnsi="Arial" w:cs="Arial"/>
                <w:sz w:val="16"/>
                <w:szCs w:val="16"/>
              </w:rPr>
            </w:pPr>
            <w:r>
              <w:rPr>
                <w:rFonts w:ascii="Arial" w:hAnsi="Arial"/>
                <w:sz w:val="16"/>
                <w:szCs w:val="16"/>
              </w:rPr>
              <w:t>Deskribapena</w:t>
            </w:r>
          </w:p>
        </w:tc>
        <w:tc>
          <w:tcPr>
            <w:tcW w:w="1080" w:type="dxa"/>
            <w:tcBorders>
              <w:top w:val="single" w:sz="4" w:space="0" w:color="auto"/>
              <w:left w:val="nil"/>
              <w:bottom w:val="single" w:sz="4" w:space="0" w:color="auto"/>
              <w:right w:val="nil"/>
            </w:tcBorders>
            <w:shd w:val="clear" w:color="auto" w:fill="FABF8F" w:themeFill="accent6" w:themeFillTint="99"/>
            <w:vAlign w:val="center"/>
            <w:hideMark/>
          </w:tcPr>
          <w:p w:rsidR="00A73BA9" w:rsidRDefault="00A73BA9" w:rsidP="002C39F0">
            <w:pPr>
              <w:pStyle w:val="texto"/>
              <w:tabs>
                <w:tab w:val="left" w:pos="708"/>
              </w:tabs>
              <w:spacing w:after="0"/>
              <w:ind w:right="-132" w:firstLine="0"/>
              <w:jc w:val="center"/>
              <w:rPr>
                <w:rFonts w:ascii="Arial" w:hAnsi="Arial" w:cs="Arial"/>
                <w:sz w:val="16"/>
                <w:szCs w:val="16"/>
              </w:rPr>
            </w:pPr>
            <w:r>
              <w:rPr>
                <w:rFonts w:ascii="Arial" w:hAnsi="Arial"/>
                <w:sz w:val="16"/>
                <w:szCs w:val="16"/>
              </w:rPr>
              <w:t xml:space="preserve">Kontratu mota </w:t>
            </w:r>
          </w:p>
          <w:p w:rsidR="00A73BA9" w:rsidRDefault="00A73BA9" w:rsidP="002C39F0">
            <w:pPr>
              <w:pStyle w:val="texto"/>
              <w:tabs>
                <w:tab w:val="left" w:pos="708"/>
              </w:tabs>
              <w:spacing w:after="0"/>
              <w:ind w:right="-132" w:firstLine="0"/>
              <w:jc w:val="center"/>
              <w:rPr>
                <w:rFonts w:ascii="Arial" w:hAnsi="Arial" w:cs="Arial"/>
                <w:sz w:val="16"/>
                <w:szCs w:val="16"/>
              </w:rPr>
            </w:pPr>
          </w:p>
        </w:tc>
        <w:tc>
          <w:tcPr>
            <w:tcW w:w="2160" w:type="dxa"/>
            <w:tcBorders>
              <w:top w:val="single" w:sz="4" w:space="0" w:color="auto"/>
              <w:left w:val="nil"/>
              <w:bottom w:val="single" w:sz="4" w:space="0" w:color="auto"/>
              <w:right w:val="nil"/>
            </w:tcBorders>
            <w:shd w:val="clear" w:color="auto" w:fill="FABF8F" w:themeFill="accent6" w:themeFillTint="99"/>
            <w:vAlign w:val="center"/>
            <w:hideMark/>
          </w:tcPr>
          <w:p w:rsidR="00A73BA9" w:rsidRDefault="00A73BA9" w:rsidP="002C39F0">
            <w:pPr>
              <w:pStyle w:val="texto"/>
              <w:tabs>
                <w:tab w:val="clear" w:pos="2835"/>
                <w:tab w:val="clear" w:pos="3969"/>
                <w:tab w:val="clear" w:pos="5103"/>
                <w:tab w:val="clear" w:pos="6237"/>
              </w:tabs>
              <w:spacing w:after="0"/>
              <w:ind w:left="-84" w:firstLine="0"/>
              <w:jc w:val="center"/>
              <w:rPr>
                <w:rFonts w:ascii="Arial" w:hAnsi="Arial" w:cs="Arial"/>
                <w:sz w:val="16"/>
                <w:szCs w:val="16"/>
              </w:rPr>
            </w:pPr>
            <w:r>
              <w:rPr>
                <w:rFonts w:ascii="Arial" w:hAnsi="Arial"/>
                <w:sz w:val="16"/>
                <w:szCs w:val="16"/>
              </w:rPr>
              <w:t>Adjudikazio prozedura</w:t>
            </w:r>
          </w:p>
          <w:p w:rsidR="00A73BA9" w:rsidRDefault="00A73BA9" w:rsidP="002C39F0">
            <w:pPr>
              <w:pStyle w:val="texto"/>
              <w:tabs>
                <w:tab w:val="clear" w:pos="2835"/>
                <w:tab w:val="clear" w:pos="3969"/>
                <w:tab w:val="clear" w:pos="5103"/>
                <w:tab w:val="clear" w:pos="6237"/>
              </w:tabs>
              <w:spacing w:after="0"/>
              <w:ind w:left="-84" w:firstLine="0"/>
              <w:jc w:val="center"/>
              <w:rPr>
                <w:rFonts w:ascii="Arial" w:hAnsi="Arial" w:cs="Arial"/>
                <w:sz w:val="16"/>
                <w:szCs w:val="16"/>
              </w:rPr>
            </w:pPr>
          </w:p>
        </w:tc>
        <w:tc>
          <w:tcPr>
            <w:tcW w:w="960" w:type="dxa"/>
            <w:tcBorders>
              <w:top w:val="single" w:sz="4" w:space="0" w:color="auto"/>
              <w:left w:val="nil"/>
              <w:bottom w:val="single" w:sz="4" w:space="0" w:color="auto"/>
              <w:right w:val="nil"/>
            </w:tcBorders>
            <w:shd w:val="clear" w:color="auto" w:fill="FABF8F" w:themeFill="accent6" w:themeFillTint="99"/>
            <w:vAlign w:val="center"/>
            <w:hideMark/>
          </w:tcPr>
          <w:p w:rsidR="00A73BA9" w:rsidRDefault="00A73BA9" w:rsidP="002C39F0">
            <w:pPr>
              <w:pStyle w:val="texto"/>
              <w:tabs>
                <w:tab w:val="clear" w:pos="2835"/>
                <w:tab w:val="clear" w:pos="3969"/>
                <w:tab w:val="clear" w:pos="5103"/>
                <w:tab w:val="clear" w:pos="6237"/>
              </w:tabs>
              <w:spacing w:after="0"/>
              <w:ind w:left="-120" w:firstLine="0"/>
              <w:jc w:val="right"/>
              <w:rPr>
                <w:rFonts w:ascii="Arial" w:hAnsi="Arial" w:cs="Arial"/>
                <w:sz w:val="16"/>
                <w:szCs w:val="16"/>
              </w:rPr>
            </w:pPr>
            <w:r>
              <w:rPr>
                <w:rFonts w:ascii="Arial" w:hAnsi="Arial"/>
                <w:sz w:val="16"/>
                <w:szCs w:val="16"/>
              </w:rPr>
              <w:t>Lizitazio</w:t>
            </w:r>
            <w:r>
              <w:rPr>
                <w:rFonts w:ascii="Arial" w:hAnsi="Arial"/>
                <w:sz w:val="16"/>
                <w:szCs w:val="16"/>
              </w:rPr>
              <w:t>a</w:t>
            </w:r>
            <w:r>
              <w:rPr>
                <w:rFonts w:ascii="Arial" w:hAnsi="Arial"/>
                <w:sz w:val="16"/>
                <w:szCs w:val="16"/>
              </w:rPr>
              <w:t>ren zenb</w:t>
            </w:r>
            <w:r>
              <w:rPr>
                <w:rFonts w:ascii="Arial" w:hAnsi="Arial"/>
                <w:sz w:val="16"/>
                <w:szCs w:val="16"/>
              </w:rPr>
              <w:t>a</w:t>
            </w:r>
            <w:r>
              <w:rPr>
                <w:rFonts w:ascii="Arial" w:hAnsi="Arial"/>
                <w:sz w:val="16"/>
                <w:szCs w:val="16"/>
              </w:rPr>
              <w:t xml:space="preserve">tekoa </w:t>
            </w:r>
          </w:p>
        </w:tc>
        <w:tc>
          <w:tcPr>
            <w:tcW w:w="960" w:type="dxa"/>
            <w:tcBorders>
              <w:top w:val="single" w:sz="4" w:space="0" w:color="auto"/>
              <w:left w:val="nil"/>
              <w:bottom w:val="single" w:sz="4" w:space="0" w:color="auto"/>
              <w:right w:val="nil"/>
            </w:tcBorders>
            <w:shd w:val="clear" w:color="auto" w:fill="FABF8F" w:themeFill="accent6" w:themeFillTint="99"/>
            <w:vAlign w:val="center"/>
            <w:hideMark/>
          </w:tcPr>
          <w:p w:rsidR="00A73BA9" w:rsidRDefault="00A73BA9" w:rsidP="002C39F0">
            <w:pPr>
              <w:pStyle w:val="texto"/>
              <w:tabs>
                <w:tab w:val="left" w:pos="708"/>
              </w:tabs>
              <w:spacing w:after="0"/>
              <w:ind w:left="-120" w:firstLine="0"/>
              <w:jc w:val="right"/>
              <w:rPr>
                <w:rFonts w:ascii="Arial" w:hAnsi="Arial" w:cs="Arial"/>
                <w:sz w:val="16"/>
                <w:szCs w:val="16"/>
              </w:rPr>
            </w:pPr>
            <w:r>
              <w:rPr>
                <w:rFonts w:ascii="Arial" w:hAnsi="Arial"/>
                <w:sz w:val="16"/>
                <w:szCs w:val="16"/>
              </w:rPr>
              <w:t>Eskaintzak egin ditu</w:t>
            </w:r>
            <w:r>
              <w:rPr>
                <w:rFonts w:ascii="Arial" w:hAnsi="Arial"/>
                <w:sz w:val="16"/>
                <w:szCs w:val="16"/>
              </w:rPr>
              <w:t>z</w:t>
            </w:r>
            <w:r>
              <w:rPr>
                <w:rFonts w:ascii="Arial" w:hAnsi="Arial"/>
                <w:sz w:val="16"/>
                <w:szCs w:val="16"/>
              </w:rPr>
              <w:t>tenak</w:t>
            </w:r>
          </w:p>
        </w:tc>
        <w:tc>
          <w:tcPr>
            <w:tcW w:w="1409" w:type="dxa"/>
            <w:tcBorders>
              <w:top w:val="single" w:sz="4" w:space="0" w:color="auto"/>
              <w:left w:val="nil"/>
              <w:bottom w:val="single" w:sz="4" w:space="0" w:color="auto"/>
              <w:right w:val="nil"/>
            </w:tcBorders>
            <w:shd w:val="clear" w:color="auto" w:fill="FABF8F" w:themeFill="accent6" w:themeFillTint="99"/>
            <w:vAlign w:val="center"/>
            <w:hideMark/>
          </w:tcPr>
          <w:p w:rsidR="00A73BA9" w:rsidRDefault="00A73BA9" w:rsidP="002C39F0">
            <w:pPr>
              <w:pStyle w:val="texto"/>
              <w:tabs>
                <w:tab w:val="left" w:pos="708"/>
              </w:tabs>
              <w:spacing w:after="0"/>
              <w:ind w:left="-120" w:firstLine="0"/>
              <w:jc w:val="right"/>
              <w:rPr>
                <w:rFonts w:ascii="Arial" w:hAnsi="Arial" w:cs="Arial"/>
                <w:sz w:val="16"/>
                <w:szCs w:val="16"/>
              </w:rPr>
            </w:pPr>
            <w:r>
              <w:rPr>
                <w:rFonts w:ascii="Arial" w:hAnsi="Arial"/>
                <w:sz w:val="16"/>
                <w:szCs w:val="16"/>
              </w:rPr>
              <w:t>Esleipenaren zenbatekoa</w:t>
            </w:r>
          </w:p>
        </w:tc>
      </w:tr>
      <w:tr w:rsidR="00A73BA9" w:rsidRPr="001A77D4" w:rsidTr="002C39F0">
        <w:trPr>
          <w:trHeight w:val="255"/>
          <w:jc w:val="center"/>
        </w:trPr>
        <w:tc>
          <w:tcPr>
            <w:tcW w:w="2251" w:type="dxa"/>
            <w:tcBorders>
              <w:top w:val="single" w:sz="4" w:space="0" w:color="auto"/>
              <w:left w:val="nil"/>
              <w:bottom w:val="single" w:sz="2" w:space="0" w:color="auto"/>
              <w:right w:val="nil"/>
            </w:tcBorders>
            <w:vAlign w:val="center"/>
            <w:hideMark/>
          </w:tcPr>
          <w:p w:rsidR="00A73BA9" w:rsidRDefault="00A73BA9" w:rsidP="002C39F0">
            <w:pPr>
              <w:pStyle w:val="texto"/>
              <w:tabs>
                <w:tab w:val="left" w:pos="708"/>
              </w:tabs>
              <w:spacing w:after="0"/>
              <w:ind w:right="-132" w:firstLine="0"/>
              <w:jc w:val="left"/>
              <w:rPr>
                <w:rFonts w:ascii="Arial Narrow" w:hAnsi="Arial Narrow" w:cs="Arial"/>
                <w:sz w:val="18"/>
                <w:szCs w:val="18"/>
              </w:rPr>
            </w:pPr>
            <w:proofErr w:type="spellStart"/>
            <w:r>
              <w:rPr>
                <w:rFonts w:ascii="Arial Narrow" w:hAnsi="Arial Narrow"/>
                <w:sz w:val="18"/>
                <w:szCs w:val="18"/>
              </w:rPr>
              <w:t>Huertas</w:t>
            </w:r>
            <w:proofErr w:type="spellEnd"/>
            <w:r>
              <w:rPr>
                <w:rFonts w:ascii="Arial Narrow" w:hAnsi="Arial Narrow"/>
                <w:sz w:val="18"/>
                <w:szCs w:val="18"/>
              </w:rPr>
              <w:t xml:space="preserve"> </w:t>
            </w:r>
            <w:proofErr w:type="spellStart"/>
            <w:r>
              <w:rPr>
                <w:rFonts w:ascii="Arial Narrow" w:hAnsi="Arial Narrow"/>
                <w:sz w:val="18"/>
                <w:szCs w:val="18"/>
              </w:rPr>
              <w:t>Mayoresko</w:t>
            </w:r>
            <w:proofErr w:type="spellEnd"/>
            <w:r>
              <w:rPr>
                <w:rFonts w:ascii="Arial Narrow" w:hAnsi="Arial Narrow"/>
                <w:sz w:val="18"/>
                <w:szCs w:val="18"/>
              </w:rPr>
              <w:t xml:space="preserve"> bidearen urbanizazioa</w:t>
            </w:r>
          </w:p>
        </w:tc>
        <w:tc>
          <w:tcPr>
            <w:tcW w:w="1080" w:type="dxa"/>
            <w:tcBorders>
              <w:top w:val="single" w:sz="4" w:space="0" w:color="auto"/>
              <w:left w:val="nil"/>
              <w:bottom w:val="single" w:sz="2" w:space="0" w:color="auto"/>
              <w:right w:val="nil"/>
            </w:tcBorders>
            <w:vAlign w:val="center"/>
            <w:hideMark/>
          </w:tcPr>
          <w:p w:rsidR="00A73BA9" w:rsidRDefault="00A73BA9" w:rsidP="002C39F0">
            <w:pPr>
              <w:pStyle w:val="texto"/>
              <w:tabs>
                <w:tab w:val="left" w:pos="708"/>
              </w:tabs>
              <w:spacing w:after="0"/>
              <w:ind w:right="-132" w:firstLine="0"/>
              <w:jc w:val="center"/>
              <w:rPr>
                <w:rFonts w:ascii="Arial Narrow" w:hAnsi="Arial Narrow" w:cs="Arial"/>
                <w:sz w:val="18"/>
                <w:szCs w:val="18"/>
              </w:rPr>
            </w:pPr>
            <w:r>
              <w:rPr>
                <w:rFonts w:ascii="Arial Narrow" w:hAnsi="Arial Narrow"/>
                <w:sz w:val="18"/>
                <w:szCs w:val="18"/>
              </w:rPr>
              <w:t>Obrak</w:t>
            </w:r>
          </w:p>
        </w:tc>
        <w:tc>
          <w:tcPr>
            <w:tcW w:w="2160" w:type="dxa"/>
            <w:tcBorders>
              <w:top w:val="single" w:sz="4" w:space="0" w:color="auto"/>
              <w:left w:val="nil"/>
              <w:bottom w:val="single" w:sz="2" w:space="0" w:color="auto"/>
              <w:right w:val="nil"/>
            </w:tcBorders>
            <w:vAlign w:val="center"/>
            <w:hideMark/>
          </w:tcPr>
          <w:p w:rsidR="00A73BA9" w:rsidRDefault="00A73BA9" w:rsidP="002C39F0">
            <w:pPr>
              <w:pStyle w:val="texto"/>
              <w:tabs>
                <w:tab w:val="left" w:pos="129"/>
              </w:tabs>
              <w:spacing w:after="0"/>
              <w:ind w:left="72" w:hanging="26"/>
              <w:jc w:val="left"/>
              <w:rPr>
                <w:rFonts w:ascii="Arial Narrow" w:hAnsi="Arial Narrow" w:cs="Arial"/>
                <w:sz w:val="18"/>
                <w:szCs w:val="18"/>
              </w:rPr>
            </w:pPr>
            <w:r>
              <w:rPr>
                <w:rFonts w:ascii="Arial Narrow" w:hAnsi="Arial Narrow"/>
                <w:sz w:val="18"/>
                <w:szCs w:val="18"/>
              </w:rPr>
              <w:t>Irekia, Europar Batas</w:t>
            </w:r>
            <w:r>
              <w:rPr>
                <w:rFonts w:ascii="Arial Narrow" w:hAnsi="Arial Narrow"/>
                <w:sz w:val="18"/>
                <w:szCs w:val="18"/>
              </w:rPr>
              <w:t>u</w:t>
            </w:r>
            <w:r>
              <w:rPr>
                <w:rFonts w:ascii="Arial Narrow" w:hAnsi="Arial Narrow"/>
                <w:sz w:val="18"/>
                <w:szCs w:val="18"/>
              </w:rPr>
              <w:t>neko atalasetik behera</w:t>
            </w:r>
          </w:p>
          <w:p w:rsidR="00A73BA9" w:rsidRPr="008640CD" w:rsidRDefault="00A73BA9" w:rsidP="002C39F0">
            <w:pPr>
              <w:pStyle w:val="texto"/>
              <w:tabs>
                <w:tab w:val="left" w:pos="129"/>
              </w:tabs>
              <w:spacing w:after="0"/>
              <w:ind w:left="72" w:hanging="26"/>
              <w:jc w:val="left"/>
              <w:rPr>
                <w:rFonts w:ascii="Arial Narrow" w:hAnsi="Arial Narrow" w:cs="Arial"/>
                <w:sz w:val="8"/>
                <w:szCs w:val="8"/>
              </w:rPr>
            </w:pPr>
          </w:p>
          <w:p w:rsidR="00A73BA9" w:rsidRPr="004D6355" w:rsidRDefault="00A73BA9" w:rsidP="002C39F0">
            <w:pPr>
              <w:pStyle w:val="texto"/>
              <w:tabs>
                <w:tab w:val="left" w:pos="129"/>
              </w:tabs>
              <w:spacing w:after="0"/>
              <w:ind w:left="72" w:hanging="26"/>
              <w:jc w:val="left"/>
              <w:rPr>
                <w:rFonts w:ascii="Arial Narrow" w:hAnsi="Arial Narrow" w:cs="Arial"/>
                <w:sz w:val="18"/>
                <w:szCs w:val="18"/>
                <w:highlight w:val="yellow"/>
              </w:rPr>
            </w:pPr>
            <w:r>
              <w:rPr>
                <w:rFonts w:ascii="Arial Narrow" w:hAnsi="Arial Narrow"/>
                <w:sz w:val="18"/>
                <w:szCs w:val="18"/>
              </w:rPr>
              <w:t>Eskaintzarik onena</w:t>
            </w:r>
          </w:p>
        </w:tc>
        <w:tc>
          <w:tcPr>
            <w:tcW w:w="960" w:type="dxa"/>
            <w:tcBorders>
              <w:top w:val="single" w:sz="4" w:space="0" w:color="auto"/>
              <w:left w:val="nil"/>
              <w:bottom w:val="single" w:sz="2" w:space="0" w:color="auto"/>
              <w:right w:val="nil"/>
            </w:tcBorders>
            <w:vAlign w:val="center"/>
            <w:hideMark/>
          </w:tcPr>
          <w:p w:rsidR="00A73BA9" w:rsidRPr="001A77D4" w:rsidRDefault="00A73BA9" w:rsidP="002C39F0">
            <w:pPr>
              <w:pStyle w:val="texto"/>
              <w:tabs>
                <w:tab w:val="left" w:pos="708"/>
              </w:tabs>
              <w:spacing w:after="0"/>
              <w:ind w:left="-120" w:firstLine="0"/>
              <w:jc w:val="right"/>
              <w:rPr>
                <w:rFonts w:ascii="Arial Narrow" w:hAnsi="Arial Narrow" w:cs="Arial"/>
                <w:sz w:val="18"/>
                <w:szCs w:val="18"/>
              </w:rPr>
            </w:pPr>
            <w:r>
              <w:rPr>
                <w:rFonts w:ascii="Arial Narrow" w:hAnsi="Arial Narrow"/>
                <w:sz w:val="18"/>
                <w:szCs w:val="18"/>
              </w:rPr>
              <w:t>1.340.479</w:t>
            </w:r>
          </w:p>
        </w:tc>
        <w:tc>
          <w:tcPr>
            <w:tcW w:w="960" w:type="dxa"/>
            <w:tcBorders>
              <w:top w:val="single" w:sz="4" w:space="0" w:color="auto"/>
              <w:left w:val="nil"/>
              <w:bottom w:val="single" w:sz="2" w:space="0" w:color="auto"/>
              <w:right w:val="nil"/>
            </w:tcBorders>
            <w:vAlign w:val="center"/>
            <w:hideMark/>
          </w:tcPr>
          <w:p w:rsidR="00A73BA9" w:rsidRPr="001A77D4" w:rsidRDefault="00A73BA9" w:rsidP="002C39F0">
            <w:pPr>
              <w:pStyle w:val="texto"/>
              <w:tabs>
                <w:tab w:val="left" w:pos="430"/>
              </w:tabs>
              <w:spacing w:after="0"/>
              <w:ind w:left="-120" w:right="74" w:firstLine="0"/>
              <w:jc w:val="right"/>
              <w:rPr>
                <w:rFonts w:ascii="Arial Narrow" w:hAnsi="Arial Narrow" w:cs="Arial"/>
                <w:sz w:val="18"/>
                <w:szCs w:val="18"/>
              </w:rPr>
            </w:pPr>
            <w:r>
              <w:rPr>
                <w:rFonts w:ascii="Arial Narrow" w:hAnsi="Arial Narrow"/>
                <w:sz w:val="18"/>
                <w:szCs w:val="18"/>
              </w:rPr>
              <w:t>15</w:t>
            </w:r>
          </w:p>
        </w:tc>
        <w:tc>
          <w:tcPr>
            <w:tcW w:w="1409" w:type="dxa"/>
            <w:tcBorders>
              <w:top w:val="single" w:sz="4" w:space="0" w:color="auto"/>
              <w:left w:val="nil"/>
              <w:bottom w:val="single" w:sz="2" w:space="0" w:color="auto"/>
              <w:right w:val="nil"/>
            </w:tcBorders>
            <w:vAlign w:val="center"/>
            <w:hideMark/>
          </w:tcPr>
          <w:p w:rsidR="00A73BA9" w:rsidRPr="001A77D4" w:rsidRDefault="00A73BA9" w:rsidP="002C39F0">
            <w:pPr>
              <w:pStyle w:val="texto"/>
              <w:tabs>
                <w:tab w:val="left" w:pos="708"/>
              </w:tabs>
              <w:spacing w:after="0"/>
              <w:ind w:left="-120" w:firstLine="0"/>
              <w:jc w:val="right"/>
              <w:rPr>
                <w:rFonts w:ascii="Arial Narrow" w:hAnsi="Arial Narrow" w:cs="Arial"/>
                <w:sz w:val="18"/>
                <w:szCs w:val="18"/>
              </w:rPr>
            </w:pPr>
            <w:r>
              <w:rPr>
                <w:rFonts w:ascii="Arial Narrow" w:hAnsi="Arial Narrow"/>
                <w:sz w:val="18"/>
                <w:szCs w:val="18"/>
              </w:rPr>
              <w:t>915.547</w:t>
            </w:r>
          </w:p>
        </w:tc>
      </w:tr>
      <w:tr w:rsidR="00A73BA9" w:rsidRPr="001A77D4" w:rsidTr="002C39F0">
        <w:trPr>
          <w:trHeight w:val="255"/>
          <w:jc w:val="center"/>
        </w:trPr>
        <w:tc>
          <w:tcPr>
            <w:tcW w:w="2251" w:type="dxa"/>
            <w:tcBorders>
              <w:top w:val="single" w:sz="2" w:space="0" w:color="auto"/>
              <w:left w:val="nil"/>
              <w:bottom w:val="single" w:sz="4" w:space="0" w:color="auto"/>
              <w:right w:val="nil"/>
            </w:tcBorders>
            <w:vAlign w:val="center"/>
          </w:tcPr>
          <w:p w:rsidR="00A73BA9" w:rsidRDefault="00A73BA9" w:rsidP="002C39F0">
            <w:pPr>
              <w:pStyle w:val="texto"/>
              <w:tabs>
                <w:tab w:val="left" w:pos="708"/>
              </w:tabs>
              <w:spacing w:after="0"/>
              <w:ind w:right="-132" w:firstLine="0"/>
              <w:jc w:val="left"/>
              <w:rPr>
                <w:rFonts w:ascii="Arial Narrow" w:hAnsi="Arial Narrow" w:cs="Arial"/>
                <w:sz w:val="18"/>
                <w:szCs w:val="18"/>
              </w:rPr>
            </w:pPr>
            <w:proofErr w:type="spellStart"/>
            <w:r>
              <w:rPr>
                <w:rFonts w:ascii="Arial Narrow" w:hAnsi="Arial Narrow"/>
                <w:sz w:val="18"/>
                <w:szCs w:val="18"/>
              </w:rPr>
              <w:t>Queiles</w:t>
            </w:r>
            <w:proofErr w:type="spellEnd"/>
            <w:r>
              <w:rPr>
                <w:rFonts w:ascii="Arial Narrow" w:hAnsi="Arial Narrow"/>
                <w:sz w:val="18"/>
                <w:szCs w:val="18"/>
              </w:rPr>
              <w:t xml:space="preserve"> Ibaiaren estaldura konpontzea eta amaitzea</w:t>
            </w:r>
          </w:p>
        </w:tc>
        <w:tc>
          <w:tcPr>
            <w:tcW w:w="1080" w:type="dxa"/>
            <w:tcBorders>
              <w:top w:val="single" w:sz="2" w:space="0" w:color="auto"/>
              <w:left w:val="nil"/>
              <w:bottom w:val="single" w:sz="4" w:space="0" w:color="auto"/>
              <w:right w:val="nil"/>
            </w:tcBorders>
            <w:vAlign w:val="center"/>
          </w:tcPr>
          <w:p w:rsidR="00A73BA9" w:rsidRDefault="00A73BA9" w:rsidP="002C39F0">
            <w:pPr>
              <w:pStyle w:val="texto"/>
              <w:tabs>
                <w:tab w:val="left" w:pos="708"/>
              </w:tabs>
              <w:spacing w:after="0"/>
              <w:ind w:right="-132" w:firstLine="0"/>
              <w:jc w:val="center"/>
              <w:rPr>
                <w:rFonts w:ascii="Arial Narrow" w:hAnsi="Arial Narrow" w:cs="Arial"/>
                <w:sz w:val="18"/>
                <w:szCs w:val="18"/>
              </w:rPr>
            </w:pPr>
            <w:r>
              <w:rPr>
                <w:rFonts w:ascii="Arial Narrow" w:hAnsi="Arial Narrow"/>
                <w:sz w:val="18"/>
                <w:szCs w:val="18"/>
              </w:rPr>
              <w:t>Obrak</w:t>
            </w:r>
          </w:p>
        </w:tc>
        <w:tc>
          <w:tcPr>
            <w:tcW w:w="2160" w:type="dxa"/>
            <w:tcBorders>
              <w:top w:val="single" w:sz="2" w:space="0" w:color="auto"/>
              <w:left w:val="nil"/>
              <w:bottom w:val="single" w:sz="4" w:space="0" w:color="auto"/>
              <w:right w:val="nil"/>
            </w:tcBorders>
            <w:vAlign w:val="center"/>
          </w:tcPr>
          <w:p w:rsidR="00A73BA9" w:rsidRDefault="00A73BA9" w:rsidP="002C39F0">
            <w:pPr>
              <w:pStyle w:val="texto"/>
              <w:tabs>
                <w:tab w:val="left" w:pos="129"/>
              </w:tabs>
              <w:spacing w:after="0"/>
              <w:ind w:left="72" w:hanging="26"/>
              <w:jc w:val="left"/>
              <w:rPr>
                <w:rFonts w:ascii="Arial Narrow" w:hAnsi="Arial Narrow" w:cs="Arial"/>
                <w:sz w:val="18"/>
                <w:szCs w:val="18"/>
              </w:rPr>
            </w:pPr>
            <w:r>
              <w:rPr>
                <w:rFonts w:ascii="Arial Narrow" w:hAnsi="Arial Narrow"/>
                <w:sz w:val="18"/>
                <w:szCs w:val="18"/>
              </w:rPr>
              <w:t>Irekia, Europar Batas</w:t>
            </w:r>
            <w:r>
              <w:rPr>
                <w:rFonts w:ascii="Arial Narrow" w:hAnsi="Arial Narrow"/>
                <w:sz w:val="18"/>
                <w:szCs w:val="18"/>
              </w:rPr>
              <w:t>u</w:t>
            </w:r>
            <w:r>
              <w:rPr>
                <w:rFonts w:ascii="Arial Narrow" w:hAnsi="Arial Narrow"/>
                <w:sz w:val="18"/>
                <w:szCs w:val="18"/>
              </w:rPr>
              <w:t>neko atalasetik behera</w:t>
            </w:r>
          </w:p>
          <w:p w:rsidR="00A73BA9" w:rsidRPr="008640CD" w:rsidRDefault="00A73BA9" w:rsidP="002C39F0">
            <w:pPr>
              <w:pStyle w:val="texto"/>
              <w:tabs>
                <w:tab w:val="left" w:pos="129"/>
              </w:tabs>
              <w:spacing w:after="0"/>
              <w:ind w:left="72" w:hanging="26"/>
              <w:jc w:val="left"/>
              <w:rPr>
                <w:rFonts w:ascii="Arial Narrow" w:hAnsi="Arial Narrow" w:cs="Arial"/>
                <w:sz w:val="8"/>
                <w:szCs w:val="8"/>
              </w:rPr>
            </w:pPr>
          </w:p>
          <w:p w:rsidR="00A73BA9" w:rsidRPr="001A77D4" w:rsidRDefault="00A73BA9" w:rsidP="002C39F0">
            <w:pPr>
              <w:pStyle w:val="texto"/>
              <w:tabs>
                <w:tab w:val="left" w:pos="129"/>
              </w:tabs>
              <w:spacing w:after="0"/>
              <w:ind w:left="72" w:hanging="26"/>
              <w:jc w:val="left"/>
              <w:rPr>
                <w:rFonts w:ascii="Arial Narrow" w:hAnsi="Arial Narrow" w:cs="Arial"/>
                <w:sz w:val="18"/>
                <w:szCs w:val="18"/>
              </w:rPr>
            </w:pPr>
            <w:r>
              <w:rPr>
                <w:rFonts w:ascii="Arial Narrow" w:hAnsi="Arial Narrow"/>
                <w:sz w:val="18"/>
                <w:szCs w:val="18"/>
              </w:rPr>
              <w:t>Eskaintzarik onena</w:t>
            </w:r>
          </w:p>
        </w:tc>
        <w:tc>
          <w:tcPr>
            <w:tcW w:w="960" w:type="dxa"/>
            <w:tcBorders>
              <w:top w:val="single" w:sz="2" w:space="0" w:color="auto"/>
              <w:left w:val="nil"/>
              <w:bottom w:val="single" w:sz="4" w:space="0" w:color="auto"/>
              <w:right w:val="nil"/>
            </w:tcBorders>
            <w:vAlign w:val="center"/>
          </w:tcPr>
          <w:p w:rsidR="00A73BA9" w:rsidRDefault="00A73BA9" w:rsidP="002C39F0">
            <w:pPr>
              <w:pStyle w:val="texto"/>
              <w:tabs>
                <w:tab w:val="left" w:pos="708"/>
              </w:tabs>
              <w:spacing w:after="0"/>
              <w:ind w:left="-120" w:firstLine="0"/>
              <w:jc w:val="right"/>
              <w:rPr>
                <w:rFonts w:ascii="Arial Narrow" w:hAnsi="Arial Narrow" w:cs="Arial"/>
                <w:sz w:val="18"/>
                <w:szCs w:val="18"/>
              </w:rPr>
            </w:pPr>
            <w:r>
              <w:rPr>
                <w:rFonts w:ascii="Arial Narrow" w:hAnsi="Arial Narrow"/>
                <w:sz w:val="18"/>
                <w:szCs w:val="18"/>
              </w:rPr>
              <w:t>821.105</w:t>
            </w:r>
          </w:p>
        </w:tc>
        <w:tc>
          <w:tcPr>
            <w:tcW w:w="960" w:type="dxa"/>
            <w:tcBorders>
              <w:top w:val="single" w:sz="2" w:space="0" w:color="auto"/>
              <w:left w:val="nil"/>
              <w:bottom w:val="single" w:sz="4" w:space="0" w:color="auto"/>
              <w:right w:val="nil"/>
            </w:tcBorders>
            <w:vAlign w:val="center"/>
          </w:tcPr>
          <w:p w:rsidR="00A73BA9" w:rsidRPr="001A77D4" w:rsidRDefault="00A73BA9" w:rsidP="002C39F0">
            <w:pPr>
              <w:pStyle w:val="texto"/>
              <w:tabs>
                <w:tab w:val="left" w:pos="430"/>
              </w:tabs>
              <w:spacing w:after="0"/>
              <w:ind w:left="-120" w:right="74" w:firstLine="0"/>
              <w:jc w:val="right"/>
              <w:rPr>
                <w:rFonts w:ascii="Arial Narrow" w:hAnsi="Arial Narrow" w:cs="Arial"/>
                <w:sz w:val="18"/>
                <w:szCs w:val="18"/>
              </w:rPr>
            </w:pPr>
            <w:r>
              <w:rPr>
                <w:rFonts w:ascii="Arial Narrow" w:hAnsi="Arial Narrow"/>
                <w:sz w:val="18"/>
                <w:szCs w:val="18"/>
              </w:rPr>
              <w:t>11</w:t>
            </w:r>
          </w:p>
        </w:tc>
        <w:tc>
          <w:tcPr>
            <w:tcW w:w="1409" w:type="dxa"/>
            <w:tcBorders>
              <w:top w:val="single" w:sz="2" w:space="0" w:color="auto"/>
              <w:left w:val="nil"/>
              <w:bottom w:val="single" w:sz="4" w:space="0" w:color="auto"/>
              <w:right w:val="nil"/>
            </w:tcBorders>
            <w:vAlign w:val="center"/>
          </w:tcPr>
          <w:p w:rsidR="00A73BA9" w:rsidRDefault="00A73BA9" w:rsidP="002C39F0">
            <w:pPr>
              <w:pStyle w:val="texto"/>
              <w:tabs>
                <w:tab w:val="left" w:pos="708"/>
              </w:tabs>
              <w:spacing w:after="0"/>
              <w:ind w:left="-120" w:firstLine="0"/>
              <w:jc w:val="right"/>
              <w:rPr>
                <w:rFonts w:ascii="Arial Narrow" w:hAnsi="Arial Narrow" w:cs="Arial"/>
                <w:sz w:val="18"/>
                <w:szCs w:val="18"/>
              </w:rPr>
            </w:pPr>
            <w:r>
              <w:rPr>
                <w:rFonts w:ascii="Arial Narrow" w:hAnsi="Arial Narrow"/>
                <w:sz w:val="18"/>
                <w:szCs w:val="18"/>
              </w:rPr>
              <w:t>456.540</w:t>
            </w:r>
          </w:p>
        </w:tc>
      </w:tr>
    </w:tbl>
    <w:p w:rsidR="00A73BA9" w:rsidRPr="00F86A85" w:rsidRDefault="00A73BA9" w:rsidP="00F86A85">
      <w:pPr>
        <w:pStyle w:val="texto"/>
        <w:spacing w:before="280" w:after="200"/>
        <w:rPr>
          <w:rFonts w:ascii="Arial" w:hAnsi="Arial" w:cs="Arial"/>
          <w:i/>
          <w:sz w:val="24"/>
        </w:rPr>
      </w:pPr>
      <w:proofErr w:type="spellStart"/>
      <w:r>
        <w:rPr>
          <w:rFonts w:ascii="Arial" w:hAnsi="Arial"/>
          <w:i/>
          <w:sz w:val="24"/>
        </w:rPr>
        <w:t>Huertas</w:t>
      </w:r>
      <w:proofErr w:type="spellEnd"/>
      <w:r>
        <w:rPr>
          <w:rFonts w:ascii="Arial" w:hAnsi="Arial"/>
          <w:i/>
          <w:sz w:val="24"/>
        </w:rPr>
        <w:t xml:space="preserve"> </w:t>
      </w:r>
      <w:proofErr w:type="spellStart"/>
      <w:r>
        <w:rPr>
          <w:rFonts w:ascii="Arial" w:hAnsi="Arial"/>
          <w:i/>
          <w:sz w:val="24"/>
        </w:rPr>
        <w:t>Mayoresko</w:t>
      </w:r>
      <w:proofErr w:type="spellEnd"/>
      <w:r>
        <w:rPr>
          <w:rFonts w:ascii="Arial" w:hAnsi="Arial"/>
          <w:i/>
          <w:sz w:val="24"/>
        </w:rPr>
        <w:t xml:space="preserve"> bidearen urbanizazioa</w:t>
      </w:r>
    </w:p>
    <w:p w:rsidR="00A73BA9" w:rsidRDefault="00A73BA9" w:rsidP="00A73BA9">
      <w:pPr>
        <w:pStyle w:val="texto"/>
        <w:spacing w:after="120"/>
        <w:rPr>
          <w:spacing w:val="2"/>
        </w:rPr>
      </w:pPr>
      <w:r>
        <w:t>Lan honen jatorria 2007ko bide-proiektu bat da, zeina Tuterako Hiri Ant</w:t>
      </w:r>
      <w:r>
        <w:t>o</w:t>
      </w:r>
      <w:r>
        <w:t xml:space="preserve">lamenduko Plan Orokorrean jasota baitago, bide-sistema orokor gisa, bai eta </w:t>
      </w:r>
      <w:r>
        <w:lastRenderedPageBreak/>
        <w:t xml:space="preserve">Unibertsitatearen plan sektorialean ere. Proiektu hori, 2016an bat egin eta gaurkotu ondoren, urgente bilakatu zen, hiriko eremu horren irtenbideko trafiko trinkoari konponbidea emateko beharra zela eta, nagusiki autobideko bide bat itxi ondoren, besteak </w:t>
      </w:r>
      <w:proofErr w:type="spellStart"/>
      <w:r>
        <w:t>beste</w:t>
      </w:r>
      <w:proofErr w:type="spellEnd"/>
      <w:r>
        <w:t xml:space="preserve">. 2016ko ekitaldiko izapidetzea posiblea izanen da Nafarroako Gobernuarekin hitzarmen bat sinatuko delako, aurrekontu-aldaketa bat egin ondoren, kreditu berezi baterako gaikuntza ematearen bidez. </w:t>
      </w:r>
    </w:p>
    <w:p w:rsidR="00A73BA9" w:rsidRPr="004A5B84" w:rsidRDefault="00A73BA9" w:rsidP="002949A7">
      <w:pPr>
        <w:pStyle w:val="texto"/>
        <w:tabs>
          <w:tab w:val="clear" w:pos="2835"/>
          <w:tab w:val="clear" w:pos="3969"/>
          <w:tab w:val="clear" w:pos="5103"/>
          <w:tab w:val="clear" w:pos="6237"/>
          <w:tab w:val="clear" w:pos="7371"/>
          <w:tab w:val="left" w:pos="480"/>
        </w:tabs>
        <w:spacing w:after="220"/>
        <w:ind w:left="289" w:firstLine="0"/>
        <w:rPr>
          <w:szCs w:val="26"/>
        </w:rPr>
      </w:pPr>
      <w:r>
        <w:t>Honako hauek izan dira kontratuaren betearazpenari buruzko datuak (BEZik gabe):</w:t>
      </w:r>
    </w:p>
    <w:tbl>
      <w:tblPr>
        <w:tblW w:w="8730"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748"/>
        <w:gridCol w:w="1801"/>
        <w:gridCol w:w="1402"/>
        <w:gridCol w:w="1694"/>
        <w:gridCol w:w="1284"/>
      </w:tblGrid>
      <w:tr w:rsidR="00A73BA9" w:rsidRPr="00406109" w:rsidTr="00131669">
        <w:trPr>
          <w:trHeight w:val="315"/>
          <w:jc w:val="center"/>
        </w:trPr>
        <w:tc>
          <w:tcPr>
            <w:tcW w:w="2788" w:type="dxa"/>
            <w:tcBorders>
              <w:bottom w:val="single" w:sz="4" w:space="0" w:color="auto"/>
            </w:tcBorders>
            <w:shd w:val="clear" w:color="auto" w:fill="FABF8F" w:themeFill="accent6" w:themeFillTint="99"/>
            <w:noWrap/>
            <w:vAlign w:val="center"/>
            <w:hideMark/>
          </w:tcPr>
          <w:p w:rsidR="00A73BA9" w:rsidRPr="00406109" w:rsidRDefault="00A73BA9" w:rsidP="002C39F0">
            <w:pPr>
              <w:spacing w:after="0"/>
              <w:ind w:firstLine="0"/>
              <w:jc w:val="left"/>
              <w:rPr>
                <w:rFonts w:ascii="Arial" w:hAnsi="Arial" w:cs="Arial"/>
                <w:color w:val="000000"/>
                <w:sz w:val="18"/>
                <w:szCs w:val="18"/>
              </w:rPr>
            </w:pPr>
            <w:r>
              <w:rPr>
                <w:rFonts w:ascii="Arial" w:hAnsi="Arial"/>
                <w:color w:val="000000"/>
                <w:sz w:val="18"/>
                <w:szCs w:val="18"/>
              </w:rPr>
              <w:t> </w:t>
            </w:r>
          </w:p>
        </w:tc>
        <w:tc>
          <w:tcPr>
            <w:tcW w:w="1826" w:type="dxa"/>
            <w:tcBorders>
              <w:bottom w:val="single" w:sz="4" w:space="0" w:color="auto"/>
            </w:tcBorders>
            <w:shd w:val="clear" w:color="auto" w:fill="FABF8F" w:themeFill="accent6" w:themeFillTint="99"/>
            <w:noWrap/>
            <w:vAlign w:val="center"/>
            <w:hideMark/>
          </w:tcPr>
          <w:p w:rsidR="00A73BA9" w:rsidRDefault="00A73BA9" w:rsidP="002C39F0">
            <w:pPr>
              <w:spacing w:after="0"/>
              <w:ind w:firstLine="0"/>
              <w:jc w:val="right"/>
              <w:rPr>
                <w:rFonts w:ascii="Arial" w:hAnsi="Arial" w:cs="Arial"/>
                <w:color w:val="000000"/>
                <w:sz w:val="18"/>
                <w:szCs w:val="18"/>
              </w:rPr>
            </w:pPr>
            <w:r>
              <w:rPr>
                <w:rFonts w:ascii="Arial" w:hAnsi="Arial"/>
                <w:color w:val="000000"/>
                <w:sz w:val="18"/>
                <w:szCs w:val="18"/>
              </w:rPr>
              <w:t>Lizitazioaren zenb</w:t>
            </w:r>
            <w:r>
              <w:rPr>
                <w:rFonts w:ascii="Arial" w:hAnsi="Arial"/>
                <w:color w:val="000000"/>
                <w:sz w:val="18"/>
                <w:szCs w:val="18"/>
              </w:rPr>
              <w:t>a</w:t>
            </w:r>
            <w:r>
              <w:rPr>
                <w:rFonts w:ascii="Arial" w:hAnsi="Arial"/>
                <w:color w:val="000000"/>
                <w:sz w:val="18"/>
                <w:szCs w:val="18"/>
              </w:rPr>
              <w:t xml:space="preserve">tekoa </w:t>
            </w:r>
          </w:p>
          <w:p w:rsidR="00A73BA9" w:rsidRPr="00406109" w:rsidRDefault="00A73BA9" w:rsidP="002C39F0">
            <w:pPr>
              <w:spacing w:after="0"/>
              <w:ind w:firstLine="0"/>
              <w:jc w:val="right"/>
              <w:rPr>
                <w:rFonts w:ascii="Arial" w:hAnsi="Arial" w:cs="Arial"/>
                <w:color w:val="000000"/>
                <w:sz w:val="18"/>
                <w:szCs w:val="18"/>
              </w:rPr>
            </w:pPr>
          </w:p>
        </w:tc>
        <w:tc>
          <w:tcPr>
            <w:tcW w:w="1310" w:type="dxa"/>
            <w:tcBorders>
              <w:bottom w:val="single" w:sz="4" w:space="0" w:color="auto"/>
            </w:tcBorders>
            <w:shd w:val="clear" w:color="auto" w:fill="FABF8F" w:themeFill="accent6" w:themeFillTint="99"/>
            <w:noWrap/>
            <w:vAlign w:val="center"/>
            <w:hideMark/>
          </w:tcPr>
          <w:p w:rsidR="00A73BA9" w:rsidRDefault="00A73BA9" w:rsidP="002C39F0">
            <w:pPr>
              <w:spacing w:after="0"/>
              <w:ind w:firstLine="0"/>
              <w:jc w:val="right"/>
              <w:rPr>
                <w:rFonts w:ascii="Arial" w:hAnsi="Arial" w:cs="Arial"/>
                <w:color w:val="000000"/>
                <w:sz w:val="18"/>
                <w:szCs w:val="18"/>
              </w:rPr>
            </w:pPr>
            <w:r>
              <w:rPr>
                <w:rFonts w:ascii="Arial" w:hAnsi="Arial"/>
                <w:color w:val="000000"/>
                <w:sz w:val="18"/>
                <w:szCs w:val="18"/>
              </w:rPr>
              <w:t>Adjudikazio</w:t>
            </w:r>
            <w:r>
              <w:rPr>
                <w:rFonts w:ascii="Arial" w:hAnsi="Arial"/>
                <w:color w:val="000000"/>
                <w:sz w:val="18"/>
                <w:szCs w:val="18"/>
              </w:rPr>
              <w:t>a</w:t>
            </w:r>
            <w:r>
              <w:rPr>
                <w:rFonts w:ascii="Arial" w:hAnsi="Arial"/>
                <w:color w:val="000000"/>
                <w:sz w:val="18"/>
                <w:szCs w:val="18"/>
              </w:rPr>
              <w:t xml:space="preserve">ren zenbatekoa </w:t>
            </w:r>
          </w:p>
          <w:p w:rsidR="00A73BA9" w:rsidRPr="00406109" w:rsidRDefault="00A73BA9" w:rsidP="002C39F0">
            <w:pPr>
              <w:spacing w:after="0"/>
              <w:ind w:firstLine="0"/>
              <w:jc w:val="right"/>
              <w:rPr>
                <w:rFonts w:ascii="Arial" w:hAnsi="Arial" w:cs="Arial"/>
                <w:color w:val="000000"/>
                <w:sz w:val="18"/>
                <w:szCs w:val="18"/>
              </w:rPr>
            </w:pPr>
            <w:r>
              <w:rPr>
                <w:rFonts w:ascii="Arial" w:hAnsi="Arial"/>
                <w:color w:val="000000"/>
                <w:sz w:val="18"/>
                <w:szCs w:val="18"/>
              </w:rPr>
              <w:t xml:space="preserve"> </w:t>
            </w:r>
          </w:p>
        </w:tc>
        <w:tc>
          <w:tcPr>
            <w:tcW w:w="1717" w:type="dxa"/>
            <w:tcBorders>
              <w:bottom w:val="single" w:sz="4" w:space="0" w:color="auto"/>
            </w:tcBorders>
            <w:shd w:val="clear" w:color="auto" w:fill="FABF8F" w:themeFill="accent6" w:themeFillTint="99"/>
            <w:noWrap/>
            <w:vAlign w:val="center"/>
            <w:hideMark/>
          </w:tcPr>
          <w:p w:rsidR="00A73BA9" w:rsidRDefault="00A73BA9" w:rsidP="002C39F0">
            <w:pPr>
              <w:spacing w:after="0"/>
              <w:ind w:firstLine="0"/>
              <w:jc w:val="right"/>
              <w:rPr>
                <w:rFonts w:ascii="Arial" w:hAnsi="Arial" w:cs="Arial"/>
                <w:color w:val="000000"/>
                <w:sz w:val="18"/>
                <w:szCs w:val="18"/>
              </w:rPr>
            </w:pPr>
            <w:r>
              <w:rPr>
                <w:rFonts w:ascii="Arial" w:hAnsi="Arial"/>
                <w:color w:val="000000"/>
                <w:sz w:val="18"/>
                <w:szCs w:val="18"/>
              </w:rPr>
              <w:t xml:space="preserve">Ziurtagiriak, guztira </w:t>
            </w:r>
          </w:p>
          <w:p w:rsidR="00A73BA9" w:rsidRPr="00406109" w:rsidRDefault="00A73BA9" w:rsidP="002C39F0">
            <w:pPr>
              <w:spacing w:after="0"/>
              <w:ind w:firstLine="0"/>
              <w:jc w:val="right"/>
              <w:rPr>
                <w:rFonts w:ascii="Arial" w:hAnsi="Arial" w:cs="Arial"/>
                <w:color w:val="000000"/>
                <w:sz w:val="18"/>
                <w:szCs w:val="18"/>
              </w:rPr>
            </w:pPr>
            <w:r>
              <w:rPr>
                <w:rFonts w:ascii="Arial" w:hAnsi="Arial"/>
                <w:color w:val="000000"/>
                <w:sz w:val="18"/>
                <w:szCs w:val="18"/>
              </w:rPr>
              <w:t>Obraren amaiera</w:t>
            </w:r>
          </w:p>
        </w:tc>
        <w:tc>
          <w:tcPr>
            <w:tcW w:w="1089" w:type="dxa"/>
            <w:tcBorders>
              <w:bottom w:val="single" w:sz="4" w:space="0" w:color="auto"/>
            </w:tcBorders>
            <w:shd w:val="clear" w:color="auto" w:fill="FABF8F" w:themeFill="accent6" w:themeFillTint="99"/>
            <w:noWrap/>
            <w:vAlign w:val="center"/>
            <w:hideMark/>
          </w:tcPr>
          <w:p w:rsidR="00A73BA9" w:rsidRDefault="00A73BA9" w:rsidP="002C39F0">
            <w:pPr>
              <w:spacing w:after="0"/>
              <w:ind w:firstLine="0"/>
              <w:jc w:val="center"/>
              <w:rPr>
                <w:rFonts w:ascii="Arial" w:hAnsi="Arial" w:cs="Arial"/>
                <w:color w:val="000000"/>
                <w:sz w:val="18"/>
                <w:szCs w:val="18"/>
              </w:rPr>
            </w:pPr>
            <w:r>
              <w:rPr>
                <w:rFonts w:ascii="Arial" w:hAnsi="Arial"/>
                <w:color w:val="000000"/>
                <w:sz w:val="18"/>
                <w:szCs w:val="18"/>
              </w:rPr>
              <w:t>%</w:t>
            </w:r>
          </w:p>
          <w:p w:rsidR="00A73BA9" w:rsidRPr="00406109" w:rsidRDefault="00A73BA9" w:rsidP="002C39F0">
            <w:pPr>
              <w:spacing w:after="0"/>
              <w:ind w:firstLine="0"/>
              <w:jc w:val="center"/>
              <w:rPr>
                <w:rFonts w:ascii="Arial" w:hAnsi="Arial" w:cs="Arial"/>
                <w:color w:val="000000"/>
                <w:sz w:val="18"/>
                <w:szCs w:val="18"/>
              </w:rPr>
            </w:pPr>
            <w:r>
              <w:rPr>
                <w:rFonts w:ascii="Arial" w:hAnsi="Arial"/>
                <w:color w:val="000000"/>
                <w:sz w:val="18"/>
                <w:szCs w:val="18"/>
              </w:rPr>
              <w:t>Desbider</w:t>
            </w:r>
            <w:r>
              <w:rPr>
                <w:rFonts w:ascii="Arial" w:hAnsi="Arial"/>
                <w:color w:val="000000"/>
                <w:sz w:val="18"/>
                <w:szCs w:val="18"/>
              </w:rPr>
              <w:t>a</w:t>
            </w:r>
            <w:r>
              <w:rPr>
                <w:rFonts w:ascii="Arial" w:hAnsi="Arial"/>
                <w:color w:val="000000"/>
                <w:sz w:val="18"/>
                <w:szCs w:val="18"/>
              </w:rPr>
              <w:t>tzea</w:t>
            </w:r>
          </w:p>
        </w:tc>
      </w:tr>
      <w:tr w:rsidR="00A73BA9" w:rsidRPr="00406109" w:rsidTr="00131669">
        <w:trPr>
          <w:trHeight w:val="227"/>
          <w:jc w:val="center"/>
        </w:trPr>
        <w:tc>
          <w:tcPr>
            <w:tcW w:w="2788" w:type="dxa"/>
            <w:tcBorders>
              <w:bottom w:val="single" w:sz="2" w:space="0" w:color="auto"/>
            </w:tcBorders>
            <w:shd w:val="clear" w:color="auto" w:fill="auto"/>
            <w:noWrap/>
            <w:vAlign w:val="center"/>
            <w:hideMark/>
          </w:tcPr>
          <w:p w:rsidR="00A73BA9" w:rsidRPr="00406109" w:rsidRDefault="00A73BA9" w:rsidP="002C39F0">
            <w:pPr>
              <w:spacing w:after="0"/>
              <w:ind w:firstLine="0"/>
              <w:jc w:val="left"/>
              <w:rPr>
                <w:rFonts w:ascii="Arial Narrow" w:hAnsi="Arial Narrow"/>
                <w:color w:val="000000"/>
              </w:rPr>
            </w:pPr>
            <w:r>
              <w:rPr>
                <w:rFonts w:ascii="Arial Narrow" w:hAnsi="Arial Narrow"/>
                <w:color w:val="000000"/>
              </w:rPr>
              <w:t>Udala + Uren Batzarra</w:t>
            </w:r>
          </w:p>
        </w:tc>
        <w:tc>
          <w:tcPr>
            <w:tcW w:w="1826" w:type="dxa"/>
            <w:tcBorders>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rPr>
            </w:pPr>
            <w:r>
              <w:rPr>
                <w:rFonts w:ascii="Arial Narrow" w:hAnsi="Arial Narrow"/>
                <w:color w:val="000000"/>
              </w:rPr>
              <w:t>1.261.501</w:t>
            </w:r>
          </w:p>
        </w:tc>
        <w:tc>
          <w:tcPr>
            <w:tcW w:w="1310" w:type="dxa"/>
            <w:tcBorders>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rPr>
            </w:pPr>
            <w:r>
              <w:rPr>
                <w:rFonts w:ascii="Arial Narrow" w:hAnsi="Arial Narrow"/>
                <w:color w:val="000000"/>
              </w:rPr>
              <w:t>861.558</w:t>
            </w:r>
          </w:p>
        </w:tc>
        <w:tc>
          <w:tcPr>
            <w:tcW w:w="1717" w:type="dxa"/>
            <w:tcBorders>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rPr>
            </w:pPr>
            <w:r>
              <w:rPr>
                <w:rFonts w:ascii="Arial Narrow" w:hAnsi="Arial Narrow"/>
                <w:color w:val="000000"/>
              </w:rPr>
              <w:t>905.791</w:t>
            </w:r>
          </w:p>
        </w:tc>
        <w:tc>
          <w:tcPr>
            <w:tcW w:w="1089" w:type="dxa"/>
            <w:tcBorders>
              <w:bottom w:val="single" w:sz="2" w:space="0" w:color="auto"/>
            </w:tcBorders>
            <w:shd w:val="clear" w:color="auto" w:fill="auto"/>
            <w:noWrap/>
            <w:vAlign w:val="center"/>
            <w:hideMark/>
          </w:tcPr>
          <w:p w:rsidR="00A73BA9" w:rsidRPr="00406109" w:rsidRDefault="00A73BA9" w:rsidP="002C39F0">
            <w:pPr>
              <w:spacing w:after="0"/>
              <w:ind w:firstLine="0"/>
              <w:jc w:val="right"/>
              <w:rPr>
                <w:rFonts w:ascii="Arial Narrow" w:hAnsi="Arial Narrow"/>
                <w:color w:val="000000"/>
              </w:rPr>
            </w:pPr>
            <w:r>
              <w:rPr>
                <w:rFonts w:ascii="Arial Narrow" w:hAnsi="Arial Narrow"/>
                <w:color w:val="000000"/>
              </w:rPr>
              <w:t>5,1</w:t>
            </w:r>
          </w:p>
        </w:tc>
      </w:tr>
      <w:tr w:rsidR="00A73BA9" w:rsidRPr="00406109" w:rsidTr="00131669">
        <w:trPr>
          <w:trHeight w:val="227"/>
          <w:jc w:val="center"/>
        </w:trPr>
        <w:tc>
          <w:tcPr>
            <w:tcW w:w="2788" w:type="dxa"/>
            <w:tcBorders>
              <w:top w:val="single" w:sz="2" w:space="0" w:color="auto"/>
              <w:bottom w:val="single" w:sz="2" w:space="0" w:color="auto"/>
            </w:tcBorders>
            <w:shd w:val="clear" w:color="auto" w:fill="auto"/>
            <w:noWrap/>
            <w:vAlign w:val="center"/>
            <w:hideMark/>
          </w:tcPr>
          <w:p w:rsidR="00A73BA9" w:rsidRPr="00406109" w:rsidRDefault="00A73BA9" w:rsidP="002C39F0">
            <w:pPr>
              <w:spacing w:after="0"/>
              <w:ind w:firstLine="0"/>
              <w:jc w:val="left"/>
              <w:rPr>
                <w:rFonts w:ascii="Arial Narrow" w:hAnsi="Arial Narrow"/>
                <w:color w:val="000000"/>
              </w:rPr>
            </w:pPr>
            <w:r>
              <w:rPr>
                <w:rFonts w:ascii="Arial Narrow" w:hAnsi="Arial Narrow"/>
                <w:color w:val="000000"/>
              </w:rPr>
              <w:t>Gasa</w:t>
            </w:r>
          </w:p>
        </w:tc>
        <w:tc>
          <w:tcPr>
            <w:tcW w:w="1826" w:type="dxa"/>
            <w:tcBorders>
              <w:top w:val="single" w:sz="2" w:space="0" w:color="auto"/>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rPr>
            </w:pPr>
            <w:r>
              <w:rPr>
                <w:rFonts w:ascii="Arial Narrow" w:hAnsi="Arial Narrow"/>
                <w:color w:val="000000"/>
              </w:rPr>
              <w:t>31.564</w:t>
            </w:r>
          </w:p>
        </w:tc>
        <w:tc>
          <w:tcPr>
            <w:tcW w:w="1310" w:type="dxa"/>
            <w:tcBorders>
              <w:top w:val="single" w:sz="2" w:space="0" w:color="auto"/>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rPr>
            </w:pPr>
            <w:r>
              <w:rPr>
                <w:rFonts w:ascii="Arial Narrow" w:hAnsi="Arial Narrow"/>
                <w:color w:val="000000"/>
              </w:rPr>
              <w:t>21.558</w:t>
            </w:r>
          </w:p>
        </w:tc>
        <w:tc>
          <w:tcPr>
            <w:tcW w:w="1717" w:type="dxa"/>
            <w:tcBorders>
              <w:top w:val="single" w:sz="2" w:space="0" w:color="auto"/>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rPr>
            </w:pPr>
            <w:r>
              <w:rPr>
                <w:rFonts w:ascii="Arial Narrow" w:hAnsi="Arial Narrow"/>
                <w:color w:val="000000"/>
              </w:rPr>
              <w:t>4.224</w:t>
            </w:r>
          </w:p>
        </w:tc>
        <w:tc>
          <w:tcPr>
            <w:tcW w:w="1089" w:type="dxa"/>
            <w:tcBorders>
              <w:top w:val="single" w:sz="2" w:space="0" w:color="auto"/>
              <w:bottom w:val="single" w:sz="2" w:space="0" w:color="auto"/>
            </w:tcBorders>
            <w:shd w:val="clear" w:color="auto" w:fill="auto"/>
            <w:noWrap/>
            <w:vAlign w:val="center"/>
            <w:hideMark/>
          </w:tcPr>
          <w:p w:rsidR="00A73BA9" w:rsidRPr="00406109" w:rsidRDefault="00A73BA9" w:rsidP="002C39F0">
            <w:pPr>
              <w:spacing w:after="0"/>
              <w:ind w:firstLine="0"/>
              <w:jc w:val="right"/>
              <w:rPr>
                <w:rFonts w:ascii="Arial Narrow" w:hAnsi="Arial Narrow"/>
                <w:color w:val="000000"/>
              </w:rPr>
            </w:pPr>
            <w:r>
              <w:rPr>
                <w:rFonts w:ascii="Arial Narrow" w:hAnsi="Arial Narrow"/>
                <w:color w:val="000000"/>
              </w:rPr>
              <w:t>-80,4</w:t>
            </w:r>
          </w:p>
        </w:tc>
      </w:tr>
      <w:tr w:rsidR="00A73BA9" w:rsidRPr="00406109" w:rsidTr="00131669">
        <w:trPr>
          <w:trHeight w:val="227"/>
          <w:jc w:val="center"/>
        </w:trPr>
        <w:tc>
          <w:tcPr>
            <w:tcW w:w="2788" w:type="dxa"/>
            <w:tcBorders>
              <w:top w:val="single" w:sz="2" w:space="0" w:color="auto"/>
              <w:bottom w:val="single" w:sz="2" w:space="0" w:color="auto"/>
            </w:tcBorders>
            <w:shd w:val="clear" w:color="auto" w:fill="auto"/>
            <w:noWrap/>
            <w:vAlign w:val="center"/>
            <w:hideMark/>
          </w:tcPr>
          <w:p w:rsidR="00A73BA9" w:rsidRPr="00406109" w:rsidRDefault="00A73BA9" w:rsidP="002C39F0">
            <w:pPr>
              <w:spacing w:after="0"/>
              <w:ind w:firstLine="0"/>
              <w:jc w:val="left"/>
              <w:rPr>
                <w:rFonts w:ascii="Arial Narrow" w:hAnsi="Arial Narrow"/>
                <w:color w:val="000000"/>
              </w:rPr>
            </w:pPr>
            <w:r>
              <w:rPr>
                <w:rFonts w:ascii="Arial Narrow" w:hAnsi="Arial Narrow"/>
                <w:color w:val="000000"/>
              </w:rPr>
              <w:t>Iberdrola</w:t>
            </w:r>
          </w:p>
        </w:tc>
        <w:tc>
          <w:tcPr>
            <w:tcW w:w="1826" w:type="dxa"/>
            <w:tcBorders>
              <w:top w:val="single" w:sz="2" w:space="0" w:color="auto"/>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rPr>
            </w:pPr>
            <w:r>
              <w:rPr>
                <w:rFonts w:ascii="Arial Narrow" w:hAnsi="Arial Narrow"/>
                <w:color w:val="000000"/>
              </w:rPr>
              <w:t>30.365</w:t>
            </w:r>
          </w:p>
        </w:tc>
        <w:tc>
          <w:tcPr>
            <w:tcW w:w="1310" w:type="dxa"/>
            <w:tcBorders>
              <w:top w:val="single" w:sz="2" w:space="0" w:color="auto"/>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rPr>
            </w:pPr>
            <w:r>
              <w:rPr>
                <w:rFonts w:ascii="Arial Narrow" w:hAnsi="Arial Narrow"/>
                <w:color w:val="000000"/>
              </w:rPr>
              <w:t>20.739</w:t>
            </w:r>
          </w:p>
        </w:tc>
        <w:tc>
          <w:tcPr>
            <w:tcW w:w="1717" w:type="dxa"/>
            <w:tcBorders>
              <w:top w:val="single" w:sz="2" w:space="0" w:color="auto"/>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rPr>
            </w:pPr>
            <w:r>
              <w:rPr>
                <w:rFonts w:ascii="Arial Narrow" w:hAnsi="Arial Narrow"/>
                <w:color w:val="000000"/>
              </w:rPr>
              <w:t>0</w:t>
            </w:r>
          </w:p>
        </w:tc>
        <w:tc>
          <w:tcPr>
            <w:tcW w:w="1089" w:type="dxa"/>
            <w:tcBorders>
              <w:top w:val="single" w:sz="2" w:space="0" w:color="auto"/>
              <w:bottom w:val="single" w:sz="2" w:space="0" w:color="auto"/>
            </w:tcBorders>
            <w:shd w:val="clear" w:color="auto" w:fill="auto"/>
            <w:noWrap/>
            <w:vAlign w:val="center"/>
            <w:hideMark/>
          </w:tcPr>
          <w:p w:rsidR="00A73BA9" w:rsidRPr="00406109" w:rsidRDefault="00A73BA9" w:rsidP="002C39F0">
            <w:pPr>
              <w:spacing w:after="0"/>
              <w:ind w:firstLine="0"/>
              <w:jc w:val="right"/>
              <w:rPr>
                <w:rFonts w:ascii="Arial Narrow" w:hAnsi="Arial Narrow"/>
                <w:color w:val="000000"/>
              </w:rPr>
            </w:pPr>
            <w:r>
              <w:rPr>
                <w:rFonts w:ascii="Arial Narrow" w:hAnsi="Arial Narrow"/>
                <w:color w:val="000000"/>
              </w:rPr>
              <w:t xml:space="preserve"> -100 </w:t>
            </w:r>
          </w:p>
        </w:tc>
      </w:tr>
      <w:tr w:rsidR="00A73BA9" w:rsidRPr="00406109" w:rsidTr="00131669">
        <w:trPr>
          <w:trHeight w:val="227"/>
          <w:jc w:val="center"/>
        </w:trPr>
        <w:tc>
          <w:tcPr>
            <w:tcW w:w="2788" w:type="dxa"/>
            <w:tcBorders>
              <w:top w:val="single" w:sz="2" w:space="0" w:color="auto"/>
            </w:tcBorders>
            <w:shd w:val="clear" w:color="auto" w:fill="auto"/>
            <w:noWrap/>
            <w:vAlign w:val="center"/>
            <w:hideMark/>
          </w:tcPr>
          <w:p w:rsidR="00A73BA9" w:rsidRPr="00406109" w:rsidRDefault="00A73BA9" w:rsidP="002C39F0">
            <w:pPr>
              <w:spacing w:after="0"/>
              <w:ind w:firstLine="0"/>
              <w:jc w:val="left"/>
              <w:rPr>
                <w:rFonts w:ascii="Arial Narrow" w:hAnsi="Arial Narrow"/>
                <w:color w:val="000000"/>
              </w:rPr>
            </w:pPr>
            <w:proofErr w:type="spellStart"/>
            <w:r>
              <w:rPr>
                <w:rFonts w:ascii="Arial Narrow" w:hAnsi="Arial Narrow"/>
                <w:color w:val="000000"/>
              </w:rPr>
              <w:t>Telefónica</w:t>
            </w:r>
            <w:proofErr w:type="spellEnd"/>
          </w:p>
        </w:tc>
        <w:tc>
          <w:tcPr>
            <w:tcW w:w="1826" w:type="dxa"/>
            <w:tcBorders>
              <w:top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rPr>
            </w:pPr>
            <w:r>
              <w:rPr>
                <w:rFonts w:ascii="Arial Narrow" w:hAnsi="Arial Narrow"/>
                <w:color w:val="000000"/>
              </w:rPr>
              <w:t>17.049</w:t>
            </w:r>
          </w:p>
        </w:tc>
        <w:tc>
          <w:tcPr>
            <w:tcW w:w="1310" w:type="dxa"/>
            <w:tcBorders>
              <w:top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rPr>
            </w:pPr>
            <w:r>
              <w:rPr>
                <w:rFonts w:ascii="Arial Narrow" w:hAnsi="Arial Narrow"/>
                <w:color w:val="000000"/>
              </w:rPr>
              <w:t>11.645</w:t>
            </w:r>
          </w:p>
        </w:tc>
        <w:tc>
          <w:tcPr>
            <w:tcW w:w="1717" w:type="dxa"/>
            <w:tcBorders>
              <w:top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rPr>
            </w:pPr>
            <w:r>
              <w:rPr>
                <w:rFonts w:ascii="Arial Narrow" w:hAnsi="Arial Narrow"/>
                <w:color w:val="000000"/>
              </w:rPr>
              <w:t>0</w:t>
            </w:r>
          </w:p>
        </w:tc>
        <w:tc>
          <w:tcPr>
            <w:tcW w:w="1089" w:type="dxa"/>
            <w:tcBorders>
              <w:top w:val="single" w:sz="2" w:space="0" w:color="auto"/>
            </w:tcBorders>
            <w:shd w:val="clear" w:color="auto" w:fill="auto"/>
            <w:noWrap/>
            <w:vAlign w:val="center"/>
            <w:hideMark/>
          </w:tcPr>
          <w:p w:rsidR="00A73BA9" w:rsidRPr="00406109" w:rsidRDefault="00A73BA9" w:rsidP="002C39F0">
            <w:pPr>
              <w:spacing w:after="0"/>
              <w:ind w:firstLine="0"/>
              <w:jc w:val="right"/>
              <w:rPr>
                <w:rFonts w:ascii="Arial Narrow" w:hAnsi="Arial Narrow"/>
                <w:color w:val="000000"/>
              </w:rPr>
            </w:pPr>
            <w:r>
              <w:rPr>
                <w:rFonts w:ascii="Arial Narrow" w:hAnsi="Arial Narrow"/>
                <w:color w:val="000000"/>
              </w:rPr>
              <w:t> -100</w:t>
            </w:r>
          </w:p>
        </w:tc>
      </w:tr>
      <w:tr w:rsidR="00A73BA9" w:rsidRPr="0086623A" w:rsidTr="00131669">
        <w:trPr>
          <w:trHeight w:val="284"/>
          <w:jc w:val="center"/>
        </w:trPr>
        <w:tc>
          <w:tcPr>
            <w:tcW w:w="2788" w:type="dxa"/>
            <w:shd w:val="clear" w:color="auto" w:fill="FABF8F" w:themeFill="accent6" w:themeFillTint="99"/>
            <w:noWrap/>
            <w:vAlign w:val="center"/>
            <w:hideMark/>
          </w:tcPr>
          <w:p w:rsidR="00A73BA9" w:rsidRPr="0086623A" w:rsidRDefault="00A73BA9" w:rsidP="002C39F0">
            <w:pPr>
              <w:spacing w:after="0"/>
              <w:ind w:firstLine="0"/>
              <w:jc w:val="left"/>
              <w:rPr>
                <w:rFonts w:ascii="Arial" w:hAnsi="Arial" w:cs="Arial"/>
                <w:sz w:val="18"/>
                <w:szCs w:val="18"/>
              </w:rPr>
            </w:pPr>
            <w:r>
              <w:rPr>
                <w:rFonts w:ascii="Arial" w:hAnsi="Arial"/>
                <w:sz w:val="18"/>
                <w:szCs w:val="18"/>
              </w:rPr>
              <w:t xml:space="preserve">Guztira </w:t>
            </w:r>
          </w:p>
        </w:tc>
        <w:tc>
          <w:tcPr>
            <w:tcW w:w="1826" w:type="dxa"/>
            <w:shd w:val="clear" w:color="auto" w:fill="FABF8F" w:themeFill="accent6" w:themeFillTint="99"/>
            <w:noWrap/>
            <w:vAlign w:val="center"/>
          </w:tcPr>
          <w:p w:rsidR="00A73BA9" w:rsidRPr="0086623A" w:rsidRDefault="00A73BA9" w:rsidP="002C39F0">
            <w:pPr>
              <w:spacing w:after="0"/>
              <w:ind w:firstLine="0"/>
              <w:jc w:val="right"/>
              <w:rPr>
                <w:rFonts w:ascii="Arial" w:hAnsi="Arial" w:cs="Arial"/>
                <w:sz w:val="18"/>
                <w:szCs w:val="18"/>
              </w:rPr>
            </w:pPr>
            <w:r>
              <w:rPr>
                <w:rFonts w:ascii="Arial" w:hAnsi="Arial"/>
                <w:sz w:val="18"/>
                <w:szCs w:val="18"/>
              </w:rPr>
              <w:t>1.340.479</w:t>
            </w:r>
          </w:p>
        </w:tc>
        <w:tc>
          <w:tcPr>
            <w:tcW w:w="1310" w:type="dxa"/>
            <w:shd w:val="clear" w:color="auto" w:fill="FABF8F" w:themeFill="accent6" w:themeFillTint="99"/>
            <w:noWrap/>
            <w:vAlign w:val="center"/>
          </w:tcPr>
          <w:p w:rsidR="00A73BA9" w:rsidRPr="0086623A" w:rsidRDefault="00A73BA9" w:rsidP="002C39F0">
            <w:pPr>
              <w:spacing w:after="0"/>
              <w:ind w:firstLine="0"/>
              <w:jc w:val="right"/>
              <w:rPr>
                <w:rFonts w:ascii="Arial" w:hAnsi="Arial" w:cs="Arial"/>
                <w:sz w:val="18"/>
                <w:szCs w:val="18"/>
              </w:rPr>
            </w:pPr>
            <w:r>
              <w:rPr>
                <w:rFonts w:ascii="Arial" w:hAnsi="Arial"/>
                <w:sz w:val="18"/>
                <w:szCs w:val="18"/>
              </w:rPr>
              <w:t>915.547</w:t>
            </w:r>
          </w:p>
        </w:tc>
        <w:tc>
          <w:tcPr>
            <w:tcW w:w="1717" w:type="dxa"/>
            <w:shd w:val="clear" w:color="auto" w:fill="FABF8F" w:themeFill="accent6" w:themeFillTint="99"/>
            <w:noWrap/>
            <w:vAlign w:val="center"/>
          </w:tcPr>
          <w:p w:rsidR="00A73BA9" w:rsidRPr="0086623A" w:rsidRDefault="00A73BA9" w:rsidP="002C39F0">
            <w:pPr>
              <w:spacing w:after="0"/>
              <w:ind w:firstLine="0"/>
              <w:jc w:val="right"/>
              <w:rPr>
                <w:rFonts w:ascii="Arial" w:hAnsi="Arial" w:cs="Arial"/>
                <w:sz w:val="18"/>
                <w:szCs w:val="18"/>
              </w:rPr>
            </w:pPr>
            <w:r>
              <w:rPr>
                <w:rFonts w:ascii="Arial" w:hAnsi="Arial"/>
                <w:sz w:val="18"/>
                <w:szCs w:val="18"/>
              </w:rPr>
              <w:t>910.015</w:t>
            </w:r>
          </w:p>
        </w:tc>
        <w:tc>
          <w:tcPr>
            <w:tcW w:w="1089" w:type="dxa"/>
            <w:shd w:val="clear" w:color="auto" w:fill="FABF8F" w:themeFill="accent6" w:themeFillTint="99"/>
            <w:noWrap/>
            <w:vAlign w:val="center"/>
            <w:hideMark/>
          </w:tcPr>
          <w:p w:rsidR="00A73BA9" w:rsidRPr="0086623A" w:rsidRDefault="00A73BA9" w:rsidP="002C39F0">
            <w:pPr>
              <w:spacing w:after="0"/>
              <w:ind w:firstLine="0"/>
              <w:jc w:val="right"/>
              <w:rPr>
                <w:rFonts w:ascii="Arial" w:hAnsi="Arial" w:cs="Arial"/>
                <w:sz w:val="18"/>
                <w:szCs w:val="18"/>
              </w:rPr>
            </w:pPr>
            <w:r>
              <w:rPr>
                <w:rFonts w:ascii="Arial" w:hAnsi="Arial"/>
                <w:sz w:val="18"/>
                <w:szCs w:val="18"/>
              </w:rPr>
              <w:t>-0,6</w:t>
            </w:r>
          </w:p>
        </w:tc>
      </w:tr>
    </w:tbl>
    <w:p w:rsidR="00A73BA9" w:rsidRDefault="00A73BA9" w:rsidP="002949A7">
      <w:pPr>
        <w:pStyle w:val="texto"/>
        <w:spacing w:before="220"/>
      </w:pPr>
      <w:r>
        <w:t xml:space="preserve">Espedientea maiatzaren 30ean </w:t>
      </w:r>
      <w:proofErr w:type="spellStart"/>
      <w:r>
        <w:t>lizitatu</w:t>
      </w:r>
      <w:proofErr w:type="spellEnd"/>
      <w:r>
        <w:t xml:space="preserve"> zen eta uztailaren 15ean adjudikatu zen, ehuneko 31,7ko beherapenarekin.  Kontratua ezarritako epean bete da eta amaierako ziurtagiria adjudikazioaren zenbatekotik zertxobait behera dago, z</w:t>
      </w:r>
      <w:r>
        <w:t>e</w:t>
      </w:r>
      <w:r>
        <w:t>hazki ehuneko 0,6 txikiagoa da; horrekin, beraz, arrazoiz betetzen dira aurr</w:t>
      </w:r>
      <w:r>
        <w:t>e</w:t>
      </w:r>
      <w:r>
        <w:t xml:space="preserve">kontu- eta kontratu-aurreikuspenak. </w:t>
      </w:r>
    </w:p>
    <w:p w:rsidR="00A73BA9" w:rsidRPr="00C2751D" w:rsidRDefault="00A73BA9" w:rsidP="00736B95">
      <w:pPr>
        <w:pStyle w:val="texto"/>
      </w:pPr>
      <w:r>
        <w:t>Hala eta guztiz ere, ondoko gorabeherak nabarmendu nahi ditugu:</w:t>
      </w:r>
    </w:p>
    <w:p w:rsidR="00A73BA9" w:rsidRDefault="00A73BA9" w:rsidP="00736B95">
      <w:pPr>
        <w:pStyle w:val="texto"/>
        <w:numPr>
          <w:ilvl w:val="0"/>
          <w:numId w:val="9"/>
        </w:numPr>
        <w:tabs>
          <w:tab w:val="clear" w:pos="2835"/>
          <w:tab w:val="clear" w:pos="3969"/>
          <w:tab w:val="clear" w:pos="5103"/>
          <w:tab w:val="clear" w:pos="6237"/>
          <w:tab w:val="clear" w:pos="7371"/>
          <w:tab w:val="left" w:pos="480"/>
          <w:tab w:val="num" w:pos="720"/>
          <w:tab w:val="num" w:pos="6597"/>
        </w:tabs>
        <w:ind w:left="0" w:firstLine="289"/>
        <w:rPr>
          <w:szCs w:val="26"/>
        </w:rPr>
      </w:pPr>
      <w:r>
        <w:t>Espediente honen izapidetzeak baldintza bat zeukan: aurrekontuan zenb</w:t>
      </w:r>
      <w:r>
        <w:t>a</w:t>
      </w:r>
      <w:r>
        <w:t>teko osoa egotea. Adjudikazioaren unean baldintza hori bete bada ere, Udalak hasiera batean onetsitako aurrekontu-aldaketak egin beharko zen aurrez eka</w:t>
      </w:r>
      <w:r>
        <w:t>r</w:t>
      </w:r>
      <w:r>
        <w:t>pena egiteko konpromiso irmo bat oinarri hartuta, tokiko aurrekontuaren esp</w:t>
      </w:r>
      <w:r>
        <w:t>a</w:t>
      </w:r>
      <w:r>
        <w:t xml:space="preserve">rruaren baldintzetan. </w:t>
      </w:r>
    </w:p>
    <w:p w:rsidR="00A73BA9" w:rsidRDefault="00A73BA9" w:rsidP="00736B95">
      <w:pPr>
        <w:pStyle w:val="texto"/>
        <w:numPr>
          <w:ilvl w:val="0"/>
          <w:numId w:val="9"/>
        </w:numPr>
        <w:tabs>
          <w:tab w:val="clear" w:pos="2835"/>
          <w:tab w:val="clear" w:pos="3969"/>
          <w:tab w:val="clear" w:pos="5103"/>
          <w:tab w:val="clear" w:pos="6237"/>
          <w:tab w:val="clear" w:pos="7371"/>
          <w:tab w:val="left" w:pos="480"/>
          <w:tab w:val="num" w:pos="720"/>
          <w:tab w:val="num" w:pos="6597"/>
        </w:tabs>
        <w:ind w:left="0" w:firstLine="289"/>
        <w:rPr>
          <w:szCs w:val="26"/>
        </w:rPr>
      </w:pPr>
      <w:r>
        <w:t>Espedientea kontratuaren izapidetze gisa kalifikatu izana, gure ustez, ez da zuzena, zeren eta kontratuaren betearaztea ez baita gertatu hurrengo ekitaldian, Kontratuei buruzko 6/2006 Foru Legearen 43.1 artikuluan xedatutakoaren ar</w:t>
      </w:r>
      <w:r>
        <w:t>a</w:t>
      </w:r>
      <w:r>
        <w:t>bera.</w:t>
      </w:r>
    </w:p>
    <w:p w:rsidR="00A73BA9" w:rsidRPr="002949A7" w:rsidRDefault="00A73BA9" w:rsidP="00736B95">
      <w:pPr>
        <w:pStyle w:val="texto"/>
        <w:numPr>
          <w:ilvl w:val="0"/>
          <w:numId w:val="9"/>
        </w:numPr>
        <w:tabs>
          <w:tab w:val="clear" w:pos="2835"/>
          <w:tab w:val="clear" w:pos="3969"/>
          <w:tab w:val="clear" w:pos="5103"/>
          <w:tab w:val="clear" w:pos="6237"/>
          <w:tab w:val="clear" w:pos="7371"/>
          <w:tab w:val="left" w:pos="480"/>
          <w:tab w:val="num" w:pos="720"/>
          <w:tab w:val="num" w:pos="6597"/>
        </w:tabs>
        <w:spacing w:after="100"/>
        <w:ind w:left="0" w:firstLine="289"/>
        <w:rPr>
          <w:spacing w:val="0"/>
          <w:szCs w:val="26"/>
        </w:rPr>
      </w:pPr>
      <w:r>
        <w:t>Obra-kontratuaren zenbatetsitako balioa banatu eta honako eragin hau izan du:</w:t>
      </w:r>
    </w:p>
    <w:p w:rsidR="00A73BA9" w:rsidRPr="00736B95" w:rsidRDefault="00A73BA9" w:rsidP="00A73BA9">
      <w:pPr>
        <w:pStyle w:val="texto"/>
        <w:tabs>
          <w:tab w:val="clear" w:pos="2835"/>
          <w:tab w:val="clear" w:pos="3969"/>
          <w:tab w:val="clear" w:pos="5103"/>
          <w:tab w:val="clear" w:pos="6237"/>
          <w:tab w:val="clear" w:pos="7371"/>
          <w:tab w:val="left" w:pos="480"/>
        </w:tabs>
        <w:rPr>
          <w:sz w:val="4"/>
          <w:szCs w:val="4"/>
        </w:rPr>
      </w:pPr>
    </w:p>
    <w:tbl>
      <w:tblPr>
        <w:tblpPr w:leftFromText="141" w:rightFromText="141" w:vertAnchor="text" w:horzAnchor="page" w:tblpXSpec="center" w:tblpY="-21"/>
        <w:tblW w:w="8717"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752"/>
        <w:gridCol w:w="4965"/>
      </w:tblGrid>
      <w:tr w:rsidR="00A73BA9" w:rsidRPr="00406109" w:rsidTr="00971F50">
        <w:trPr>
          <w:trHeight w:val="315"/>
        </w:trPr>
        <w:tc>
          <w:tcPr>
            <w:tcW w:w="3752" w:type="dxa"/>
            <w:tcBorders>
              <w:bottom w:val="single" w:sz="4" w:space="0" w:color="auto"/>
            </w:tcBorders>
            <w:shd w:val="clear" w:color="auto" w:fill="FABF8F" w:themeFill="accent6" w:themeFillTint="99"/>
            <w:noWrap/>
            <w:vAlign w:val="center"/>
            <w:hideMark/>
          </w:tcPr>
          <w:p w:rsidR="00A73BA9" w:rsidRPr="00406109" w:rsidRDefault="00A73BA9" w:rsidP="002C39F0">
            <w:pPr>
              <w:spacing w:after="0"/>
              <w:ind w:firstLine="0"/>
              <w:jc w:val="left"/>
              <w:rPr>
                <w:rFonts w:ascii="Arial" w:hAnsi="Arial" w:cs="Arial"/>
                <w:color w:val="000000"/>
                <w:sz w:val="18"/>
                <w:szCs w:val="18"/>
              </w:rPr>
            </w:pPr>
            <w:r>
              <w:rPr>
                <w:rFonts w:ascii="Arial" w:hAnsi="Arial"/>
                <w:color w:val="000000"/>
                <w:sz w:val="18"/>
                <w:szCs w:val="18"/>
              </w:rPr>
              <w:t> </w:t>
            </w:r>
          </w:p>
        </w:tc>
        <w:tc>
          <w:tcPr>
            <w:tcW w:w="4965" w:type="dxa"/>
            <w:tcBorders>
              <w:bottom w:val="single" w:sz="4" w:space="0" w:color="auto"/>
            </w:tcBorders>
            <w:shd w:val="clear" w:color="auto" w:fill="FABF8F" w:themeFill="accent6" w:themeFillTint="99"/>
            <w:noWrap/>
            <w:vAlign w:val="center"/>
            <w:hideMark/>
          </w:tcPr>
          <w:p w:rsidR="00A73BA9" w:rsidRPr="00406109" w:rsidRDefault="00A73BA9" w:rsidP="00736B95">
            <w:pPr>
              <w:spacing w:after="0"/>
              <w:ind w:firstLine="0"/>
              <w:jc w:val="right"/>
              <w:rPr>
                <w:rFonts w:ascii="Arial" w:hAnsi="Arial" w:cs="Arial"/>
                <w:color w:val="000000"/>
                <w:sz w:val="18"/>
                <w:szCs w:val="18"/>
              </w:rPr>
            </w:pPr>
            <w:r>
              <w:rPr>
                <w:rFonts w:ascii="Arial" w:hAnsi="Arial"/>
                <w:color w:val="000000"/>
                <w:sz w:val="18"/>
                <w:szCs w:val="18"/>
              </w:rPr>
              <w:t>Lizitazioaren zenbatekoa</w:t>
            </w:r>
          </w:p>
        </w:tc>
      </w:tr>
      <w:tr w:rsidR="00A73BA9" w:rsidRPr="00406109" w:rsidTr="00971F50">
        <w:trPr>
          <w:trHeight w:val="227"/>
        </w:trPr>
        <w:tc>
          <w:tcPr>
            <w:tcW w:w="3752" w:type="dxa"/>
            <w:tcBorders>
              <w:bottom w:val="single" w:sz="2" w:space="0" w:color="auto"/>
            </w:tcBorders>
            <w:shd w:val="clear" w:color="auto" w:fill="auto"/>
            <w:noWrap/>
            <w:vAlign w:val="center"/>
            <w:hideMark/>
          </w:tcPr>
          <w:p w:rsidR="00A73BA9" w:rsidRPr="00406109" w:rsidRDefault="00A73BA9" w:rsidP="002C39F0">
            <w:pPr>
              <w:spacing w:after="0"/>
              <w:ind w:firstLine="0"/>
              <w:jc w:val="left"/>
              <w:rPr>
                <w:rFonts w:ascii="Arial Narrow" w:hAnsi="Arial Narrow"/>
                <w:color w:val="000000"/>
              </w:rPr>
            </w:pPr>
            <w:r>
              <w:rPr>
                <w:rFonts w:ascii="Arial Narrow" w:hAnsi="Arial Narrow"/>
                <w:color w:val="000000"/>
              </w:rPr>
              <w:t xml:space="preserve">Udala </w:t>
            </w:r>
          </w:p>
        </w:tc>
        <w:tc>
          <w:tcPr>
            <w:tcW w:w="4965" w:type="dxa"/>
            <w:tcBorders>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rPr>
            </w:pPr>
            <w:r>
              <w:rPr>
                <w:rFonts w:ascii="Arial Narrow" w:hAnsi="Arial Narrow"/>
                <w:color w:val="000000"/>
              </w:rPr>
              <w:t>1.067.042</w:t>
            </w:r>
          </w:p>
        </w:tc>
      </w:tr>
      <w:tr w:rsidR="00A73BA9" w:rsidRPr="00406109" w:rsidTr="00971F50">
        <w:trPr>
          <w:trHeight w:val="227"/>
        </w:trPr>
        <w:tc>
          <w:tcPr>
            <w:tcW w:w="3752" w:type="dxa"/>
            <w:tcBorders>
              <w:top w:val="single" w:sz="2" w:space="0" w:color="auto"/>
              <w:bottom w:val="single" w:sz="2" w:space="0" w:color="auto"/>
            </w:tcBorders>
            <w:shd w:val="clear" w:color="auto" w:fill="auto"/>
            <w:noWrap/>
            <w:vAlign w:val="center"/>
          </w:tcPr>
          <w:p w:rsidR="00A73BA9" w:rsidRPr="00406109" w:rsidRDefault="00A73BA9" w:rsidP="002C39F0">
            <w:pPr>
              <w:spacing w:after="0"/>
              <w:ind w:firstLine="0"/>
              <w:jc w:val="left"/>
              <w:rPr>
                <w:rFonts w:ascii="Arial Narrow" w:hAnsi="Arial Narrow"/>
                <w:color w:val="000000"/>
              </w:rPr>
            </w:pPr>
            <w:r>
              <w:rPr>
                <w:rFonts w:ascii="Arial Narrow" w:hAnsi="Arial Narrow"/>
                <w:color w:val="000000"/>
              </w:rPr>
              <w:t>Uren Batzarra*</w:t>
            </w:r>
          </w:p>
        </w:tc>
        <w:tc>
          <w:tcPr>
            <w:tcW w:w="4965" w:type="dxa"/>
            <w:tcBorders>
              <w:top w:val="single" w:sz="2" w:space="0" w:color="auto"/>
              <w:bottom w:val="single" w:sz="2" w:space="0" w:color="auto"/>
            </w:tcBorders>
            <w:shd w:val="clear" w:color="auto" w:fill="auto"/>
            <w:noWrap/>
            <w:vAlign w:val="center"/>
          </w:tcPr>
          <w:p w:rsidR="00A73BA9" w:rsidRDefault="00A73BA9" w:rsidP="002C39F0">
            <w:pPr>
              <w:spacing w:after="0"/>
              <w:ind w:firstLine="0"/>
              <w:jc w:val="right"/>
              <w:rPr>
                <w:rFonts w:ascii="Arial Narrow" w:hAnsi="Arial Narrow"/>
                <w:color w:val="000000"/>
              </w:rPr>
            </w:pPr>
            <w:r>
              <w:rPr>
                <w:rFonts w:ascii="Arial Narrow" w:hAnsi="Arial Narrow"/>
                <w:color w:val="000000"/>
              </w:rPr>
              <w:t>194.459</w:t>
            </w:r>
          </w:p>
        </w:tc>
      </w:tr>
      <w:tr w:rsidR="00A73BA9" w:rsidRPr="00406109" w:rsidTr="00971F50">
        <w:trPr>
          <w:trHeight w:val="227"/>
        </w:trPr>
        <w:tc>
          <w:tcPr>
            <w:tcW w:w="3752" w:type="dxa"/>
            <w:tcBorders>
              <w:top w:val="single" w:sz="2" w:space="0" w:color="auto"/>
              <w:bottom w:val="single" w:sz="2" w:space="0" w:color="auto"/>
            </w:tcBorders>
            <w:shd w:val="clear" w:color="auto" w:fill="auto"/>
            <w:noWrap/>
            <w:vAlign w:val="center"/>
            <w:hideMark/>
          </w:tcPr>
          <w:p w:rsidR="00A73BA9" w:rsidRPr="00406109" w:rsidRDefault="00A73BA9" w:rsidP="002C39F0">
            <w:pPr>
              <w:spacing w:after="0"/>
              <w:ind w:firstLine="0"/>
              <w:jc w:val="left"/>
              <w:rPr>
                <w:rFonts w:ascii="Arial Narrow" w:hAnsi="Arial Narrow"/>
                <w:color w:val="000000"/>
              </w:rPr>
            </w:pPr>
            <w:r>
              <w:rPr>
                <w:rFonts w:ascii="Arial Narrow" w:hAnsi="Arial Narrow"/>
                <w:color w:val="000000"/>
              </w:rPr>
              <w:t>Gasa**</w:t>
            </w:r>
          </w:p>
        </w:tc>
        <w:tc>
          <w:tcPr>
            <w:tcW w:w="4965" w:type="dxa"/>
            <w:tcBorders>
              <w:top w:val="single" w:sz="2" w:space="0" w:color="auto"/>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rPr>
            </w:pPr>
            <w:r>
              <w:rPr>
                <w:rFonts w:ascii="Arial Narrow" w:hAnsi="Arial Narrow"/>
                <w:color w:val="000000"/>
              </w:rPr>
              <w:t>31.564</w:t>
            </w:r>
          </w:p>
        </w:tc>
      </w:tr>
      <w:tr w:rsidR="00A73BA9" w:rsidRPr="00406109" w:rsidTr="00971F50">
        <w:trPr>
          <w:trHeight w:val="227"/>
        </w:trPr>
        <w:tc>
          <w:tcPr>
            <w:tcW w:w="3752" w:type="dxa"/>
            <w:tcBorders>
              <w:top w:val="single" w:sz="2" w:space="0" w:color="auto"/>
              <w:bottom w:val="single" w:sz="2" w:space="0" w:color="auto"/>
            </w:tcBorders>
            <w:shd w:val="clear" w:color="auto" w:fill="auto"/>
            <w:noWrap/>
            <w:vAlign w:val="center"/>
            <w:hideMark/>
          </w:tcPr>
          <w:p w:rsidR="00A73BA9" w:rsidRPr="00406109" w:rsidRDefault="00A73BA9" w:rsidP="002C39F0">
            <w:pPr>
              <w:spacing w:after="0"/>
              <w:ind w:firstLine="0"/>
              <w:jc w:val="left"/>
              <w:rPr>
                <w:rFonts w:ascii="Arial Narrow" w:hAnsi="Arial Narrow"/>
                <w:color w:val="000000"/>
              </w:rPr>
            </w:pPr>
            <w:r>
              <w:rPr>
                <w:rFonts w:ascii="Arial Narrow" w:hAnsi="Arial Narrow"/>
                <w:color w:val="000000"/>
              </w:rPr>
              <w:t>Iberdrola**</w:t>
            </w:r>
          </w:p>
        </w:tc>
        <w:tc>
          <w:tcPr>
            <w:tcW w:w="4965" w:type="dxa"/>
            <w:tcBorders>
              <w:top w:val="single" w:sz="2" w:space="0" w:color="auto"/>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rPr>
            </w:pPr>
            <w:r>
              <w:rPr>
                <w:rFonts w:ascii="Arial Narrow" w:hAnsi="Arial Narrow"/>
                <w:color w:val="000000"/>
              </w:rPr>
              <w:t>30.365</w:t>
            </w:r>
          </w:p>
        </w:tc>
      </w:tr>
      <w:tr w:rsidR="00A73BA9" w:rsidRPr="00406109" w:rsidTr="00971F50">
        <w:trPr>
          <w:trHeight w:val="227"/>
        </w:trPr>
        <w:tc>
          <w:tcPr>
            <w:tcW w:w="3752" w:type="dxa"/>
            <w:tcBorders>
              <w:top w:val="single" w:sz="2" w:space="0" w:color="auto"/>
            </w:tcBorders>
            <w:shd w:val="clear" w:color="auto" w:fill="auto"/>
            <w:noWrap/>
            <w:vAlign w:val="center"/>
            <w:hideMark/>
          </w:tcPr>
          <w:p w:rsidR="00A73BA9" w:rsidRPr="00406109" w:rsidRDefault="00A73BA9" w:rsidP="002C39F0">
            <w:pPr>
              <w:spacing w:after="0"/>
              <w:ind w:firstLine="0"/>
              <w:jc w:val="left"/>
              <w:rPr>
                <w:rFonts w:ascii="Arial Narrow" w:hAnsi="Arial Narrow"/>
                <w:color w:val="000000"/>
              </w:rPr>
            </w:pPr>
            <w:proofErr w:type="spellStart"/>
            <w:r>
              <w:rPr>
                <w:rFonts w:ascii="Arial Narrow" w:hAnsi="Arial Narrow"/>
                <w:color w:val="000000"/>
              </w:rPr>
              <w:t>Telefónica**</w:t>
            </w:r>
            <w:proofErr w:type="spellEnd"/>
          </w:p>
        </w:tc>
        <w:tc>
          <w:tcPr>
            <w:tcW w:w="4965" w:type="dxa"/>
            <w:tcBorders>
              <w:top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rPr>
            </w:pPr>
            <w:r>
              <w:rPr>
                <w:rFonts w:ascii="Arial Narrow" w:hAnsi="Arial Narrow"/>
                <w:color w:val="000000"/>
              </w:rPr>
              <w:t>17.049</w:t>
            </w:r>
          </w:p>
        </w:tc>
      </w:tr>
      <w:tr w:rsidR="00A73BA9" w:rsidRPr="0086623A" w:rsidTr="00971F50">
        <w:trPr>
          <w:trHeight w:val="284"/>
        </w:trPr>
        <w:tc>
          <w:tcPr>
            <w:tcW w:w="3752" w:type="dxa"/>
            <w:shd w:val="clear" w:color="auto" w:fill="FABF8F" w:themeFill="accent6" w:themeFillTint="99"/>
            <w:noWrap/>
            <w:vAlign w:val="center"/>
            <w:hideMark/>
          </w:tcPr>
          <w:p w:rsidR="00A73BA9" w:rsidRPr="0086623A" w:rsidRDefault="00A73BA9" w:rsidP="002C39F0">
            <w:pPr>
              <w:spacing w:after="0"/>
              <w:ind w:firstLine="0"/>
              <w:jc w:val="left"/>
              <w:rPr>
                <w:rFonts w:ascii="Arial" w:hAnsi="Arial" w:cs="Arial"/>
                <w:sz w:val="18"/>
                <w:szCs w:val="18"/>
              </w:rPr>
            </w:pPr>
            <w:r>
              <w:rPr>
                <w:rFonts w:ascii="Arial" w:hAnsi="Arial"/>
                <w:sz w:val="18"/>
                <w:szCs w:val="18"/>
              </w:rPr>
              <w:t xml:space="preserve">Guztira </w:t>
            </w:r>
          </w:p>
        </w:tc>
        <w:tc>
          <w:tcPr>
            <w:tcW w:w="4965" w:type="dxa"/>
            <w:shd w:val="clear" w:color="auto" w:fill="FABF8F" w:themeFill="accent6" w:themeFillTint="99"/>
            <w:noWrap/>
            <w:vAlign w:val="center"/>
          </w:tcPr>
          <w:p w:rsidR="00A73BA9" w:rsidRPr="0086623A" w:rsidRDefault="00A73BA9" w:rsidP="002C39F0">
            <w:pPr>
              <w:spacing w:after="0"/>
              <w:ind w:firstLine="0"/>
              <w:jc w:val="right"/>
              <w:rPr>
                <w:rFonts w:ascii="Arial" w:hAnsi="Arial" w:cs="Arial"/>
                <w:sz w:val="18"/>
                <w:szCs w:val="18"/>
              </w:rPr>
            </w:pPr>
            <w:r>
              <w:rPr>
                <w:rFonts w:ascii="Arial" w:hAnsi="Arial"/>
                <w:sz w:val="18"/>
                <w:szCs w:val="18"/>
              </w:rPr>
              <w:t>1.340.479</w:t>
            </w:r>
          </w:p>
        </w:tc>
      </w:tr>
    </w:tbl>
    <w:p w:rsidR="00A73BA9" w:rsidRPr="00073386" w:rsidRDefault="00A73BA9" w:rsidP="00360CCB">
      <w:pPr>
        <w:pStyle w:val="texto"/>
        <w:spacing w:after="80"/>
        <w:ind w:left="56" w:firstLine="0"/>
        <w:rPr>
          <w:rFonts w:ascii="Arial Narrow" w:hAnsi="Arial Narrow" w:cs="Arial"/>
          <w:sz w:val="18"/>
          <w:szCs w:val="18"/>
        </w:rPr>
      </w:pPr>
      <w:r>
        <w:rPr>
          <w:rFonts w:ascii="Arial Narrow" w:hAnsi="Arial Narrow"/>
          <w:sz w:val="18"/>
          <w:szCs w:val="18"/>
        </w:rPr>
        <w:lastRenderedPageBreak/>
        <w:t>*Gero Uren Batzarraren aurrekontuari egotzi zaio hornidurako eta saneamenduko sareei dagokien atalean.</w:t>
      </w:r>
    </w:p>
    <w:p w:rsidR="00A73BA9" w:rsidRDefault="00A73BA9" w:rsidP="00360CCB">
      <w:pPr>
        <w:pStyle w:val="texto"/>
        <w:spacing w:after="240"/>
        <w:ind w:left="56" w:firstLine="0"/>
        <w:rPr>
          <w:spacing w:val="2"/>
        </w:rPr>
      </w:pPr>
      <w:r>
        <w:rPr>
          <w:rFonts w:ascii="Arial Narrow" w:hAnsi="Arial Narrow"/>
          <w:sz w:val="18"/>
          <w:szCs w:val="18"/>
        </w:rPr>
        <w:t>**Proiektuko atal batzuei dagozkie, eta sareetan eragiten dute. Aipatutako enpresek hartu behar dituzte beren gain.</w:t>
      </w:r>
    </w:p>
    <w:p w:rsidR="00A73BA9" w:rsidRDefault="00A73BA9" w:rsidP="00A17AB4">
      <w:pPr>
        <w:pStyle w:val="texto"/>
      </w:pPr>
      <w:r>
        <w:t>Nafarroako Gobernuarekin sinatutako hitzarmenak erabat lotzen du Udalak diru-laguntza lortzea barneko eskumenen kudeaketaren araubidearen tartear</w:t>
      </w:r>
      <w:r>
        <w:t>e</w:t>
      </w:r>
      <w:r>
        <w:t>kin. Baldintza horrek berekin ekarri du guztiz egotzi zaiola Udalaren aurreko</w:t>
      </w:r>
      <w:r>
        <w:t>n</w:t>
      </w:r>
      <w:r>
        <w:t>tuari. Informazioa termino bateratuetan ez nahasteaz gainera, gure ustez mem</w:t>
      </w:r>
      <w:r>
        <w:t>o</w:t>
      </w:r>
      <w:r>
        <w:t>rian islatuta geratu beharko litzateke, banakako betearazpenen egoera-orriei b</w:t>
      </w:r>
      <w:r>
        <w:t>e</w:t>
      </w:r>
      <w:r>
        <w:t xml:space="preserve">gira. </w:t>
      </w:r>
    </w:p>
    <w:p w:rsidR="00A73BA9" w:rsidRDefault="00A73BA9" w:rsidP="00A17AB4">
      <w:pPr>
        <w:pStyle w:val="texto"/>
        <w:numPr>
          <w:ilvl w:val="0"/>
          <w:numId w:val="9"/>
        </w:numPr>
        <w:tabs>
          <w:tab w:val="clear" w:pos="2835"/>
          <w:tab w:val="clear" w:pos="3969"/>
          <w:tab w:val="clear" w:pos="5103"/>
          <w:tab w:val="clear" w:pos="6237"/>
          <w:tab w:val="clear" w:pos="7371"/>
          <w:tab w:val="left" w:pos="480"/>
          <w:tab w:val="num" w:pos="720"/>
          <w:tab w:val="num" w:pos="6597"/>
        </w:tabs>
        <w:spacing w:after="240"/>
        <w:ind w:left="0" w:firstLine="289"/>
        <w:rPr>
          <w:szCs w:val="26"/>
        </w:rPr>
      </w:pPr>
      <w:r>
        <w:t>Amaierako ziurtagiriaren ehuneko 5,1eko aldaketa, Udalari eta Uren Batz</w:t>
      </w:r>
      <w:r>
        <w:t>a</w:t>
      </w:r>
      <w:r>
        <w:t>rraren proiektuaren atalari dagokiona, bat dator hasierako proiektuan aurreikusi gabeko obra-unitate berriak sartu izanarekin. Kasuko kontraesanezko prezioei dagokien berariazko onespenarekin batera, zeina kontratistarekin formalizatu baita, zegokion aldez aurretiko kontratu-aldaketak agertu behar zuen</w:t>
      </w:r>
      <w:r w:rsidR="00F930FC">
        <w:rPr>
          <w:rStyle w:val="Refdenotaalpie"/>
          <w:szCs w:val="26"/>
        </w:rPr>
        <w:footnoteReference w:id="3"/>
      </w:r>
      <w:r>
        <w:t xml:space="preserve">. </w:t>
      </w:r>
    </w:p>
    <w:p w:rsidR="00A73BA9" w:rsidRPr="00F86A85" w:rsidRDefault="00A73BA9" w:rsidP="00A17AB4">
      <w:pPr>
        <w:pStyle w:val="texto"/>
        <w:spacing w:before="200" w:after="200"/>
        <w:rPr>
          <w:rFonts w:ascii="Arial" w:hAnsi="Arial" w:cs="Arial"/>
          <w:i/>
          <w:sz w:val="24"/>
        </w:rPr>
      </w:pPr>
      <w:proofErr w:type="spellStart"/>
      <w:r>
        <w:rPr>
          <w:rFonts w:ascii="Arial" w:hAnsi="Arial"/>
          <w:i/>
          <w:sz w:val="24"/>
        </w:rPr>
        <w:t>Queiles</w:t>
      </w:r>
      <w:proofErr w:type="spellEnd"/>
      <w:r>
        <w:rPr>
          <w:rFonts w:ascii="Arial" w:hAnsi="Arial"/>
          <w:i/>
          <w:sz w:val="24"/>
        </w:rPr>
        <w:t xml:space="preserve"> Ibaiaren estaldura konpontzea eta amaitzea</w:t>
      </w:r>
    </w:p>
    <w:p w:rsidR="00A73BA9" w:rsidRDefault="00A73BA9" w:rsidP="00A17AB4">
      <w:pPr>
        <w:pStyle w:val="texto"/>
      </w:pPr>
      <w:r>
        <w:t>Obra honen lehenengo fasea 2009an adjudikatu zen hasiera batean. Kontr</w:t>
      </w:r>
      <w:r>
        <w:t>a</w:t>
      </w:r>
      <w:r>
        <w:t>tistari egoztekoak zaizkion hainbat ez-betetzeren ondorioz, kontratua Osoko Bilkurak hala erabakita ebatzi zen, 2013ko abenduan, eta, halaber, fidantza b</w:t>
      </w:r>
      <w:r>
        <w:t>a</w:t>
      </w:r>
      <w:r>
        <w:t xml:space="preserve">hitu zen: 535.000 euro, hain zuzen. Errekurtsoa aurkeztu zen kontratuaren amaitzearen aurka, eta 2016ko urtarrilaren 27ko apelazio-epaiaren bitartez, Udalaren erabakia berretsi zen. Irmotasun administratibo horrek esan nahi du lizitazio berri bat hasiko dela, proiektu berri baten arabera; proiektu horrek, izan ere, zenbait aldaketa dauzka jatorrizkoarekin alderatuta. </w:t>
      </w:r>
    </w:p>
    <w:p w:rsidR="00A73BA9" w:rsidRDefault="00A73BA9" w:rsidP="00A17AB4">
      <w:pPr>
        <w:pStyle w:val="texto"/>
      </w:pPr>
      <w:r>
        <w:t>Obra berri hori egitea atal berri batzuetara eta aurrez amaitutako kontratu</w:t>
      </w:r>
      <w:r>
        <w:t>a</w:t>
      </w:r>
      <w:r>
        <w:t xml:space="preserve">ren amaierara zabaltzen da.  </w:t>
      </w:r>
    </w:p>
    <w:p w:rsidR="00A73BA9" w:rsidRDefault="00A73BA9" w:rsidP="00A17AB4">
      <w:pPr>
        <w:pStyle w:val="texto"/>
      </w:pPr>
      <w:r>
        <w:t xml:space="preserve">Espedientea 821.106 euroko balio zenbatetsiarekin </w:t>
      </w:r>
      <w:proofErr w:type="spellStart"/>
      <w:r>
        <w:t>lizitatu</w:t>
      </w:r>
      <w:proofErr w:type="spellEnd"/>
      <w:r>
        <w:t xml:space="preserve"> zen, BEZik gabe, eta 456.540 euroan adjudikatu zen, BEZik gabe; horrek ehuneko 44,4ko beh</w:t>
      </w:r>
      <w:r>
        <w:t>e</w:t>
      </w:r>
      <w:r>
        <w:t>rapena dakar. Eskaintza anormalki baxutzat jo denez, prozedurazko eta fo</w:t>
      </w:r>
      <w:r>
        <w:t>r</w:t>
      </w:r>
      <w:r>
        <w:t>mazko bermeak ezarri dira hura segurtatzeko, obraren bideragarritasun tekniko eta finantzarioari dagokionez, 6/2006 eta 6/1990 foru legeetan ezarritako te</w:t>
      </w:r>
      <w:r>
        <w:t>r</w:t>
      </w:r>
      <w:r>
        <w:t xml:space="preserve">minoetan. </w:t>
      </w:r>
    </w:p>
    <w:p w:rsidR="00A73BA9" w:rsidRPr="00723DC8" w:rsidRDefault="00A73BA9" w:rsidP="00A17AB4">
      <w:pPr>
        <w:pStyle w:val="texto"/>
        <w:spacing w:after="260"/>
      </w:pPr>
      <w:r>
        <w:t>Honako hauek dira betearaztearen datuak, BEZik gabe:</w:t>
      </w:r>
    </w:p>
    <w:tbl>
      <w:tblPr>
        <w:tblW w:w="8651" w:type="dxa"/>
        <w:jc w:val="center"/>
        <w:tblInd w:w="-1493"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548"/>
        <w:gridCol w:w="1701"/>
        <w:gridCol w:w="1843"/>
        <w:gridCol w:w="1559"/>
      </w:tblGrid>
      <w:tr w:rsidR="00A73BA9" w:rsidRPr="009571CC" w:rsidTr="002C39F0">
        <w:trPr>
          <w:trHeight w:val="340"/>
          <w:jc w:val="center"/>
        </w:trPr>
        <w:tc>
          <w:tcPr>
            <w:tcW w:w="3548" w:type="dxa"/>
            <w:shd w:val="clear" w:color="auto" w:fill="FABF8F" w:themeFill="accent6" w:themeFillTint="99"/>
            <w:noWrap/>
            <w:vAlign w:val="center"/>
            <w:hideMark/>
          </w:tcPr>
          <w:p w:rsidR="00A73BA9" w:rsidRPr="009571CC" w:rsidRDefault="00A73BA9" w:rsidP="002C39F0">
            <w:pPr>
              <w:spacing w:after="0"/>
              <w:ind w:firstLine="0"/>
              <w:jc w:val="left"/>
              <w:rPr>
                <w:rFonts w:ascii="Arial" w:hAnsi="Arial" w:cs="Arial"/>
                <w:color w:val="000000"/>
                <w:sz w:val="18"/>
                <w:szCs w:val="18"/>
              </w:rPr>
            </w:pPr>
            <w:r>
              <w:rPr>
                <w:rFonts w:ascii="Arial" w:hAnsi="Arial"/>
                <w:color w:val="000000"/>
                <w:sz w:val="18"/>
                <w:szCs w:val="18"/>
              </w:rPr>
              <w:t>Adjudikazioaren zenbatekoa</w:t>
            </w:r>
          </w:p>
        </w:tc>
        <w:tc>
          <w:tcPr>
            <w:tcW w:w="1701" w:type="dxa"/>
            <w:shd w:val="clear" w:color="auto" w:fill="FABF8F" w:themeFill="accent6" w:themeFillTint="99"/>
            <w:noWrap/>
            <w:vAlign w:val="center"/>
            <w:hideMark/>
          </w:tcPr>
          <w:p w:rsidR="00A73BA9" w:rsidRPr="009571CC" w:rsidRDefault="00A73BA9" w:rsidP="002C39F0">
            <w:pPr>
              <w:spacing w:after="0"/>
              <w:ind w:firstLine="0"/>
              <w:jc w:val="right"/>
              <w:rPr>
                <w:rFonts w:ascii="Arial" w:hAnsi="Arial" w:cs="Arial"/>
                <w:color w:val="000000"/>
                <w:sz w:val="18"/>
                <w:szCs w:val="18"/>
              </w:rPr>
            </w:pPr>
            <w:r>
              <w:rPr>
                <w:rFonts w:ascii="Arial" w:hAnsi="Arial"/>
                <w:color w:val="000000"/>
                <w:sz w:val="18"/>
                <w:szCs w:val="18"/>
              </w:rPr>
              <w:t>2016ko ziurtagiriak</w:t>
            </w:r>
          </w:p>
        </w:tc>
        <w:tc>
          <w:tcPr>
            <w:tcW w:w="1843" w:type="dxa"/>
            <w:shd w:val="clear" w:color="auto" w:fill="FABF8F" w:themeFill="accent6" w:themeFillTint="99"/>
            <w:noWrap/>
            <w:vAlign w:val="center"/>
            <w:hideMark/>
          </w:tcPr>
          <w:p w:rsidR="00A73BA9" w:rsidRPr="009571CC" w:rsidRDefault="00A73BA9" w:rsidP="002C39F0">
            <w:pPr>
              <w:spacing w:after="0"/>
              <w:ind w:firstLine="0"/>
              <w:jc w:val="right"/>
              <w:rPr>
                <w:rFonts w:ascii="Arial" w:hAnsi="Arial" w:cs="Arial"/>
                <w:color w:val="000000"/>
                <w:sz w:val="18"/>
                <w:szCs w:val="18"/>
              </w:rPr>
            </w:pPr>
            <w:r>
              <w:rPr>
                <w:rFonts w:ascii="Arial" w:hAnsi="Arial"/>
                <w:color w:val="000000"/>
                <w:sz w:val="18"/>
                <w:szCs w:val="18"/>
              </w:rPr>
              <w:t>2017ko ziurtagiriak</w:t>
            </w:r>
          </w:p>
        </w:tc>
        <w:tc>
          <w:tcPr>
            <w:tcW w:w="1559" w:type="dxa"/>
            <w:shd w:val="clear" w:color="auto" w:fill="FABF8F" w:themeFill="accent6" w:themeFillTint="99"/>
            <w:vAlign w:val="center"/>
          </w:tcPr>
          <w:p w:rsidR="00A73BA9" w:rsidRPr="009571CC" w:rsidRDefault="00A73BA9" w:rsidP="002C39F0">
            <w:pPr>
              <w:spacing w:after="0"/>
              <w:ind w:firstLine="0"/>
              <w:jc w:val="right"/>
              <w:rPr>
                <w:rFonts w:ascii="Arial" w:hAnsi="Arial" w:cs="Arial"/>
                <w:color w:val="000000"/>
                <w:sz w:val="18"/>
                <w:szCs w:val="18"/>
              </w:rPr>
            </w:pPr>
            <w:r>
              <w:rPr>
                <w:rFonts w:ascii="Arial" w:hAnsi="Arial"/>
                <w:color w:val="000000"/>
                <w:sz w:val="18"/>
                <w:szCs w:val="18"/>
              </w:rPr>
              <w:t>Ziurtatutakoa, guztira</w:t>
            </w:r>
          </w:p>
        </w:tc>
      </w:tr>
      <w:tr w:rsidR="00A73BA9" w:rsidRPr="009571CC" w:rsidTr="002C39F0">
        <w:trPr>
          <w:trHeight w:val="255"/>
          <w:jc w:val="center"/>
        </w:trPr>
        <w:tc>
          <w:tcPr>
            <w:tcW w:w="3548" w:type="dxa"/>
            <w:shd w:val="clear" w:color="auto" w:fill="auto"/>
            <w:noWrap/>
            <w:vAlign w:val="center"/>
          </w:tcPr>
          <w:p w:rsidR="00A73BA9" w:rsidRPr="009571CC" w:rsidRDefault="00A73BA9" w:rsidP="002C39F0">
            <w:pPr>
              <w:spacing w:after="0"/>
              <w:ind w:firstLine="0"/>
              <w:rPr>
                <w:rFonts w:ascii="Arial Narrow" w:hAnsi="Arial Narrow"/>
                <w:color w:val="000000"/>
              </w:rPr>
            </w:pPr>
            <w:r>
              <w:rPr>
                <w:rFonts w:ascii="Arial Narrow" w:hAnsi="Arial Narrow"/>
                <w:color w:val="000000"/>
              </w:rPr>
              <w:t>456.540</w:t>
            </w:r>
          </w:p>
        </w:tc>
        <w:tc>
          <w:tcPr>
            <w:tcW w:w="1701" w:type="dxa"/>
            <w:shd w:val="clear" w:color="auto" w:fill="auto"/>
            <w:noWrap/>
            <w:vAlign w:val="center"/>
          </w:tcPr>
          <w:p w:rsidR="00A73BA9" w:rsidRPr="009571CC" w:rsidRDefault="00A73BA9" w:rsidP="002C39F0">
            <w:pPr>
              <w:spacing w:after="0"/>
              <w:ind w:firstLine="0"/>
              <w:jc w:val="center"/>
              <w:rPr>
                <w:rFonts w:ascii="Arial Narrow" w:hAnsi="Arial Narrow"/>
                <w:color w:val="000000"/>
              </w:rPr>
            </w:pPr>
            <w:r>
              <w:rPr>
                <w:rFonts w:ascii="Arial Narrow" w:hAnsi="Arial Narrow"/>
                <w:color w:val="000000"/>
              </w:rPr>
              <w:t>402.027</w:t>
            </w:r>
          </w:p>
        </w:tc>
        <w:tc>
          <w:tcPr>
            <w:tcW w:w="1843" w:type="dxa"/>
            <w:shd w:val="clear" w:color="auto" w:fill="auto"/>
            <w:noWrap/>
            <w:vAlign w:val="center"/>
          </w:tcPr>
          <w:p w:rsidR="00A73BA9" w:rsidRPr="009571CC" w:rsidRDefault="00A73BA9" w:rsidP="002C39F0">
            <w:pPr>
              <w:spacing w:after="0"/>
              <w:ind w:firstLine="0"/>
              <w:jc w:val="center"/>
              <w:rPr>
                <w:rFonts w:ascii="Arial Narrow" w:hAnsi="Arial Narrow"/>
                <w:color w:val="000000"/>
              </w:rPr>
            </w:pPr>
            <w:r>
              <w:rPr>
                <w:rFonts w:ascii="Arial Narrow" w:hAnsi="Arial Narrow"/>
                <w:color w:val="000000"/>
              </w:rPr>
              <w:t>54.457</w:t>
            </w:r>
          </w:p>
        </w:tc>
        <w:tc>
          <w:tcPr>
            <w:tcW w:w="1559" w:type="dxa"/>
            <w:vAlign w:val="center"/>
          </w:tcPr>
          <w:p w:rsidR="00A73BA9" w:rsidRDefault="00A73BA9" w:rsidP="002C39F0">
            <w:pPr>
              <w:spacing w:after="0"/>
              <w:ind w:firstLine="0"/>
              <w:jc w:val="center"/>
              <w:rPr>
                <w:rFonts w:ascii="Arial Narrow" w:hAnsi="Arial Narrow"/>
                <w:color w:val="000000"/>
              </w:rPr>
            </w:pPr>
            <w:r>
              <w:rPr>
                <w:rFonts w:ascii="Arial Narrow" w:hAnsi="Arial Narrow"/>
                <w:color w:val="000000"/>
              </w:rPr>
              <w:t>456.484</w:t>
            </w:r>
          </w:p>
        </w:tc>
      </w:tr>
    </w:tbl>
    <w:p w:rsidR="00A73BA9" w:rsidRPr="00A17AB4" w:rsidRDefault="00A73BA9" w:rsidP="00A17AB4">
      <w:pPr>
        <w:pStyle w:val="texto"/>
        <w:spacing w:before="240"/>
      </w:pPr>
      <w:r>
        <w:lastRenderedPageBreak/>
        <w:t>Obraren betearazpenaren amaiera 2016ko urriaren amaierarako aurreikusita bazegoen ere, epea 2017ko otsailera arte zabaldu zen formalki, Udalari egozt</w:t>
      </w:r>
      <w:r>
        <w:t>e</w:t>
      </w:r>
      <w:r>
        <w:t xml:space="preserve">koak zaizkion arrazoiengatik </w:t>
      </w:r>
      <w:proofErr w:type="spellStart"/>
      <w:r w:rsidR="00D42C2C">
        <w:t>–</w:t>
      </w:r>
      <w:r>
        <w:t>arrazoi</w:t>
      </w:r>
      <w:proofErr w:type="spellEnd"/>
      <w:r>
        <w:t xml:space="preserve"> horiek proiekturako behin betiko ko</w:t>
      </w:r>
      <w:r>
        <w:t>n</w:t>
      </w:r>
      <w:r>
        <w:t xml:space="preserve">ponbide jakin batzuetan </w:t>
      </w:r>
      <w:proofErr w:type="spellStart"/>
      <w:r>
        <w:t>dautza</w:t>
      </w:r>
      <w:r w:rsidR="00D42C2C">
        <w:t>–</w:t>
      </w:r>
      <w:proofErr w:type="spellEnd"/>
      <w:r>
        <w:t>, eta horretarako kontraesanezko prezioak on</w:t>
      </w:r>
      <w:r>
        <w:t>e</w:t>
      </w:r>
      <w:r>
        <w:t xml:space="preserve">tsi ziren, behar den bezala. </w:t>
      </w:r>
    </w:p>
    <w:p w:rsidR="00A73BA9" w:rsidRPr="00A17AB4" w:rsidRDefault="00A73BA9" w:rsidP="00A17AB4">
      <w:pPr>
        <w:pStyle w:val="texto"/>
        <w:spacing w:after="360"/>
      </w:pPr>
      <w:r>
        <w:t xml:space="preserve">Amaierako ziurtagiria adjudikazio-zenbatekoari eta aurrez iruzkindu ditugun aldaketei egokitu zaizkie. Amaierako ziurtagiriaren aldaketa ez da nabarmena. </w:t>
      </w:r>
    </w:p>
    <w:p w:rsidR="00A73BA9" w:rsidRDefault="00A73BA9" w:rsidP="00CA6293">
      <w:pPr>
        <w:pStyle w:val="atitulo2"/>
        <w:spacing w:after="180"/>
      </w:pPr>
      <w:bookmarkStart w:id="73" w:name="_Toc431365487"/>
      <w:bookmarkStart w:id="74" w:name="_Toc372531200"/>
      <w:bookmarkStart w:id="75" w:name="_Toc316383987"/>
      <w:bookmarkStart w:id="76" w:name="_Toc309383730"/>
      <w:bookmarkStart w:id="77" w:name="_Toc500758389"/>
      <w:r>
        <w:t>IV.10. Aurrekontuko diru-sarrerak</w:t>
      </w:r>
      <w:bookmarkEnd w:id="73"/>
      <w:bookmarkEnd w:id="74"/>
      <w:bookmarkEnd w:id="75"/>
      <w:bookmarkEnd w:id="76"/>
      <w:bookmarkEnd w:id="77"/>
      <w:r>
        <w:t xml:space="preserve"> </w:t>
      </w:r>
    </w:p>
    <w:p w:rsidR="00A73BA9" w:rsidRPr="00723DC8" w:rsidRDefault="00A73BA9" w:rsidP="00673FE0">
      <w:pPr>
        <w:pStyle w:val="texto"/>
        <w:spacing w:after="160"/>
      </w:pPr>
      <w:r>
        <w:t>2016ko ekitaldian aitortutako eskubideak 38,21 milioikoak izan dira; eh</w:t>
      </w:r>
      <w:r>
        <w:t>u</w:t>
      </w:r>
      <w:r>
        <w:t xml:space="preserve">neko 99 eragiketa arruntengatiko diru-sarrerei dagozkie eta ehuneko bat, berriz, kapital-eragiketei. </w:t>
      </w:r>
    </w:p>
    <w:p w:rsidR="00A73BA9" w:rsidRPr="00723DC8" w:rsidRDefault="00A73BA9" w:rsidP="00673FE0">
      <w:pPr>
        <w:pStyle w:val="texto"/>
        <w:spacing w:after="160"/>
      </w:pPr>
      <w:r>
        <w:t>Eragiketa arrunten artean, nabarmentzekoak dira tributuen bidezko diru-sarrerak (22,99 milioi euro) bai eta transferentzia arruntak ere (12.81 milioi euro).</w:t>
      </w:r>
    </w:p>
    <w:p w:rsidR="00A73BA9" w:rsidRPr="00CA6293" w:rsidRDefault="00A73BA9" w:rsidP="00673FE0">
      <w:pPr>
        <w:pStyle w:val="texto"/>
        <w:spacing w:after="160"/>
        <w:rPr>
          <w:spacing w:val="4"/>
        </w:rPr>
      </w:pPr>
      <w:r>
        <w:t>Diru-sarreren aurrekontuaren gauzatze-maila ehuneko 98koa izan da.</w:t>
      </w:r>
    </w:p>
    <w:p w:rsidR="00A73BA9" w:rsidRPr="00A17AB4" w:rsidRDefault="00A73BA9" w:rsidP="00A17AB4">
      <w:pPr>
        <w:pStyle w:val="texto"/>
        <w:spacing w:after="260"/>
        <w:rPr>
          <w:spacing w:val="10"/>
        </w:rPr>
      </w:pPr>
      <w:r>
        <w:t>2015arekin alderatuta, aitortutako eskubideek 896.789 euro egin dute behera, eta ehuneko bi egiten dute. Honelaxe xehakatzen dira diru-sarrerak:</w:t>
      </w:r>
    </w:p>
    <w:tbl>
      <w:tblPr>
        <w:tblW w:w="8775"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714"/>
        <w:gridCol w:w="1091"/>
        <w:gridCol w:w="1526"/>
        <w:gridCol w:w="1444"/>
      </w:tblGrid>
      <w:tr w:rsidR="00A73BA9" w:rsidRPr="006D0774" w:rsidTr="002C39F0">
        <w:trPr>
          <w:trHeight w:hRule="exact" w:val="227"/>
          <w:jc w:val="center"/>
        </w:trPr>
        <w:tc>
          <w:tcPr>
            <w:tcW w:w="4714" w:type="dxa"/>
            <w:vMerge w:val="restart"/>
            <w:shd w:val="clear" w:color="auto" w:fill="FABF8F" w:themeFill="accent6" w:themeFillTint="99"/>
            <w:vAlign w:val="center"/>
            <w:hideMark/>
          </w:tcPr>
          <w:p w:rsidR="00A73BA9" w:rsidRPr="006D0774" w:rsidRDefault="00A73BA9" w:rsidP="002C39F0">
            <w:pPr>
              <w:spacing w:after="0"/>
              <w:ind w:firstLine="0"/>
              <w:jc w:val="left"/>
              <w:rPr>
                <w:rFonts w:ascii="Arial" w:hAnsi="Arial" w:cs="Arial"/>
                <w:sz w:val="18"/>
                <w:szCs w:val="18"/>
              </w:rPr>
            </w:pPr>
            <w:r>
              <w:rPr>
                <w:rFonts w:ascii="Arial" w:hAnsi="Arial"/>
                <w:sz w:val="18"/>
                <w:szCs w:val="18"/>
              </w:rPr>
              <w:t xml:space="preserve">Diru-sarreren kapituluak  </w:t>
            </w:r>
          </w:p>
        </w:tc>
        <w:tc>
          <w:tcPr>
            <w:tcW w:w="2617" w:type="dxa"/>
            <w:gridSpan w:val="2"/>
            <w:shd w:val="clear" w:color="auto" w:fill="FABF8F" w:themeFill="accent6" w:themeFillTint="99"/>
            <w:vAlign w:val="center"/>
            <w:hideMark/>
          </w:tcPr>
          <w:p w:rsidR="00A73BA9" w:rsidRPr="006D0774" w:rsidRDefault="00A73BA9" w:rsidP="002C39F0">
            <w:pPr>
              <w:spacing w:after="0"/>
              <w:ind w:firstLine="0"/>
              <w:jc w:val="center"/>
              <w:rPr>
                <w:rFonts w:ascii="Arial" w:hAnsi="Arial" w:cs="Arial"/>
                <w:sz w:val="18"/>
                <w:szCs w:val="18"/>
              </w:rPr>
            </w:pPr>
            <w:r>
              <w:rPr>
                <w:rFonts w:ascii="Arial" w:hAnsi="Arial"/>
                <w:sz w:val="18"/>
                <w:szCs w:val="18"/>
              </w:rPr>
              <w:t>Aitortutako eskubide garbiak</w:t>
            </w:r>
          </w:p>
        </w:tc>
        <w:tc>
          <w:tcPr>
            <w:tcW w:w="1444" w:type="dxa"/>
            <w:tcBorders>
              <w:bottom w:val="nil"/>
            </w:tcBorders>
            <w:shd w:val="clear" w:color="auto" w:fill="FABF8F" w:themeFill="accent6" w:themeFillTint="99"/>
            <w:vAlign w:val="center"/>
            <w:hideMark/>
          </w:tcPr>
          <w:p w:rsidR="00A73BA9" w:rsidRPr="006D0774" w:rsidRDefault="00A73BA9" w:rsidP="002C39F0">
            <w:pPr>
              <w:spacing w:after="0"/>
              <w:ind w:firstLine="0"/>
              <w:jc w:val="right"/>
              <w:rPr>
                <w:rFonts w:ascii="Arial" w:hAnsi="Arial" w:cs="Arial"/>
                <w:sz w:val="18"/>
                <w:szCs w:val="18"/>
              </w:rPr>
            </w:pPr>
            <w:r>
              <w:rPr>
                <w:rFonts w:ascii="Arial" w:hAnsi="Arial"/>
                <w:sz w:val="18"/>
                <w:szCs w:val="18"/>
              </w:rPr>
              <w:t xml:space="preserve">Aldea (%) </w:t>
            </w:r>
          </w:p>
        </w:tc>
      </w:tr>
      <w:tr w:rsidR="00A73BA9" w:rsidRPr="006D0774" w:rsidTr="002C39F0">
        <w:trPr>
          <w:trHeight w:hRule="exact" w:val="227"/>
          <w:jc w:val="center"/>
        </w:trPr>
        <w:tc>
          <w:tcPr>
            <w:tcW w:w="4714" w:type="dxa"/>
            <w:vMerge/>
            <w:tcBorders>
              <w:bottom w:val="single" w:sz="4" w:space="0" w:color="auto"/>
            </w:tcBorders>
            <w:shd w:val="clear" w:color="auto" w:fill="FABF8F" w:themeFill="accent6" w:themeFillTint="99"/>
            <w:vAlign w:val="center"/>
            <w:hideMark/>
          </w:tcPr>
          <w:p w:rsidR="00A73BA9" w:rsidRPr="006D0774" w:rsidRDefault="00A73BA9" w:rsidP="002C39F0">
            <w:pPr>
              <w:spacing w:after="0"/>
              <w:ind w:firstLine="0"/>
              <w:jc w:val="left"/>
              <w:rPr>
                <w:rFonts w:ascii="Arial" w:hAnsi="Arial" w:cs="Arial"/>
                <w:sz w:val="18"/>
                <w:szCs w:val="18"/>
                <w:lang w:val="es-ES" w:eastAsia="es-ES"/>
              </w:rPr>
            </w:pPr>
          </w:p>
        </w:tc>
        <w:tc>
          <w:tcPr>
            <w:tcW w:w="1091" w:type="dxa"/>
            <w:tcBorders>
              <w:bottom w:val="single" w:sz="4" w:space="0" w:color="auto"/>
            </w:tcBorders>
            <w:shd w:val="clear" w:color="auto" w:fill="FABF8F" w:themeFill="accent6" w:themeFillTint="99"/>
            <w:noWrap/>
            <w:vAlign w:val="center"/>
            <w:hideMark/>
          </w:tcPr>
          <w:p w:rsidR="00A73BA9" w:rsidRPr="006D0774" w:rsidRDefault="00A73BA9" w:rsidP="002C39F0">
            <w:pPr>
              <w:spacing w:after="0"/>
              <w:ind w:firstLine="0"/>
              <w:jc w:val="right"/>
              <w:rPr>
                <w:rFonts w:ascii="Arial" w:hAnsi="Arial" w:cs="Arial"/>
                <w:sz w:val="18"/>
                <w:szCs w:val="18"/>
              </w:rPr>
            </w:pPr>
            <w:r>
              <w:rPr>
                <w:rFonts w:ascii="Arial" w:hAnsi="Arial"/>
                <w:sz w:val="18"/>
                <w:szCs w:val="18"/>
              </w:rPr>
              <w:t>2015</w:t>
            </w:r>
          </w:p>
        </w:tc>
        <w:tc>
          <w:tcPr>
            <w:tcW w:w="1526" w:type="dxa"/>
            <w:tcBorders>
              <w:bottom w:val="single" w:sz="4" w:space="0" w:color="auto"/>
            </w:tcBorders>
            <w:shd w:val="clear" w:color="auto" w:fill="FABF8F" w:themeFill="accent6" w:themeFillTint="99"/>
            <w:vAlign w:val="center"/>
            <w:hideMark/>
          </w:tcPr>
          <w:p w:rsidR="00A73BA9" w:rsidRPr="006D0774" w:rsidRDefault="00A73BA9" w:rsidP="002C39F0">
            <w:pPr>
              <w:spacing w:after="0"/>
              <w:ind w:firstLine="0"/>
              <w:jc w:val="right"/>
              <w:rPr>
                <w:rFonts w:ascii="Arial" w:hAnsi="Arial" w:cs="Arial"/>
                <w:sz w:val="18"/>
                <w:szCs w:val="18"/>
              </w:rPr>
            </w:pPr>
            <w:r>
              <w:rPr>
                <w:rFonts w:ascii="Arial" w:hAnsi="Arial"/>
                <w:sz w:val="18"/>
                <w:szCs w:val="18"/>
              </w:rPr>
              <w:t>2016</w:t>
            </w:r>
          </w:p>
        </w:tc>
        <w:tc>
          <w:tcPr>
            <w:tcW w:w="1444" w:type="dxa"/>
            <w:tcBorders>
              <w:top w:val="nil"/>
              <w:bottom w:val="single" w:sz="4" w:space="0" w:color="auto"/>
            </w:tcBorders>
            <w:shd w:val="clear" w:color="auto" w:fill="FABF8F" w:themeFill="accent6" w:themeFillTint="99"/>
            <w:noWrap/>
            <w:vAlign w:val="center"/>
            <w:hideMark/>
          </w:tcPr>
          <w:p w:rsidR="00A73BA9" w:rsidRPr="006D0774" w:rsidRDefault="00A73BA9" w:rsidP="002C39F0">
            <w:pPr>
              <w:spacing w:after="0"/>
              <w:ind w:firstLine="0"/>
              <w:jc w:val="right"/>
              <w:rPr>
                <w:rFonts w:ascii="Arial" w:hAnsi="Arial" w:cs="Arial"/>
                <w:sz w:val="18"/>
                <w:szCs w:val="18"/>
              </w:rPr>
            </w:pPr>
            <w:r>
              <w:rPr>
                <w:rFonts w:ascii="Arial" w:hAnsi="Arial"/>
                <w:sz w:val="18"/>
                <w:szCs w:val="18"/>
              </w:rPr>
              <w:t>2016/15</w:t>
            </w:r>
          </w:p>
        </w:tc>
      </w:tr>
      <w:tr w:rsidR="00A73BA9" w:rsidRPr="001540A8" w:rsidTr="00F40CF5">
        <w:trPr>
          <w:trHeight w:val="198"/>
          <w:jc w:val="center"/>
        </w:trPr>
        <w:tc>
          <w:tcPr>
            <w:tcW w:w="4714" w:type="dxa"/>
            <w:tcBorders>
              <w:bottom w:val="single" w:sz="2" w:space="0" w:color="auto"/>
            </w:tcBorders>
            <w:shd w:val="clear" w:color="auto" w:fill="auto"/>
            <w:noWrap/>
            <w:vAlign w:val="center"/>
            <w:hideMark/>
          </w:tcPr>
          <w:p w:rsidR="00A73BA9" w:rsidRPr="001540A8" w:rsidRDefault="00A73BA9" w:rsidP="002C39F0">
            <w:pPr>
              <w:spacing w:after="0"/>
              <w:ind w:firstLine="0"/>
              <w:rPr>
                <w:rFonts w:ascii="Arial Narrow" w:hAnsi="Arial Narrow" w:cs="Arial"/>
              </w:rPr>
            </w:pPr>
            <w:r>
              <w:rPr>
                <w:rFonts w:ascii="Arial Narrow" w:hAnsi="Arial Narrow"/>
              </w:rPr>
              <w:t xml:space="preserve">1. Zuzeneko zergak       </w:t>
            </w:r>
          </w:p>
        </w:tc>
        <w:tc>
          <w:tcPr>
            <w:tcW w:w="1091" w:type="dxa"/>
            <w:tcBorders>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12.602.759</w:t>
            </w:r>
          </w:p>
        </w:tc>
        <w:tc>
          <w:tcPr>
            <w:tcW w:w="1526" w:type="dxa"/>
            <w:tcBorders>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12.816.081</w:t>
            </w:r>
          </w:p>
        </w:tc>
        <w:tc>
          <w:tcPr>
            <w:tcW w:w="1444" w:type="dxa"/>
            <w:tcBorders>
              <w:bottom w:val="single" w:sz="2" w:space="0" w:color="auto"/>
            </w:tcBorders>
            <w:shd w:val="clear" w:color="auto" w:fill="auto"/>
            <w:noWrap/>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2</w:t>
            </w:r>
          </w:p>
        </w:tc>
      </w:tr>
      <w:tr w:rsidR="00A73BA9" w:rsidRPr="001540A8" w:rsidTr="00F40CF5">
        <w:trPr>
          <w:trHeight w:val="198"/>
          <w:jc w:val="center"/>
        </w:trPr>
        <w:tc>
          <w:tcPr>
            <w:tcW w:w="4714" w:type="dxa"/>
            <w:tcBorders>
              <w:top w:val="single" w:sz="2" w:space="0" w:color="auto"/>
              <w:bottom w:val="single" w:sz="2" w:space="0" w:color="auto"/>
            </w:tcBorders>
            <w:shd w:val="clear" w:color="auto" w:fill="auto"/>
            <w:noWrap/>
            <w:vAlign w:val="center"/>
            <w:hideMark/>
          </w:tcPr>
          <w:p w:rsidR="00A73BA9" w:rsidRPr="001540A8" w:rsidRDefault="00A73BA9" w:rsidP="002C39F0">
            <w:pPr>
              <w:spacing w:after="0"/>
              <w:ind w:firstLine="0"/>
              <w:rPr>
                <w:rFonts w:ascii="Arial Narrow" w:hAnsi="Arial Narrow" w:cs="Arial"/>
              </w:rPr>
            </w:pPr>
            <w:r>
              <w:rPr>
                <w:rFonts w:ascii="Arial Narrow" w:hAnsi="Arial Narrow"/>
              </w:rPr>
              <w:t>2. Zeharkako zergak</w:t>
            </w:r>
          </w:p>
        </w:tc>
        <w:tc>
          <w:tcPr>
            <w:tcW w:w="1091" w:type="dxa"/>
            <w:tcBorders>
              <w:top w:val="single" w:sz="2" w:space="0" w:color="auto"/>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801.265</w:t>
            </w:r>
          </w:p>
        </w:tc>
        <w:tc>
          <w:tcPr>
            <w:tcW w:w="1526" w:type="dxa"/>
            <w:tcBorders>
              <w:top w:val="single" w:sz="2" w:space="0" w:color="auto"/>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655.024</w:t>
            </w:r>
          </w:p>
        </w:tc>
        <w:tc>
          <w:tcPr>
            <w:tcW w:w="1444" w:type="dxa"/>
            <w:tcBorders>
              <w:top w:val="single" w:sz="2" w:space="0" w:color="auto"/>
              <w:bottom w:val="single" w:sz="2" w:space="0" w:color="auto"/>
            </w:tcBorders>
            <w:shd w:val="clear" w:color="auto" w:fill="auto"/>
            <w:noWrap/>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-18</w:t>
            </w:r>
          </w:p>
        </w:tc>
      </w:tr>
      <w:tr w:rsidR="00A73BA9" w:rsidRPr="001540A8" w:rsidTr="00F40CF5">
        <w:trPr>
          <w:trHeight w:val="198"/>
          <w:jc w:val="center"/>
        </w:trPr>
        <w:tc>
          <w:tcPr>
            <w:tcW w:w="4714" w:type="dxa"/>
            <w:tcBorders>
              <w:top w:val="single" w:sz="2" w:space="0" w:color="auto"/>
              <w:bottom w:val="single" w:sz="2" w:space="0" w:color="auto"/>
            </w:tcBorders>
            <w:shd w:val="clear" w:color="auto" w:fill="auto"/>
            <w:noWrap/>
            <w:vAlign w:val="center"/>
            <w:hideMark/>
          </w:tcPr>
          <w:p w:rsidR="00A73BA9" w:rsidRPr="001540A8" w:rsidRDefault="00A73BA9" w:rsidP="002C39F0">
            <w:pPr>
              <w:spacing w:after="0"/>
              <w:ind w:firstLine="0"/>
              <w:rPr>
                <w:rFonts w:ascii="Arial Narrow" w:hAnsi="Arial Narrow" w:cs="Arial"/>
              </w:rPr>
            </w:pPr>
            <w:r>
              <w:rPr>
                <w:rFonts w:ascii="Arial Narrow" w:hAnsi="Arial Narrow"/>
              </w:rPr>
              <w:t>3. Tasak, prezio publikoak eta beste diru-sarrera batzuk</w:t>
            </w:r>
          </w:p>
        </w:tc>
        <w:tc>
          <w:tcPr>
            <w:tcW w:w="1091" w:type="dxa"/>
            <w:tcBorders>
              <w:top w:val="single" w:sz="2" w:space="0" w:color="auto"/>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8.992.689</w:t>
            </w:r>
          </w:p>
        </w:tc>
        <w:tc>
          <w:tcPr>
            <w:tcW w:w="1526" w:type="dxa"/>
            <w:tcBorders>
              <w:top w:val="single" w:sz="2" w:space="0" w:color="auto"/>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9.524.137</w:t>
            </w:r>
          </w:p>
        </w:tc>
        <w:tc>
          <w:tcPr>
            <w:tcW w:w="1444" w:type="dxa"/>
            <w:tcBorders>
              <w:top w:val="single" w:sz="2" w:space="0" w:color="auto"/>
              <w:bottom w:val="single" w:sz="2" w:space="0" w:color="auto"/>
            </w:tcBorders>
            <w:shd w:val="clear" w:color="auto" w:fill="auto"/>
            <w:noWrap/>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6</w:t>
            </w:r>
          </w:p>
        </w:tc>
      </w:tr>
      <w:tr w:rsidR="00A73BA9" w:rsidRPr="001540A8" w:rsidTr="00F40CF5">
        <w:trPr>
          <w:trHeight w:val="198"/>
          <w:jc w:val="center"/>
        </w:trPr>
        <w:tc>
          <w:tcPr>
            <w:tcW w:w="4714" w:type="dxa"/>
            <w:tcBorders>
              <w:top w:val="single" w:sz="2" w:space="0" w:color="auto"/>
              <w:bottom w:val="single" w:sz="2" w:space="0" w:color="auto"/>
            </w:tcBorders>
            <w:shd w:val="clear" w:color="auto" w:fill="auto"/>
            <w:noWrap/>
            <w:vAlign w:val="center"/>
            <w:hideMark/>
          </w:tcPr>
          <w:p w:rsidR="00A73BA9" w:rsidRPr="001540A8" w:rsidRDefault="00A73BA9" w:rsidP="002C39F0">
            <w:pPr>
              <w:spacing w:after="0"/>
              <w:ind w:firstLine="0"/>
              <w:rPr>
                <w:rFonts w:ascii="Arial Narrow" w:hAnsi="Arial Narrow" w:cs="Arial"/>
              </w:rPr>
            </w:pPr>
            <w:r>
              <w:rPr>
                <w:rFonts w:ascii="Arial Narrow" w:hAnsi="Arial Narrow"/>
              </w:rPr>
              <w:t>4. Transferentzia arruntak</w:t>
            </w:r>
          </w:p>
        </w:tc>
        <w:tc>
          <w:tcPr>
            <w:tcW w:w="1091" w:type="dxa"/>
            <w:tcBorders>
              <w:top w:val="single" w:sz="2" w:space="0" w:color="auto"/>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12.008.347</w:t>
            </w:r>
          </w:p>
        </w:tc>
        <w:tc>
          <w:tcPr>
            <w:tcW w:w="1526" w:type="dxa"/>
            <w:tcBorders>
              <w:top w:val="single" w:sz="2" w:space="0" w:color="auto"/>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12.819.226</w:t>
            </w:r>
          </w:p>
        </w:tc>
        <w:tc>
          <w:tcPr>
            <w:tcW w:w="1444" w:type="dxa"/>
            <w:tcBorders>
              <w:top w:val="single" w:sz="2" w:space="0" w:color="auto"/>
              <w:bottom w:val="single" w:sz="2" w:space="0" w:color="auto"/>
            </w:tcBorders>
            <w:shd w:val="clear" w:color="auto" w:fill="auto"/>
            <w:noWrap/>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7</w:t>
            </w:r>
          </w:p>
        </w:tc>
      </w:tr>
      <w:tr w:rsidR="00A73BA9" w:rsidRPr="001540A8" w:rsidTr="00F40CF5">
        <w:trPr>
          <w:trHeight w:val="198"/>
          <w:jc w:val="center"/>
        </w:trPr>
        <w:tc>
          <w:tcPr>
            <w:tcW w:w="4714" w:type="dxa"/>
            <w:tcBorders>
              <w:top w:val="single" w:sz="2" w:space="0" w:color="auto"/>
            </w:tcBorders>
            <w:shd w:val="clear" w:color="auto" w:fill="auto"/>
            <w:noWrap/>
            <w:vAlign w:val="center"/>
            <w:hideMark/>
          </w:tcPr>
          <w:p w:rsidR="00A73BA9" w:rsidRPr="001540A8" w:rsidRDefault="00A73BA9" w:rsidP="002C39F0">
            <w:pPr>
              <w:spacing w:after="0"/>
              <w:ind w:firstLine="0"/>
              <w:rPr>
                <w:rFonts w:ascii="Arial Narrow" w:hAnsi="Arial Narrow" w:cs="Arial"/>
              </w:rPr>
            </w:pPr>
            <w:r>
              <w:rPr>
                <w:rFonts w:ascii="Arial Narrow" w:hAnsi="Arial Narrow"/>
              </w:rPr>
              <w:t>5. Ondare bidezko diru-sarrerak</w:t>
            </w:r>
          </w:p>
        </w:tc>
        <w:tc>
          <w:tcPr>
            <w:tcW w:w="1091" w:type="dxa"/>
            <w:tcBorders>
              <w:top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2.001.834</w:t>
            </w:r>
          </w:p>
        </w:tc>
        <w:tc>
          <w:tcPr>
            <w:tcW w:w="1526" w:type="dxa"/>
            <w:tcBorders>
              <w:top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2.180.164</w:t>
            </w:r>
          </w:p>
        </w:tc>
        <w:tc>
          <w:tcPr>
            <w:tcW w:w="1444" w:type="dxa"/>
            <w:tcBorders>
              <w:top w:val="single" w:sz="2" w:space="0" w:color="auto"/>
            </w:tcBorders>
            <w:shd w:val="clear" w:color="auto" w:fill="auto"/>
            <w:noWrap/>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9</w:t>
            </w:r>
          </w:p>
        </w:tc>
      </w:tr>
      <w:tr w:rsidR="00A73BA9" w:rsidRPr="00B35FB9" w:rsidTr="00F40CF5">
        <w:trPr>
          <w:trHeight w:val="198"/>
          <w:jc w:val="center"/>
        </w:trPr>
        <w:tc>
          <w:tcPr>
            <w:tcW w:w="4714" w:type="dxa"/>
            <w:tcBorders>
              <w:bottom w:val="single" w:sz="4" w:space="0" w:color="auto"/>
            </w:tcBorders>
            <w:shd w:val="clear" w:color="auto" w:fill="auto"/>
            <w:noWrap/>
            <w:vAlign w:val="center"/>
            <w:hideMark/>
          </w:tcPr>
          <w:p w:rsidR="00A73BA9" w:rsidRPr="00B35FB9" w:rsidRDefault="00A73BA9" w:rsidP="002C39F0">
            <w:pPr>
              <w:spacing w:after="0"/>
              <w:ind w:firstLine="0"/>
              <w:rPr>
                <w:rFonts w:ascii="Arial" w:hAnsi="Arial" w:cs="Arial"/>
                <w:bCs/>
                <w:sz w:val="19"/>
                <w:szCs w:val="19"/>
              </w:rPr>
            </w:pPr>
            <w:r>
              <w:rPr>
                <w:rFonts w:ascii="Arial" w:hAnsi="Arial"/>
                <w:bCs/>
                <w:sz w:val="19"/>
                <w:szCs w:val="19"/>
              </w:rPr>
              <w:t>Diru-sarrera arruntak (1. kapitulutik 5.era)</w:t>
            </w:r>
          </w:p>
        </w:tc>
        <w:tc>
          <w:tcPr>
            <w:tcW w:w="1091" w:type="dxa"/>
            <w:tcBorders>
              <w:bottom w:val="single" w:sz="4" w:space="0" w:color="auto"/>
            </w:tcBorders>
            <w:shd w:val="clear" w:color="auto" w:fill="auto"/>
            <w:noWrap/>
            <w:vAlign w:val="center"/>
            <w:hideMark/>
          </w:tcPr>
          <w:p w:rsidR="00A73BA9" w:rsidRPr="00B35FB9" w:rsidRDefault="00A73BA9" w:rsidP="002C39F0">
            <w:pPr>
              <w:spacing w:after="0"/>
              <w:ind w:firstLine="0"/>
              <w:jc w:val="right"/>
              <w:rPr>
                <w:rFonts w:ascii="Arial" w:hAnsi="Arial" w:cs="Arial"/>
                <w:bCs/>
                <w:sz w:val="19"/>
                <w:szCs w:val="19"/>
              </w:rPr>
            </w:pPr>
            <w:r>
              <w:rPr>
                <w:rFonts w:ascii="Arial" w:hAnsi="Arial"/>
                <w:bCs/>
                <w:sz w:val="19"/>
                <w:szCs w:val="19"/>
              </w:rPr>
              <w:t>36.406.894</w:t>
            </w:r>
          </w:p>
        </w:tc>
        <w:tc>
          <w:tcPr>
            <w:tcW w:w="1526" w:type="dxa"/>
            <w:tcBorders>
              <w:bottom w:val="single" w:sz="4" w:space="0" w:color="auto"/>
            </w:tcBorders>
            <w:shd w:val="clear" w:color="auto" w:fill="auto"/>
            <w:vAlign w:val="center"/>
            <w:hideMark/>
          </w:tcPr>
          <w:p w:rsidR="00A73BA9" w:rsidRPr="00B35FB9" w:rsidRDefault="00A73BA9" w:rsidP="002C39F0">
            <w:pPr>
              <w:spacing w:after="0"/>
              <w:ind w:firstLine="0"/>
              <w:jc w:val="right"/>
              <w:rPr>
                <w:rFonts w:ascii="Arial" w:hAnsi="Arial" w:cs="Arial"/>
                <w:bCs/>
                <w:sz w:val="19"/>
                <w:szCs w:val="19"/>
              </w:rPr>
            </w:pPr>
            <w:r>
              <w:rPr>
                <w:rFonts w:ascii="Arial" w:hAnsi="Arial"/>
                <w:bCs/>
                <w:sz w:val="19"/>
                <w:szCs w:val="19"/>
              </w:rPr>
              <w:t>37.994.632</w:t>
            </w:r>
          </w:p>
        </w:tc>
        <w:tc>
          <w:tcPr>
            <w:tcW w:w="1444" w:type="dxa"/>
            <w:tcBorders>
              <w:bottom w:val="single" w:sz="4" w:space="0" w:color="auto"/>
            </w:tcBorders>
            <w:shd w:val="clear" w:color="auto" w:fill="auto"/>
            <w:noWrap/>
            <w:vAlign w:val="center"/>
            <w:hideMark/>
          </w:tcPr>
          <w:p w:rsidR="00A73BA9" w:rsidRPr="00B35FB9" w:rsidRDefault="00A73BA9" w:rsidP="002C39F0">
            <w:pPr>
              <w:spacing w:after="0"/>
              <w:ind w:firstLine="0"/>
              <w:jc w:val="right"/>
              <w:rPr>
                <w:rFonts w:ascii="Arial" w:hAnsi="Arial" w:cs="Arial"/>
                <w:sz w:val="19"/>
                <w:szCs w:val="19"/>
              </w:rPr>
            </w:pPr>
            <w:r>
              <w:rPr>
                <w:rFonts w:ascii="Arial" w:hAnsi="Arial"/>
                <w:sz w:val="19"/>
                <w:szCs w:val="19"/>
              </w:rPr>
              <w:t>4</w:t>
            </w:r>
          </w:p>
        </w:tc>
      </w:tr>
      <w:tr w:rsidR="00A73BA9" w:rsidRPr="001540A8" w:rsidTr="00F40CF5">
        <w:trPr>
          <w:trHeight w:val="198"/>
          <w:jc w:val="center"/>
        </w:trPr>
        <w:tc>
          <w:tcPr>
            <w:tcW w:w="4714" w:type="dxa"/>
            <w:tcBorders>
              <w:bottom w:val="single" w:sz="2" w:space="0" w:color="auto"/>
            </w:tcBorders>
            <w:shd w:val="clear" w:color="auto" w:fill="auto"/>
            <w:noWrap/>
            <w:vAlign w:val="center"/>
            <w:hideMark/>
          </w:tcPr>
          <w:p w:rsidR="00A73BA9" w:rsidRPr="001540A8" w:rsidRDefault="00A73BA9" w:rsidP="002C39F0">
            <w:pPr>
              <w:spacing w:after="0"/>
              <w:ind w:firstLine="0"/>
              <w:rPr>
                <w:rFonts w:ascii="Arial Narrow" w:hAnsi="Arial Narrow" w:cs="Arial"/>
              </w:rPr>
            </w:pPr>
            <w:r>
              <w:rPr>
                <w:rFonts w:ascii="Arial Narrow" w:hAnsi="Arial Narrow"/>
              </w:rPr>
              <w:t>6. Inbertsioen besterentzea</w:t>
            </w:r>
          </w:p>
        </w:tc>
        <w:tc>
          <w:tcPr>
            <w:tcW w:w="1091" w:type="dxa"/>
            <w:tcBorders>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0</w:t>
            </w:r>
          </w:p>
        </w:tc>
        <w:tc>
          <w:tcPr>
            <w:tcW w:w="1526" w:type="dxa"/>
            <w:tcBorders>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 </w:t>
            </w:r>
          </w:p>
        </w:tc>
        <w:tc>
          <w:tcPr>
            <w:tcW w:w="1444" w:type="dxa"/>
            <w:tcBorders>
              <w:bottom w:val="single" w:sz="2" w:space="0" w:color="auto"/>
            </w:tcBorders>
            <w:shd w:val="clear" w:color="auto" w:fill="auto"/>
            <w:noWrap/>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w:t>
            </w:r>
          </w:p>
        </w:tc>
      </w:tr>
      <w:tr w:rsidR="00A73BA9" w:rsidRPr="001540A8" w:rsidTr="00F40CF5">
        <w:trPr>
          <w:trHeight w:val="198"/>
          <w:jc w:val="center"/>
        </w:trPr>
        <w:tc>
          <w:tcPr>
            <w:tcW w:w="4714" w:type="dxa"/>
            <w:tcBorders>
              <w:top w:val="single" w:sz="2" w:space="0" w:color="auto"/>
            </w:tcBorders>
            <w:shd w:val="clear" w:color="auto" w:fill="auto"/>
            <w:noWrap/>
            <w:vAlign w:val="center"/>
            <w:hideMark/>
          </w:tcPr>
          <w:p w:rsidR="00A73BA9" w:rsidRPr="001540A8" w:rsidRDefault="00A73BA9" w:rsidP="002C39F0">
            <w:pPr>
              <w:spacing w:after="0"/>
              <w:ind w:firstLine="0"/>
              <w:rPr>
                <w:rFonts w:ascii="Arial Narrow" w:hAnsi="Arial Narrow" w:cs="Arial"/>
              </w:rPr>
            </w:pPr>
            <w:r>
              <w:rPr>
                <w:rFonts w:ascii="Arial Narrow" w:hAnsi="Arial Narrow"/>
              </w:rPr>
              <w:t>7. Kapital-transferentziak</w:t>
            </w:r>
          </w:p>
        </w:tc>
        <w:tc>
          <w:tcPr>
            <w:tcW w:w="1091" w:type="dxa"/>
            <w:tcBorders>
              <w:top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0</w:t>
            </w:r>
          </w:p>
        </w:tc>
        <w:tc>
          <w:tcPr>
            <w:tcW w:w="1526" w:type="dxa"/>
            <w:tcBorders>
              <w:top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215.472</w:t>
            </w:r>
          </w:p>
        </w:tc>
        <w:tc>
          <w:tcPr>
            <w:tcW w:w="1444" w:type="dxa"/>
            <w:tcBorders>
              <w:top w:val="single" w:sz="2" w:space="0" w:color="auto"/>
            </w:tcBorders>
            <w:shd w:val="clear" w:color="auto" w:fill="auto"/>
            <w:noWrap/>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w:t>
            </w:r>
          </w:p>
        </w:tc>
      </w:tr>
      <w:tr w:rsidR="00A73BA9" w:rsidRPr="00B35FB9" w:rsidTr="00F40CF5">
        <w:trPr>
          <w:trHeight w:val="198"/>
          <w:jc w:val="center"/>
        </w:trPr>
        <w:tc>
          <w:tcPr>
            <w:tcW w:w="4714" w:type="dxa"/>
            <w:tcBorders>
              <w:bottom w:val="single" w:sz="4" w:space="0" w:color="auto"/>
            </w:tcBorders>
            <w:shd w:val="clear" w:color="auto" w:fill="auto"/>
            <w:noWrap/>
            <w:vAlign w:val="center"/>
            <w:hideMark/>
          </w:tcPr>
          <w:p w:rsidR="00A73BA9" w:rsidRPr="00B35FB9" w:rsidRDefault="00A73BA9" w:rsidP="002C39F0">
            <w:pPr>
              <w:spacing w:after="0"/>
              <w:ind w:firstLine="0"/>
              <w:rPr>
                <w:rFonts w:ascii="Arial" w:hAnsi="Arial" w:cs="Arial"/>
                <w:bCs/>
                <w:sz w:val="19"/>
                <w:szCs w:val="19"/>
              </w:rPr>
            </w:pPr>
            <w:r>
              <w:rPr>
                <w:rFonts w:ascii="Arial" w:hAnsi="Arial"/>
                <w:bCs/>
                <w:sz w:val="19"/>
                <w:szCs w:val="19"/>
              </w:rPr>
              <w:t>Kapitaleko diru-sarrerak</w:t>
            </w:r>
          </w:p>
        </w:tc>
        <w:tc>
          <w:tcPr>
            <w:tcW w:w="1091" w:type="dxa"/>
            <w:tcBorders>
              <w:bottom w:val="single" w:sz="4" w:space="0" w:color="auto"/>
            </w:tcBorders>
            <w:shd w:val="clear" w:color="auto" w:fill="auto"/>
            <w:vAlign w:val="center"/>
            <w:hideMark/>
          </w:tcPr>
          <w:p w:rsidR="00A73BA9" w:rsidRPr="00B35FB9" w:rsidRDefault="00A73BA9" w:rsidP="002C39F0">
            <w:pPr>
              <w:spacing w:after="0"/>
              <w:ind w:firstLine="0"/>
              <w:jc w:val="right"/>
              <w:rPr>
                <w:rFonts w:ascii="Arial" w:hAnsi="Arial" w:cs="Arial"/>
                <w:bCs/>
                <w:sz w:val="19"/>
                <w:szCs w:val="19"/>
              </w:rPr>
            </w:pPr>
            <w:r>
              <w:rPr>
                <w:rFonts w:ascii="Arial" w:hAnsi="Arial"/>
                <w:bCs/>
                <w:sz w:val="19"/>
                <w:szCs w:val="19"/>
              </w:rPr>
              <w:t>0</w:t>
            </w:r>
          </w:p>
        </w:tc>
        <w:tc>
          <w:tcPr>
            <w:tcW w:w="1526" w:type="dxa"/>
            <w:tcBorders>
              <w:bottom w:val="single" w:sz="4" w:space="0" w:color="auto"/>
            </w:tcBorders>
            <w:shd w:val="clear" w:color="auto" w:fill="auto"/>
            <w:vAlign w:val="center"/>
            <w:hideMark/>
          </w:tcPr>
          <w:p w:rsidR="00A73BA9" w:rsidRPr="00B35FB9" w:rsidRDefault="00A73BA9" w:rsidP="002C39F0">
            <w:pPr>
              <w:spacing w:after="0"/>
              <w:ind w:firstLine="0"/>
              <w:jc w:val="right"/>
              <w:rPr>
                <w:rFonts w:ascii="Arial" w:hAnsi="Arial" w:cs="Arial"/>
                <w:bCs/>
                <w:sz w:val="19"/>
                <w:szCs w:val="19"/>
              </w:rPr>
            </w:pPr>
            <w:r>
              <w:rPr>
                <w:rFonts w:ascii="Arial" w:hAnsi="Arial"/>
                <w:bCs/>
                <w:sz w:val="19"/>
                <w:szCs w:val="19"/>
              </w:rPr>
              <w:t>215.472</w:t>
            </w:r>
          </w:p>
        </w:tc>
        <w:tc>
          <w:tcPr>
            <w:tcW w:w="1444" w:type="dxa"/>
            <w:tcBorders>
              <w:bottom w:val="single" w:sz="4" w:space="0" w:color="auto"/>
            </w:tcBorders>
            <w:shd w:val="clear" w:color="auto" w:fill="auto"/>
            <w:noWrap/>
            <w:vAlign w:val="center"/>
            <w:hideMark/>
          </w:tcPr>
          <w:p w:rsidR="00A73BA9" w:rsidRPr="00B35FB9" w:rsidRDefault="00A73BA9" w:rsidP="002C39F0">
            <w:pPr>
              <w:spacing w:after="0"/>
              <w:ind w:firstLine="0"/>
              <w:jc w:val="right"/>
              <w:rPr>
                <w:rFonts w:ascii="Arial" w:hAnsi="Arial" w:cs="Arial"/>
                <w:sz w:val="19"/>
                <w:szCs w:val="19"/>
              </w:rPr>
            </w:pPr>
            <w:r>
              <w:rPr>
                <w:rFonts w:ascii="Arial" w:hAnsi="Arial"/>
                <w:sz w:val="19"/>
                <w:szCs w:val="19"/>
              </w:rPr>
              <w:t>-</w:t>
            </w:r>
          </w:p>
        </w:tc>
      </w:tr>
      <w:tr w:rsidR="00A73BA9" w:rsidRPr="001540A8" w:rsidTr="00F40CF5">
        <w:trPr>
          <w:trHeight w:val="198"/>
          <w:jc w:val="center"/>
        </w:trPr>
        <w:tc>
          <w:tcPr>
            <w:tcW w:w="4714" w:type="dxa"/>
            <w:tcBorders>
              <w:bottom w:val="single" w:sz="2" w:space="0" w:color="auto"/>
            </w:tcBorders>
            <w:shd w:val="clear" w:color="auto" w:fill="auto"/>
            <w:noWrap/>
            <w:vAlign w:val="center"/>
            <w:hideMark/>
          </w:tcPr>
          <w:p w:rsidR="00A73BA9" w:rsidRPr="001540A8" w:rsidRDefault="00A73BA9" w:rsidP="002C39F0">
            <w:pPr>
              <w:spacing w:after="0"/>
              <w:ind w:firstLine="0"/>
              <w:rPr>
                <w:rFonts w:ascii="Arial Narrow" w:hAnsi="Arial Narrow" w:cs="Arial"/>
              </w:rPr>
            </w:pPr>
            <w:r>
              <w:rPr>
                <w:rFonts w:ascii="Arial Narrow" w:hAnsi="Arial Narrow"/>
              </w:rPr>
              <w:t>8. Finantza-aktiboak</w:t>
            </w:r>
          </w:p>
        </w:tc>
        <w:tc>
          <w:tcPr>
            <w:tcW w:w="1091" w:type="dxa"/>
            <w:tcBorders>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0</w:t>
            </w:r>
          </w:p>
        </w:tc>
        <w:tc>
          <w:tcPr>
            <w:tcW w:w="1526" w:type="dxa"/>
            <w:tcBorders>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0</w:t>
            </w:r>
          </w:p>
        </w:tc>
        <w:tc>
          <w:tcPr>
            <w:tcW w:w="1444" w:type="dxa"/>
            <w:tcBorders>
              <w:bottom w:val="single" w:sz="2" w:space="0" w:color="auto"/>
            </w:tcBorders>
            <w:shd w:val="clear" w:color="auto" w:fill="auto"/>
            <w:noWrap/>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w:t>
            </w:r>
          </w:p>
        </w:tc>
      </w:tr>
      <w:tr w:rsidR="00A73BA9" w:rsidRPr="001540A8" w:rsidTr="00F40CF5">
        <w:trPr>
          <w:trHeight w:val="198"/>
          <w:jc w:val="center"/>
        </w:trPr>
        <w:tc>
          <w:tcPr>
            <w:tcW w:w="4714" w:type="dxa"/>
            <w:tcBorders>
              <w:top w:val="single" w:sz="2" w:space="0" w:color="auto"/>
            </w:tcBorders>
            <w:shd w:val="clear" w:color="auto" w:fill="auto"/>
            <w:noWrap/>
            <w:vAlign w:val="center"/>
            <w:hideMark/>
          </w:tcPr>
          <w:p w:rsidR="00A73BA9" w:rsidRPr="001540A8" w:rsidRDefault="00A73BA9" w:rsidP="002C39F0">
            <w:pPr>
              <w:spacing w:after="0"/>
              <w:ind w:firstLine="0"/>
              <w:rPr>
                <w:rFonts w:ascii="Arial Narrow" w:hAnsi="Arial Narrow" w:cs="Arial"/>
              </w:rPr>
            </w:pPr>
            <w:r>
              <w:rPr>
                <w:rFonts w:ascii="Arial Narrow" w:hAnsi="Arial Narrow"/>
              </w:rPr>
              <w:t>9. Finantza-pasiboak</w:t>
            </w:r>
          </w:p>
        </w:tc>
        <w:tc>
          <w:tcPr>
            <w:tcW w:w="1091" w:type="dxa"/>
            <w:tcBorders>
              <w:top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2.700.000</w:t>
            </w:r>
          </w:p>
        </w:tc>
        <w:tc>
          <w:tcPr>
            <w:tcW w:w="1526" w:type="dxa"/>
            <w:tcBorders>
              <w:top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0</w:t>
            </w:r>
          </w:p>
        </w:tc>
        <w:tc>
          <w:tcPr>
            <w:tcW w:w="1444" w:type="dxa"/>
            <w:tcBorders>
              <w:top w:val="single" w:sz="2" w:space="0" w:color="auto"/>
            </w:tcBorders>
            <w:shd w:val="clear" w:color="auto" w:fill="auto"/>
            <w:noWrap/>
            <w:vAlign w:val="center"/>
            <w:hideMark/>
          </w:tcPr>
          <w:p w:rsidR="00A73BA9" w:rsidRPr="001540A8" w:rsidRDefault="00A73BA9" w:rsidP="002C39F0">
            <w:pPr>
              <w:spacing w:after="0"/>
              <w:ind w:firstLine="0"/>
              <w:jc w:val="right"/>
              <w:rPr>
                <w:rFonts w:ascii="Arial Narrow" w:hAnsi="Arial Narrow" w:cs="Arial"/>
              </w:rPr>
            </w:pPr>
            <w:r>
              <w:rPr>
                <w:rFonts w:ascii="Arial Narrow" w:hAnsi="Arial Narrow"/>
              </w:rPr>
              <w:t>-100</w:t>
            </w:r>
          </w:p>
        </w:tc>
      </w:tr>
      <w:tr w:rsidR="00A73BA9" w:rsidRPr="00B35FB9" w:rsidTr="00F40CF5">
        <w:trPr>
          <w:trHeight w:val="198"/>
          <w:jc w:val="center"/>
        </w:trPr>
        <w:tc>
          <w:tcPr>
            <w:tcW w:w="4714" w:type="dxa"/>
            <w:shd w:val="clear" w:color="auto" w:fill="auto"/>
            <w:noWrap/>
            <w:vAlign w:val="center"/>
            <w:hideMark/>
          </w:tcPr>
          <w:p w:rsidR="00A73BA9" w:rsidRPr="00B35FB9" w:rsidRDefault="00A73BA9" w:rsidP="002C39F0">
            <w:pPr>
              <w:spacing w:after="0"/>
              <w:ind w:firstLine="0"/>
              <w:rPr>
                <w:rFonts w:ascii="Arial" w:hAnsi="Arial" w:cs="Arial"/>
                <w:bCs/>
                <w:sz w:val="19"/>
                <w:szCs w:val="19"/>
              </w:rPr>
            </w:pPr>
            <w:r>
              <w:rPr>
                <w:rFonts w:ascii="Arial" w:hAnsi="Arial"/>
                <w:bCs/>
                <w:sz w:val="19"/>
                <w:szCs w:val="19"/>
              </w:rPr>
              <w:t>Diru-sarrera finantzarioak</w:t>
            </w:r>
          </w:p>
        </w:tc>
        <w:tc>
          <w:tcPr>
            <w:tcW w:w="1091" w:type="dxa"/>
            <w:shd w:val="clear" w:color="auto" w:fill="auto"/>
            <w:vAlign w:val="center"/>
            <w:hideMark/>
          </w:tcPr>
          <w:p w:rsidR="00A73BA9" w:rsidRPr="00B35FB9" w:rsidRDefault="00A73BA9" w:rsidP="002C39F0">
            <w:pPr>
              <w:spacing w:after="0"/>
              <w:ind w:firstLine="0"/>
              <w:jc w:val="right"/>
              <w:rPr>
                <w:rFonts w:ascii="Arial" w:hAnsi="Arial" w:cs="Arial"/>
                <w:bCs/>
                <w:sz w:val="19"/>
                <w:szCs w:val="19"/>
              </w:rPr>
            </w:pPr>
            <w:r>
              <w:rPr>
                <w:rFonts w:ascii="Arial" w:hAnsi="Arial"/>
                <w:bCs/>
                <w:sz w:val="19"/>
                <w:szCs w:val="19"/>
              </w:rPr>
              <w:t>2.700.000</w:t>
            </w:r>
          </w:p>
        </w:tc>
        <w:tc>
          <w:tcPr>
            <w:tcW w:w="1526" w:type="dxa"/>
            <w:shd w:val="clear" w:color="auto" w:fill="auto"/>
            <w:vAlign w:val="center"/>
            <w:hideMark/>
          </w:tcPr>
          <w:p w:rsidR="00A73BA9" w:rsidRPr="00B35FB9" w:rsidRDefault="00A73BA9" w:rsidP="002C39F0">
            <w:pPr>
              <w:spacing w:after="0"/>
              <w:ind w:firstLine="0"/>
              <w:jc w:val="right"/>
              <w:rPr>
                <w:rFonts w:ascii="Arial" w:hAnsi="Arial" w:cs="Arial"/>
                <w:bCs/>
                <w:sz w:val="19"/>
                <w:szCs w:val="19"/>
              </w:rPr>
            </w:pPr>
            <w:r>
              <w:rPr>
                <w:rFonts w:ascii="Arial" w:hAnsi="Arial"/>
                <w:bCs/>
                <w:sz w:val="19"/>
                <w:szCs w:val="19"/>
              </w:rPr>
              <w:t>0</w:t>
            </w:r>
          </w:p>
        </w:tc>
        <w:tc>
          <w:tcPr>
            <w:tcW w:w="1444" w:type="dxa"/>
            <w:shd w:val="clear" w:color="auto" w:fill="auto"/>
            <w:noWrap/>
            <w:vAlign w:val="center"/>
            <w:hideMark/>
          </w:tcPr>
          <w:p w:rsidR="00A73BA9" w:rsidRPr="00B35FB9" w:rsidRDefault="00A73BA9" w:rsidP="002C39F0">
            <w:pPr>
              <w:spacing w:after="0"/>
              <w:ind w:firstLine="0"/>
              <w:jc w:val="right"/>
              <w:rPr>
                <w:rFonts w:ascii="Arial" w:hAnsi="Arial" w:cs="Arial"/>
                <w:sz w:val="19"/>
                <w:szCs w:val="19"/>
              </w:rPr>
            </w:pPr>
            <w:r>
              <w:rPr>
                <w:rFonts w:ascii="Arial" w:hAnsi="Arial"/>
                <w:sz w:val="19"/>
                <w:szCs w:val="19"/>
              </w:rPr>
              <w:t>-100</w:t>
            </w:r>
          </w:p>
        </w:tc>
      </w:tr>
      <w:tr w:rsidR="00A73BA9" w:rsidRPr="00B35FB9" w:rsidTr="00F40CF5">
        <w:trPr>
          <w:trHeight w:val="255"/>
          <w:jc w:val="center"/>
        </w:trPr>
        <w:tc>
          <w:tcPr>
            <w:tcW w:w="4714" w:type="dxa"/>
            <w:shd w:val="clear" w:color="auto" w:fill="FABF8F" w:themeFill="accent6" w:themeFillTint="99"/>
            <w:noWrap/>
            <w:vAlign w:val="center"/>
            <w:hideMark/>
          </w:tcPr>
          <w:p w:rsidR="00A73BA9" w:rsidRPr="00B35FB9" w:rsidRDefault="00A73BA9" w:rsidP="002C39F0">
            <w:pPr>
              <w:spacing w:after="0"/>
              <w:ind w:firstLine="0"/>
              <w:rPr>
                <w:rFonts w:ascii="Arial" w:hAnsi="Arial" w:cs="Arial"/>
                <w:bCs/>
                <w:sz w:val="18"/>
                <w:szCs w:val="18"/>
              </w:rPr>
            </w:pPr>
            <w:r>
              <w:rPr>
                <w:rFonts w:ascii="Arial" w:hAnsi="Arial"/>
                <w:bCs/>
                <w:sz w:val="18"/>
                <w:szCs w:val="18"/>
              </w:rPr>
              <w:t>Diru-sarrerak, guztira</w:t>
            </w:r>
          </w:p>
        </w:tc>
        <w:tc>
          <w:tcPr>
            <w:tcW w:w="1091" w:type="dxa"/>
            <w:shd w:val="clear" w:color="auto" w:fill="FABF8F" w:themeFill="accent6" w:themeFillTint="99"/>
            <w:vAlign w:val="center"/>
            <w:hideMark/>
          </w:tcPr>
          <w:p w:rsidR="00A73BA9" w:rsidRPr="00B35FB9" w:rsidRDefault="00A73BA9" w:rsidP="002C39F0">
            <w:pPr>
              <w:spacing w:after="0"/>
              <w:ind w:firstLine="0"/>
              <w:jc w:val="right"/>
              <w:rPr>
                <w:rFonts w:ascii="Arial" w:hAnsi="Arial" w:cs="Arial"/>
                <w:bCs/>
                <w:sz w:val="18"/>
                <w:szCs w:val="18"/>
              </w:rPr>
            </w:pPr>
            <w:r>
              <w:rPr>
                <w:rFonts w:ascii="Arial" w:hAnsi="Arial"/>
                <w:bCs/>
                <w:sz w:val="18"/>
                <w:szCs w:val="18"/>
              </w:rPr>
              <w:t>39.106.893</w:t>
            </w:r>
          </w:p>
        </w:tc>
        <w:tc>
          <w:tcPr>
            <w:tcW w:w="1526" w:type="dxa"/>
            <w:shd w:val="clear" w:color="auto" w:fill="FABF8F" w:themeFill="accent6" w:themeFillTint="99"/>
            <w:vAlign w:val="center"/>
            <w:hideMark/>
          </w:tcPr>
          <w:p w:rsidR="00A73BA9" w:rsidRPr="00B35FB9" w:rsidRDefault="00A73BA9" w:rsidP="002C39F0">
            <w:pPr>
              <w:spacing w:after="0"/>
              <w:ind w:firstLine="0"/>
              <w:jc w:val="right"/>
              <w:rPr>
                <w:rFonts w:ascii="Arial" w:hAnsi="Arial" w:cs="Arial"/>
                <w:bCs/>
                <w:sz w:val="18"/>
                <w:szCs w:val="18"/>
              </w:rPr>
            </w:pPr>
            <w:r>
              <w:rPr>
                <w:rFonts w:ascii="Arial" w:hAnsi="Arial"/>
                <w:bCs/>
                <w:sz w:val="18"/>
                <w:szCs w:val="18"/>
              </w:rPr>
              <w:t>38.210.104</w:t>
            </w:r>
          </w:p>
        </w:tc>
        <w:tc>
          <w:tcPr>
            <w:tcW w:w="1444" w:type="dxa"/>
            <w:shd w:val="clear" w:color="auto" w:fill="FABF8F" w:themeFill="accent6" w:themeFillTint="99"/>
            <w:noWrap/>
            <w:vAlign w:val="center"/>
            <w:hideMark/>
          </w:tcPr>
          <w:p w:rsidR="00A73BA9" w:rsidRPr="00B35FB9" w:rsidRDefault="00A73BA9" w:rsidP="002C39F0">
            <w:pPr>
              <w:spacing w:after="0"/>
              <w:ind w:firstLine="0"/>
              <w:jc w:val="right"/>
              <w:rPr>
                <w:rFonts w:ascii="Arial" w:hAnsi="Arial" w:cs="Arial"/>
                <w:sz w:val="18"/>
                <w:szCs w:val="18"/>
              </w:rPr>
            </w:pPr>
            <w:r>
              <w:rPr>
                <w:rFonts w:ascii="Arial" w:hAnsi="Arial"/>
                <w:sz w:val="18"/>
                <w:szCs w:val="18"/>
              </w:rPr>
              <w:t>-2</w:t>
            </w:r>
          </w:p>
        </w:tc>
      </w:tr>
    </w:tbl>
    <w:p w:rsidR="00A73BA9" w:rsidRPr="00E16867" w:rsidRDefault="00A73BA9" w:rsidP="00A17AB4">
      <w:pPr>
        <w:pStyle w:val="texto"/>
        <w:spacing w:before="260" w:after="160"/>
        <w:rPr>
          <w:spacing w:val="8"/>
        </w:rPr>
      </w:pPr>
      <w:r>
        <w:t>2015arekin alderatuta, nabarmentzekoa da diru-sarrera arrunten eta kapit</w:t>
      </w:r>
      <w:r>
        <w:t>a</w:t>
      </w:r>
      <w:r>
        <w:t>leko diru-sarreren multzoak gora egin duela, eta behera, berriz, diru-sarrera f</w:t>
      </w:r>
      <w:r>
        <w:t>i</w:t>
      </w:r>
      <w:r>
        <w:t>nantzarioek. Horren ondorioz, berriz ere testuinguruan jarri behar izan da azken finantzaketa-iturri hori, aurreko ekitaldian egindako eragiketa finantzarioen a</w:t>
      </w:r>
      <w:r>
        <w:t>u</w:t>
      </w:r>
      <w:r>
        <w:t xml:space="preserve">rrez aipatutako apartekotasunarengatik, datuen homogeneotasuna kontrastatze aldera. </w:t>
      </w:r>
    </w:p>
    <w:p w:rsidR="00A73BA9" w:rsidRPr="00723DC8" w:rsidRDefault="00A73BA9" w:rsidP="00E16867">
      <w:pPr>
        <w:pStyle w:val="texto"/>
        <w:spacing w:after="160"/>
      </w:pPr>
      <w:r>
        <w:lastRenderedPageBreak/>
        <w:t>Zergen ikuspuntutik, aipatzekoa da zeharkako zergek behera egin dutela z</w:t>
      </w:r>
      <w:r>
        <w:t>u</w:t>
      </w:r>
      <w:r>
        <w:t>zeneko zergen aldean; horixe da, izan ere, behera egiten duen finantzaketa-iturri bakarra, aurreko ekitaldiarekin alderatuta.</w:t>
      </w:r>
    </w:p>
    <w:p w:rsidR="00A73BA9" w:rsidRPr="00723DC8" w:rsidRDefault="00A73BA9" w:rsidP="0028583B">
      <w:pPr>
        <w:pStyle w:val="texto"/>
        <w:spacing w:after="220"/>
      </w:pPr>
      <w:r>
        <w:t>Ondorengo taulan udal-zerga bakoitzak aitortutako eskubideen bilakaera erakusten da:</w:t>
      </w:r>
    </w:p>
    <w:tbl>
      <w:tblPr>
        <w:tblW w:w="8789"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820"/>
        <w:gridCol w:w="1134"/>
        <w:gridCol w:w="1134"/>
        <w:gridCol w:w="1701"/>
      </w:tblGrid>
      <w:tr w:rsidR="00A73BA9" w:rsidRPr="001947D8" w:rsidTr="00F40CF5">
        <w:trPr>
          <w:trHeight w:val="170"/>
          <w:jc w:val="center"/>
        </w:trPr>
        <w:tc>
          <w:tcPr>
            <w:tcW w:w="4820" w:type="dxa"/>
            <w:vMerge w:val="restart"/>
            <w:shd w:val="clear" w:color="auto" w:fill="FABF8F" w:themeFill="accent6" w:themeFillTint="99"/>
            <w:vAlign w:val="center"/>
            <w:hideMark/>
          </w:tcPr>
          <w:p w:rsidR="00A73BA9" w:rsidRPr="007C05BF" w:rsidRDefault="00A73BA9" w:rsidP="002C39F0">
            <w:pPr>
              <w:spacing w:after="0"/>
              <w:ind w:firstLine="0"/>
              <w:jc w:val="left"/>
              <w:rPr>
                <w:rFonts w:ascii="Arial" w:hAnsi="Arial" w:cs="Arial"/>
                <w:color w:val="000000"/>
                <w:sz w:val="18"/>
                <w:szCs w:val="18"/>
              </w:rPr>
            </w:pPr>
            <w:r>
              <w:rPr>
                <w:rFonts w:ascii="Arial" w:hAnsi="Arial"/>
                <w:color w:val="000000"/>
                <w:sz w:val="18"/>
                <w:szCs w:val="18"/>
              </w:rPr>
              <w:t>Diru-sarreren kapituluak</w:t>
            </w:r>
          </w:p>
        </w:tc>
        <w:tc>
          <w:tcPr>
            <w:tcW w:w="2268" w:type="dxa"/>
            <w:gridSpan w:val="2"/>
            <w:shd w:val="clear" w:color="auto" w:fill="FABF8F" w:themeFill="accent6" w:themeFillTint="99"/>
            <w:vAlign w:val="center"/>
            <w:hideMark/>
          </w:tcPr>
          <w:p w:rsidR="00A73BA9" w:rsidRPr="007C05BF" w:rsidRDefault="00A73BA9" w:rsidP="002C39F0">
            <w:pPr>
              <w:spacing w:after="0"/>
              <w:ind w:firstLine="0"/>
              <w:jc w:val="right"/>
              <w:rPr>
                <w:rFonts w:ascii="Arial" w:hAnsi="Arial" w:cs="Arial"/>
                <w:color w:val="000000"/>
                <w:sz w:val="18"/>
                <w:szCs w:val="18"/>
              </w:rPr>
            </w:pPr>
            <w:r>
              <w:rPr>
                <w:rFonts w:ascii="Arial" w:hAnsi="Arial"/>
                <w:color w:val="000000"/>
                <w:sz w:val="18"/>
                <w:szCs w:val="18"/>
              </w:rPr>
              <w:t>Aitortutako eskubideak</w:t>
            </w:r>
          </w:p>
        </w:tc>
        <w:tc>
          <w:tcPr>
            <w:tcW w:w="1701" w:type="dxa"/>
            <w:tcBorders>
              <w:bottom w:val="nil"/>
            </w:tcBorders>
            <w:shd w:val="clear" w:color="auto" w:fill="FABF8F" w:themeFill="accent6" w:themeFillTint="99"/>
            <w:vAlign w:val="center"/>
            <w:hideMark/>
          </w:tcPr>
          <w:p w:rsidR="00A73BA9" w:rsidRPr="007C05BF" w:rsidRDefault="00A73BA9" w:rsidP="002C39F0">
            <w:pPr>
              <w:spacing w:after="0"/>
              <w:ind w:firstLine="0"/>
              <w:jc w:val="right"/>
              <w:rPr>
                <w:rFonts w:ascii="Arial" w:hAnsi="Arial" w:cs="Arial"/>
                <w:color w:val="000000"/>
                <w:sz w:val="18"/>
                <w:szCs w:val="18"/>
              </w:rPr>
            </w:pPr>
            <w:r>
              <w:rPr>
                <w:rFonts w:ascii="Arial" w:hAnsi="Arial"/>
                <w:color w:val="000000"/>
                <w:sz w:val="18"/>
                <w:szCs w:val="18"/>
              </w:rPr>
              <w:t xml:space="preserve">Aldea (%) </w:t>
            </w:r>
          </w:p>
        </w:tc>
      </w:tr>
      <w:tr w:rsidR="00A73BA9" w:rsidRPr="001947D8" w:rsidTr="00F40CF5">
        <w:trPr>
          <w:trHeight w:val="170"/>
          <w:jc w:val="center"/>
        </w:trPr>
        <w:tc>
          <w:tcPr>
            <w:tcW w:w="4820" w:type="dxa"/>
            <w:vMerge/>
            <w:tcBorders>
              <w:bottom w:val="single" w:sz="4" w:space="0" w:color="auto"/>
            </w:tcBorders>
            <w:shd w:val="clear" w:color="auto" w:fill="FABF8F" w:themeFill="accent6" w:themeFillTint="99"/>
            <w:vAlign w:val="center"/>
            <w:hideMark/>
          </w:tcPr>
          <w:p w:rsidR="00A73BA9" w:rsidRPr="007C05BF" w:rsidRDefault="00A73BA9" w:rsidP="002C39F0">
            <w:pPr>
              <w:spacing w:after="0"/>
              <w:ind w:firstLine="0"/>
              <w:jc w:val="left"/>
              <w:rPr>
                <w:rFonts w:ascii="Arial" w:hAnsi="Arial" w:cs="Arial"/>
                <w:color w:val="000000"/>
                <w:sz w:val="18"/>
                <w:szCs w:val="18"/>
                <w:lang w:val="es-ES" w:eastAsia="es-ES"/>
              </w:rPr>
            </w:pPr>
          </w:p>
        </w:tc>
        <w:tc>
          <w:tcPr>
            <w:tcW w:w="1134" w:type="dxa"/>
            <w:tcBorders>
              <w:bottom w:val="single" w:sz="4" w:space="0" w:color="auto"/>
            </w:tcBorders>
            <w:shd w:val="clear" w:color="auto" w:fill="FABF8F" w:themeFill="accent6" w:themeFillTint="99"/>
            <w:noWrap/>
            <w:vAlign w:val="center"/>
            <w:hideMark/>
          </w:tcPr>
          <w:p w:rsidR="00A73BA9" w:rsidRPr="007C05BF" w:rsidRDefault="00A73BA9" w:rsidP="002C39F0">
            <w:pPr>
              <w:spacing w:after="0"/>
              <w:ind w:firstLine="0"/>
              <w:jc w:val="right"/>
              <w:rPr>
                <w:rFonts w:ascii="Arial" w:hAnsi="Arial" w:cs="Arial"/>
                <w:color w:val="000000"/>
                <w:sz w:val="18"/>
                <w:szCs w:val="18"/>
              </w:rPr>
            </w:pPr>
            <w:r>
              <w:rPr>
                <w:rFonts w:ascii="Arial" w:hAnsi="Arial"/>
                <w:color w:val="000000"/>
                <w:sz w:val="18"/>
                <w:szCs w:val="18"/>
              </w:rPr>
              <w:t>2015</w:t>
            </w:r>
          </w:p>
        </w:tc>
        <w:tc>
          <w:tcPr>
            <w:tcW w:w="1134" w:type="dxa"/>
            <w:tcBorders>
              <w:bottom w:val="single" w:sz="4" w:space="0" w:color="auto"/>
            </w:tcBorders>
            <w:shd w:val="clear" w:color="auto" w:fill="FABF8F" w:themeFill="accent6" w:themeFillTint="99"/>
            <w:vAlign w:val="center"/>
            <w:hideMark/>
          </w:tcPr>
          <w:p w:rsidR="00A73BA9" w:rsidRPr="007C05BF" w:rsidRDefault="00A73BA9" w:rsidP="002C39F0">
            <w:pPr>
              <w:spacing w:after="0"/>
              <w:ind w:firstLine="0"/>
              <w:jc w:val="right"/>
              <w:rPr>
                <w:rFonts w:ascii="Arial" w:hAnsi="Arial" w:cs="Arial"/>
                <w:color w:val="000000"/>
                <w:sz w:val="18"/>
                <w:szCs w:val="18"/>
              </w:rPr>
            </w:pPr>
            <w:r>
              <w:rPr>
                <w:rFonts w:ascii="Arial" w:hAnsi="Arial"/>
                <w:color w:val="000000"/>
                <w:sz w:val="18"/>
                <w:szCs w:val="18"/>
              </w:rPr>
              <w:t>2016</w:t>
            </w:r>
          </w:p>
        </w:tc>
        <w:tc>
          <w:tcPr>
            <w:tcW w:w="1701" w:type="dxa"/>
            <w:tcBorders>
              <w:top w:val="nil"/>
              <w:bottom w:val="single" w:sz="4" w:space="0" w:color="auto"/>
            </w:tcBorders>
            <w:shd w:val="clear" w:color="auto" w:fill="FABF8F" w:themeFill="accent6" w:themeFillTint="99"/>
            <w:noWrap/>
            <w:vAlign w:val="center"/>
            <w:hideMark/>
          </w:tcPr>
          <w:p w:rsidR="00A73BA9" w:rsidRPr="007C05BF" w:rsidRDefault="00A73BA9" w:rsidP="002C39F0">
            <w:pPr>
              <w:spacing w:after="0"/>
              <w:ind w:firstLine="0"/>
              <w:jc w:val="right"/>
              <w:rPr>
                <w:rFonts w:ascii="Arial" w:hAnsi="Arial" w:cs="Arial"/>
                <w:color w:val="000000"/>
                <w:sz w:val="18"/>
                <w:szCs w:val="18"/>
              </w:rPr>
            </w:pPr>
            <w:r>
              <w:rPr>
                <w:rFonts w:ascii="Arial" w:hAnsi="Arial"/>
                <w:color w:val="000000"/>
                <w:sz w:val="18"/>
                <w:szCs w:val="18"/>
              </w:rPr>
              <w:t>2016/2015</w:t>
            </w:r>
          </w:p>
        </w:tc>
      </w:tr>
      <w:tr w:rsidR="00A73BA9" w:rsidRPr="001947D8" w:rsidTr="00F40CF5">
        <w:trPr>
          <w:trHeight w:val="198"/>
          <w:jc w:val="center"/>
        </w:trPr>
        <w:tc>
          <w:tcPr>
            <w:tcW w:w="4820" w:type="dxa"/>
            <w:tcBorders>
              <w:bottom w:val="single" w:sz="2" w:space="0" w:color="auto"/>
            </w:tcBorders>
            <w:shd w:val="clear" w:color="auto" w:fill="auto"/>
            <w:noWrap/>
            <w:vAlign w:val="center"/>
            <w:hideMark/>
          </w:tcPr>
          <w:p w:rsidR="00A73BA9" w:rsidRPr="001947D8" w:rsidRDefault="00A73BA9" w:rsidP="002C39F0">
            <w:pPr>
              <w:spacing w:after="0"/>
              <w:ind w:firstLine="0"/>
              <w:jc w:val="left"/>
              <w:rPr>
                <w:rFonts w:ascii="Arial Narrow" w:hAnsi="Arial Narrow"/>
                <w:color w:val="000000"/>
              </w:rPr>
            </w:pPr>
            <w:r>
              <w:rPr>
                <w:rFonts w:ascii="Arial Narrow" w:hAnsi="Arial Narrow"/>
                <w:color w:val="000000"/>
              </w:rPr>
              <w:t>Lurraren kontribuzioa</w:t>
            </w:r>
          </w:p>
        </w:tc>
        <w:tc>
          <w:tcPr>
            <w:tcW w:w="1134" w:type="dxa"/>
            <w:tcBorders>
              <w:bottom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rPr>
            </w:pPr>
            <w:r>
              <w:rPr>
                <w:rFonts w:ascii="Arial Narrow" w:hAnsi="Arial Narrow"/>
                <w:color w:val="000000"/>
              </w:rPr>
              <w:t>8.282.946</w:t>
            </w:r>
          </w:p>
        </w:tc>
        <w:tc>
          <w:tcPr>
            <w:tcW w:w="1134" w:type="dxa"/>
            <w:tcBorders>
              <w:bottom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rPr>
            </w:pPr>
            <w:r>
              <w:rPr>
                <w:rFonts w:ascii="Arial Narrow" w:hAnsi="Arial Narrow"/>
                <w:color w:val="000000"/>
              </w:rPr>
              <w:t>8.274.384</w:t>
            </w:r>
          </w:p>
        </w:tc>
        <w:tc>
          <w:tcPr>
            <w:tcW w:w="1701" w:type="dxa"/>
            <w:tcBorders>
              <w:bottom w:val="single" w:sz="2" w:space="0" w:color="auto"/>
            </w:tcBorders>
            <w:shd w:val="clear" w:color="auto" w:fill="auto"/>
            <w:noWrap/>
            <w:vAlign w:val="center"/>
            <w:hideMark/>
          </w:tcPr>
          <w:p w:rsidR="00A73BA9" w:rsidRPr="001947D8" w:rsidRDefault="00A73BA9" w:rsidP="002C39F0">
            <w:pPr>
              <w:spacing w:after="0"/>
              <w:ind w:firstLine="0"/>
              <w:jc w:val="right"/>
              <w:rPr>
                <w:rFonts w:ascii="Arial Narrow" w:hAnsi="Arial Narrow"/>
                <w:color w:val="000000"/>
              </w:rPr>
            </w:pPr>
            <w:r>
              <w:rPr>
                <w:rFonts w:ascii="Arial Narrow" w:hAnsi="Arial Narrow"/>
                <w:color w:val="000000"/>
              </w:rPr>
              <w:t>0</w:t>
            </w:r>
          </w:p>
        </w:tc>
      </w:tr>
      <w:tr w:rsidR="00A73BA9" w:rsidRPr="001947D8" w:rsidTr="00F40CF5">
        <w:trPr>
          <w:trHeight w:val="198"/>
          <w:jc w:val="center"/>
        </w:trPr>
        <w:tc>
          <w:tcPr>
            <w:tcW w:w="4820" w:type="dxa"/>
            <w:tcBorders>
              <w:top w:val="single" w:sz="2" w:space="0" w:color="auto"/>
              <w:bottom w:val="single" w:sz="2" w:space="0" w:color="auto"/>
            </w:tcBorders>
            <w:shd w:val="clear" w:color="auto" w:fill="auto"/>
            <w:noWrap/>
            <w:vAlign w:val="center"/>
            <w:hideMark/>
          </w:tcPr>
          <w:p w:rsidR="00A73BA9" w:rsidRPr="001947D8" w:rsidRDefault="00A73BA9" w:rsidP="002C39F0">
            <w:pPr>
              <w:spacing w:after="0"/>
              <w:ind w:firstLine="0"/>
              <w:jc w:val="left"/>
              <w:rPr>
                <w:rFonts w:ascii="Arial Narrow" w:hAnsi="Arial Narrow"/>
                <w:color w:val="000000"/>
              </w:rPr>
            </w:pPr>
            <w:r>
              <w:rPr>
                <w:rFonts w:ascii="Arial Narrow" w:hAnsi="Arial Narrow"/>
                <w:color w:val="000000"/>
              </w:rPr>
              <w:t>Ibilgailuak</w:t>
            </w:r>
          </w:p>
        </w:tc>
        <w:tc>
          <w:tcPr>
            <w:tcW w:w="1134" w:type="dxa"/>
            <w:tcBorders>
              <w:top w:val="single" w:sz="2" w:space="0" w:color="auto"/>
              <w:bottom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rPr>
            </w:pPr>
            <w:r>
              <w:rPr>
                <w:rFonts w:ascii="Arial Narrow" w:hAnsi="Arial Narrow"/>
                <w:color w:val="000000"/>
              </w:rPr>
              <w:t>1.783.956</w:t>
            </w:r>
          </w:p>
        </w:tc>
        <w:tc>
          <w:tcPr>
            <w:tcW w:w="1134" w:type="dxa"/>
            <w:tcBorders>
              <w:top w:val="single" w:sz="2" w:space="0" w:color="auto"/>
              <w:bottom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rPr>
            </w:pPr>
            <w:r>
              <w:rPr>
                <w:rFonts w:ascii="Arial Narrow" w:hAnsi="Arial Narrow"/>
                <w:color w:val="000000"/>
              </w:rPr>
              <w:t>1.808.981</w:t>
            </w:r>
          </w:p>
        </w:tc>
        <w:tc>
          <w:tcPr>
            <w:tcW w:w="1701" w:type="dxa"/>
            <w:tcBorders>
              <w:top w:val="single" w:sz="2" w:space="0" w:color="auto"/>
              <w:bottom w:val="single" w:sz="2" w:space="0" w:color="auto"/>
            </w:tcBorders>
            <w:shd w:val="clear" w:color="auto" w:fill="auto"/>
            <w:noWrap/>
            <w:vAlign w:val="center"/>
            <w:hideMark/>
          </w:tcPr>
          <w:p w:rsidR="00A73BA9" w:rsidRPr="001947D8" w:rsidRDefault="00A73BA9" w:rsidP="002C39F0">
            <w:pPr>
              <w:spacing w:after="0"/>
              <w:ind w:firstLine="0"/>
              <w:jc w:val="right"/>
              <w:rPr>
                <w:rFonts w:ascii="Arial Narrow" w:hAnsi="Arial Narrow"/>
                <w:color w:val="000000"/>
              </w:rPr>
            </w:pPr>
            <w:r>
              <w:rPr>
                <w:rFonts w:ascii="Arial Narrow" w:hAnsi="Arial Narrow"/>
                <w:color w:val="000000"/>
              </w:rPr>
              <w:t>1</w:t>
            </w:r>
          </w:p>
        </w:tc>
      </w:tr>
      <w:tr w:rsidR="00A73BA9" w:rsidRPr="001947D8" w:rsidTr="00F40CF5">
        <w:trPr>
          <w:trHeight w:val="198"/>
          <w:jc w:val="center"/>
        </w:trPr>
        <w:tc>
          <w:tcPr>
            <w:tcW w:w="4820" w:type="dxa"/>
            <w:tcBorders>
              <w:top w:val="single" w:sz="2" w:space="0" w:color="auto"/>
              <w:bottom w:val="single" w:sz="2" w:space="0" w:color="auto"/>
            </w:tcBorders>
            <w:shd w:val="clear" w:color="auto" w:fill="auto"/>
            <w:noWrap/>
            <w:vAlign w:val="center"/>
            <w:hideMark/>
          </w:tcPr>
          <w:p w:rsidR="00A73BA9" w:rsidRPr="001947D8" w:rsidRDefault="00A73BA9" w:rsidP="002C39F0">
            <w:pPr>
              <w:spacing w:after="0"/>
              <w:ind w:firstLine="0"/>
              <w:jc w:val="left"/>
              <w:rPr>
                <w:rFonts w:ascii="Arial Narrow" w:hAnsi="Arial Narrow"/>
                <w:color w:val="000000"/>
              </w:rPr>
            </w:pPr>
            <w:r>
              <w:rPr>
                <w:rFonts w:ascii="Arial Narrow" w:hAnsi="Arial Narrow"/>
                <w:color w:val="000000"/>
              </w:rPr>
              <w:t>Lurren balio-gehikuntza</w:t>
            </w:r>
          </w:p>
        </w:tc>
        <w:tc>
          <w:tcPr>
            <w:tcW w:w="1134" w:type="dxa"/>
            <w:tcBorders>
              <w:top w:val="single" w:sz="2" w:space="0" w:color="auto"/>
              <w:bottom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rPr>
            </w:pPr>
            <w:r>
              <w:rPr>
                <w:rFonts w:ascii="Arial Narrow" w:hAnsi="Arial Narrow"/>
                <w:color w:val="000000"/>
              </w:rPr>
              <w:t>840.380</w:t>
            </w:r>
          </w:p>
        </w:tc>
        <w:tc>
          <w:tcPr>
            <w:tcW w:w="1134" w:type="dxa"/>
            <w:tcBorders>
              <w:top w:val="single" w:sz="2" w:space="0" w:color="auto"/>
              <w:bottom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rPr>
            </w:pPr>
            <w:r>
              <w:rPr>
                <w:rFonts w:ascii="Arial Narrow" w:hAnsi="Arial Narrow"/>
                <w:color w:val="000000"/>
              </w:rPr>
              <w:t>1.041.020</w:t>
            </w:r>
          </w:p>
        </w:tc>
        <w:tc>
          <w:tcPr>
            <w:tcW w:w="1701" w:type="dxa"/>
            <w:tcBorders>
              <w:top w:val="single" w:sz="2" w:space="0" w:color="auto"/>
              <w:bottom w:val="single" w:sz="2" w:space="0" w:color="auto"/>
            </w:tcBorders>
            <w:shd w:val="clear" w:color="auto" w:fill="auto"/>
            <w:noWrap/>
            <w:vAlign w:val="center"/>
            <w:hideMark/>
          </w:tcPr>
          <w:p w:rsidR="00A73BA9" w:rsidRPr="001947D8" w:rsidRDefault="00A73BA9" w:rsidP="002C39F0">
            <w:pPr>
              <w:spacing w:after="0"/>
              <w:ind w:firstLine="0"/>
              <w:jc w:val="right"/>
              <w:rPr>
                <w:rFonts w:ascii="Arial Narrow" w:hAnsi="Arial Narrow"/>
                <w:color w:val="000000"/>
              </w:rPr>
            </w:pPr>
            <w:r>
              <w:rPr>
                <w:rFonts w:ascii="Arial Narrow" w:hAnsi="Arial Narrow"/>
                <w:color w:val="000000"/>
              </w:rPr>
              <w:t>24</w:t>
            </w:r>
          </w:p>
        </w:tc>
      </w:tr>
      <w:tr w:rsidR="00A73BA9" w:rsidRPr="001947D8" w:rsidTr="00F40CF5">
        <w:trPr>
          <w:trHeight w:val="198"/>
          <w:jc w:val="center"/>
        </w:trPr>
        <w:tc>
          <w:tcPr>
            <w:tcW w:w="4820" w:type="dxa"/>
            <w:tcBorders>
              <w:top w:val="single" w:sz="2" w:space="0" w:color="auto"/>
              <w:bottom w:val="single" w:sz="2" w:space="0" w:color="auto"/>
            </w:tcBorders>
            <w:shd w:val="clear" w:color="auto" w:fill="auto"/>
            <w:noWrap/>
            <w:vAlign w:val="center"/>
            <w:hideMark/>
          </w:tcPr>
          <w:p w:rsidR="00A73BA9" w:rsidRPr="001947D8" w:rsidRDefault="00A73BA9" w:rsidP="002C39F0">
            <w:pPr>
              <w:spacing w:after="0"/>
              <w:ind w:firstLine="0"/>
              <w:jc w:val="left"/>
              <w:rPr>
                <w:rFonts w:ascii="Arial Narrow" w:hAnsi="Arial Narrow"/>
                <w:color w:val="000000"/>
              </w:rPr>
            </w:pPr>
            <w:r>
              <w:rPr>
                <w:rFonts w:ascii="Arial Narrow" w:hAnsi="Arial Narrow"/>
                <w:color w:val="000000"/>
              </w:rPr>
              <w:t>Jarduera ekonomikoen gaineko zerga</w:t>
            </w:r>
          </w:p>
        </w:tc>
        <w:tc>
          <w:tcPr>
            <w:tcW w:w="1134" w:type="dxa"/>
            <w:tcBorders>
              <w:top w:val="single" w:sz="2" w:space="0" w:color="auto"/>
              <w:bottom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rPr>
            </w:pPr>
            <w:r>
              <w:rPr>
                <w:rFonts w:ascii="Arial Narrow" w:hAnsi="Arial Narrow"/>
                <w:color w:val="000000"/>
              </w:rPr>
              <w:t>1.695.388</w:t>
            </w:r>
          </w:p>
        </w:tc>
        <w:tc>
          <w:tcPr>
            <w:tcW w:w="1134" w:type="dxa"/>
            <w:tcBorders>
              <w:top w:val="single" w:sz="2" w:space="0" w:color="auto"/>
              <w:bottom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rPr>
            </w:pPr>
            <w:r>
              <w:rPr>
                <w:rFonts w:ascii="Arial Narrow" w:hAnsi="Arial Narrow"/>
                <w:color w:val="000000"/>
              </w:rPr>
              <w:t>1.691.609</w:t>
            </w:r>
          </w:p>
        </w:tc>
        <w:tc>
          <w:tcPr>
            <w:tcW w:w="1701" w:type="dxa"/>
            <w:tcBorders>
              <w:top w:val="single" w:sz="2" w:space="0" w:color="auto"/>
              <w:bottom w:val="single" w:sz="2" w:space="0" w:color="auto"/>
            </w:tcBorders>
            <w:shd w:val="clear" w:color="auto" w:fill="auto"/>
            <w:noWrap/>
            <w:vAlign w:val="center"/>
            <w:hideMark/>
          </w:tcPr>
          <w:p w:rsidR="00A73BA9" w:rsidRPr="001947D8" w:rsidRDefault="00A73BA9" w:rsidP="002C39F0">
            <w:pPr>
              <w:spacing w:after="0"/>
              <w:ind w:firstLine="0"/>
              <w:jc w:val="right"/>
              <w:rPr>
                <w:rFonts w:ascii="Arial Narrow" w:hAnsi="Arial Narrow"/>
                <w:color w:val="000000"/>
              </w:rPr>
            </w:pPr>
            <w:r>
              <w:rPr>
                <w:rFonts w:ascii="Arial Narrow" w:hAnsi="Arial Narrow"/>
                <w:color w:val="000000"/>
              </w:rPr>
              <w:t>0</w:t>
            </w:r>
          </w:p>
        </w:tc>
      </w:tr>
      <w:tr w:rsidR="00A73BA9" w:rsidRPr="001947D8" w:rsidTr="00F40CF5">
        <w:trPr>
          <w:trHeight w:val="198"/>
          <w:jc w:val="center"/>
        </w:trPr>
        <w:tc>
          <w:tcPr>
            <w:tcW w:w="4820" w:type="dxa"/>
            <w:tcBorders>
              <w:top w:val="single" w:sz="2" w:space="0" w:color="auto"/>
              <w:bottom w:val="single" w:sz="2" w:space="0" w:color="auto"/>
            </w:tcBorders>
            <w:shd w:val="clear" w:color="auto" w:fill="auto"/>
            <w:noWrap/>
            <w:vAlign w:val="center"/>
            <w:hideMark/>
          </w:tcPr>
          <w:p w:rsidR="00A73BA9" w:rsidRPr="001947D8" w:rsidRDefault="00A73BA9" w:rsidP="002C39F0">
            <w:pPr>
              <w:spacing w:after="0"/>
              <w:ind w:firstLine="0"/>
              <w:jc w:val="left"/>
              <w:rPr>
                <w:rFonts w:ascii="Arial Narrow" w:hAnsi="Arial Narrow"/>
                <w:color w:val="000000"/>
              </w:rPr>
            </w:pPr>
            <w:r>
              <w:rPr>
                <w:rFonts w:ascii="Arial Narrow" w:hAnsi="Arial Narrow"/>
                <w:color w:val="000000"/>
              </w:rPr>
              <w:t>Luxu-zergak</w:t>
            </w:r>
          </w:p>
        </w:tc>
        <w:tc>
          <w:tcPr>
            <w:tcW w:w="1134" w:type="dxa"/>
            <w:tcBorders>
              <w:top w:val="single" w:sz="2" w:space="0" w:color="auto"/>
              <w:bottom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rPr>
            </w:pPr>
            <w:r>
              <w:rPr>
                <w:rFonts w:ascii="Arial Narrow" w:hAnsi="Arial Narrow"/>
                <w:color w:val="000000"/>
              </w:rPr>
              <w:t>88</w:t>
            </w:r>
          </w:p>
        </w:tc>
        <w:tc>
          <w:tcPr>
            <w:tcW w:w="1134" w:type="dxa"/>
            <w:tcBorders>
              <w:top w:val="single" w:sz="2" w:space="0" w:color="auto"/>
              <w:bottom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rPr>
            </w:pPr>
            <w:r>
              <w:rPr>
                <w:rFonts w:ascii="Arial Narrow" w:hAnsi="Arial Narrow"/>
                <w:color w:val="000000"/>
              </w:rPr>
              <w:t>88</w:t>
            </w:r>
          </w:p>
        </w:tc>
        <w:tc>
          <w:tcPr>
            <w:tcW w:w="1701" w:type="dxa"/>
            <w:tcBorders>
              <w:top w:val="single" w:sz="2" w:space="0" w:color="auto"/>
              <w:bottom w:val="single" w:sz="2" w:space="0" w:color="auto"/>
            </w:tcBorders>
            <w:shd w:val="clear" w:color="auto" w:fill="auto"/>
            <w:noWrap/>
            <w:vAlign w:val="center"/>
            <w:hideMark/>
          </w:tcPr>
          <w:p w:rsidR="00A73BA9" w:rsidRPr="001947D8" w:rsidRDefault="00A73BA9" w:rsidP="002C39F0">
            <w:pPr>
              <w:spacing w:after="0"/>
              <w:ind w:firstLine="0"/>
              <w:jc w:val="right"/>
              <w:rPr>
                <w:rFonts w:ascii="Arial Narrow" w:hAnsi="Arial Narrow"/>
                <w:color w:val="000000"/>
              </w:rPr>
            </w:pPr>
            <w:r>
              <w:rPr>
                <w:rFonts w:ascii="Arial Narrow" w:hAnsi="Arial Narrow"/>
                <w:color w:val="000000"/>
              </w:rPr>
              <w:t>0</w:t>
            </w:r>
          </w:p>
        </w:tc>
      </w:tr>
      <w:tr w:rsidR="00A73BA9" w:rsidRPr="001947D8" w:rsidTr="00F40CF5">
        <w:trPr>
          <w:trHeight w:val="198"/>
          <w:jc w:val="center"/>
        </w:trPr>
        <w:tc>
          <w:tcPr>
            <w:tcW w:w="4820" w:type="dxa"/>
            <w:tcBorders>
              <w:top w:val="single" w:sz="2" w:space="0" w:color="auto"/>
            </w:tcBorders>
            <w:shd w:val="clear" w:color="auto" w:fill="auto"/>
            <w:noWrap/>
            <w:vAlign w:val="center"/>
            <w:hideMark/>
          </w:tcPr>
          <w:p w:rsidR="00A73BA9" w:rsidRPr="001947D8" w:rsidRDefault="00A73BA9" w:rsidP="002C39F0">
            <w:pPr>
              <w:spacing w:after="0"/>
              <w:ind w:firstLine="0"/>
              <w:jc w:val="left"/>
              <w:rPr>
                <w:rFonts w:ascii="Arial Narrow" w:hAnsi="Arial Narrow"/>
                <w:color w:val="000000"/>
              </w:rPr>
            </w:pPr>
            <w:proofErr w:type="spellStart"/>
            <w:r>
              <w:rPr>
                <w:rFonts w:ascii="Arial Narrow" w:hAnsi="Arial Narrow"/>
                <w:color w:val="000000"/>
              </w:rPr>
              <w:t>EIOZa</w:t>
            </w:r>
            <w:proofErr w:type="spellEnd"/>
          </w:p>
        </w:tc>
        <w:tc>
          <w:tcPr>
            <w:tcW w:w="1134" w:type="dxa"/>
            <w:tcBorders>
              <w:top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rPr>
            </w:pPr>
            <w:r>
              <w:rPr>
                <w:rFonts w:ascii="Arial Narrow" w:hAnsi="Arial Narrow"/>
                <w:color w:val="000000"/>
              </w:rPr>
              <w:t>801.265</w:t>
            </w:r>
          </w:p>
        </w:tc>
        <w:tc>
          <w:tcPr>
            <w:tcW w:w="1134" w:type="dxa"/>
            <w:tcBorders>
              <w:top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rPr>
            </w:pPr>
            <w:r>
              <w:rPr>
                <w:rFonts w:ascii="Arial Narrow" w:hAnsi="Arial Narrow"/>
                <w:color w:val="000000"/>
              </w:rPr>
              <w:t>655.024</w:t>
            </w:r>
          </w:p>
        </w:tc>
        <w:tc>
          <w:tcPr>
            <w:tcW w:w="1701" w:type="dxa"/>
            <w:tcBorders>
              <w:top w:val="single" w:sz="2" w:space="0" w:color="auto"/>
            </w:tcBorders>
            <w:shd w:val="clear" w:color="auto" w:fill="auto"/>
            <w:noWrap/>
            <w:vAlign w:val="center"/>
            <w:hideMark/>
          </w:tcPr>
          <w:p w:rsidR="00A73BA9" w:rsidRPr="001947D8" w:rsidRDefault="00A73BA9" w:rsidP="002C39F0">
            <w:pPr>
              <w:spacing w:after="0"/>
              <w:ind w:firstLine="0"/>
              <w:jc w:val="right"/>
              <w:rPr>
                <w:rFonts w:ascii="Arial Narrow" w:hAnsi="Arial Narrow"/>
                <w:color w:val="000000"/>
              </w:rPr>
            </w:pPr>
            <w:r>
              <w:rPr>
                <w:rFonts w:ascii="Arial Narrow" w:hAnsi="Arial Narrow"/>
                <w:color w:val="000000"/>
              </w:rPr>
              <w:t>-18</w:t>
            </w:r>
          </w:p>
        </w:tc>
      </w:tr>
      <w:tr w:rsidR="00A73BA9" w:rsidRPr="007C05BF" w:rsidTr="00F40CF5">
        <w:trPr>
          <w:trHeight w:val="255"/>
          <w:jc w:val="center"/>
        </w:trPr>
        <w:tc>
          <w:tcPr>
            <w:tcW w:w="4820" w:type="dxa"/>
            <w:shd w:val="clear" w:color="auto" w:fill="FABF8F" w:themeFill="accent6" w:themeFillTint="99"/>
            <w:noWrap/>
            <w:vAlign w:val="center"/>
            <w:hideMark/>
          </w:tcPr>
          <w:p w:rsidR="00A73BA9" w:rsidRPr="007C05BF" w:rsidRDefault="00A73BA9" w:rsidP="002C39F0">
            <w:pPr>
              <w:spacing w:after="0"/>
              <w:ind w:firstLine="0"/>
              <w:jc w:val="left"/>
              <w:rPr>
                <w:rFonts w:ascii="Arial" w:hAnsi="Arial" w:cs="Arial"/>
                <w:color w:val="000000"/>
                <w:sz w:val="18"/>
                <w:szCs w:val="18"/>
              </w:rPr>
            </w:pPr>
            <w:r>
              <w:rPr>
                <w:rFonts w:ascii="Arial" w:hAnsi="Arial"/>
                <w:color w:val="000000"/>
                <w:sz w:val="18"/>
                <w:szCs w:val="18"/>
              </w:rPr>
              <w:t>Guztira</w:t>
            </w:r>
          </w:p>
        </w:tc>
        <w:tc>
          <w:tcPr>
            <w:tcW w:w="1134" w:type="dxa"/>
            <w:shd w:val="clear" w:color="auto" w:fill="FABF8F" w:themeFill="accent6" w:themeFillTint="99"/>
            <w:vAlign w:val="center"/>
            <w:hideMark/>
          </w:tcPr>
          <w:p w:rsidR="00A73BA9" w:rsidRPr="007C05BF" w:rsidRDefault="00A73BA9" w:rsidP="002C39F0">
            <w:pPr>
              <w:spacing w:after="0"/>
              <w:ind w:firstLine="0"/>
              <w:jc w:val="right"/>
              <w:rPr>
                <w:rFonts w:ascii="Arial" w:hAnsi="Arial" w:cs="Arial"/>
                <w:color w:val="000000"/>
                <w:sz w:val="18"/>
                <w:szCs w:val="18"/>
              </w:rPr>
            </w:pPr>
            <w:r>
              <w:rPr>
                <w:rFonts w:ascii="Arial" w:hAnsi="Arial"/>
                <w:color w:val="000000"/>
                <w:sz w:val="18"/>
                <w:szCs w:val="18"/>
              </w:rPr>
              <w:t>13.404.023</w:t>
            </w:r>
          </w:p>
        </w:tc>
        <w:tc>
          <w:tcPr>
            <w:tcW w:w="1134" w:type="dxa"/>
            <w:shd w:val="clear" w:color="auto" w:fill="FABF8F" w:themeFill="accent6" w:themeFillTint="99"/>
            <w:vAlign w:val="center"/>
            <w:hideMark/>
          </w:tcPr>
          <w:p w:rsidR="00A73BA9" w:rsidRPr="007C05BF" w:rsidRDefault="00A73BA9" w:rsidP="002C39F0">
            <w:pPr>
              <w:spacing w:after="0"/>
              <w:ind w:firstLine="0"/>
              <w:jc w:val="right"/>
              <w:rPr>
                <w:rFonts w:ascii="Arial" w:hAnsi="Arial" w:cs="Arial"/>
                <w:color w:val="000000"/>
                <w:sz w:val="18"/>
                <w:szCs w:val="18"/>
              </w:rPr>
            </w:pPr>
            <w:r>
              <w:rPr>
                <w:rFonts w:ascii="Arial" w:hAnsi="Arial"/>
                <w:color w:val="000000"/>
                <w:sz w:val="18"/>
                <w:szCs w:val="18"/>
              </w:rPr>
              <w:t>13.471.105</w:t>
            </w:r>
          </w:p>
        </w:tc>
        <w:tc>
          <w:tcPr>
            <w:tcW w:w="1701" w:type="dxa"/>
            <w:shd w:val="clear" w:color="auto" w:fill="FABF8F" w:themeFill="accent6" w:themeFillTint="99"/>
            <w:noWrap/>
            <w:vAlign w:val="center"/>
            <w:hideMark/>
          </w:tcPr>
          <w:p w:rsidR="00A73BA9" w:rsidRPr="007C05BF" w:rsidRDefault="00A73BA9" w:rsidP="002C39F0">
            <w:pPr>
              <w:spacing w:after="0"/>
              <w:ind w:firstLine="0"/>
              <w:jc w:val="right"/>
              <w:rPr>
                <w:rFonts w:ascii="Arial" w:hAnsi="Arial" w:cs="Arial"/>
                <w:color w:val="000000"/>
                <w:sz w:val="18"/>
                <w:szCs w:val="18"/>
              </w:rPr>
            </w:pPr>
            <w:r>
              <w:rPr>
                <w:rFonts w:ascii="Arial" w:hAnsi="Arial"/>
                <w:color w:val="000000"/>
                <w:sz w:val="18"/>
                <w:szCs w:val="18"/>
              </w:rPr>
              <w:t>1</w:t>
            </w:r>
          </w:p>
        </w:tc>
      </w:tr>
    </w:tbl>
    <w:p w:rsidR="00A73BA9" w:rsidRPr="00723DC8" w:rsidRDefault="00A73BA9" w:rsidP="00501CFB">
      <w:pPr>
        <w:pStyle w:val="texto"/>
        <w:spacing w:before="160"/>
      </w:pPr>
      <w:r>
        <w:t>Udalak aplikatutako tasak hurrengo taulan ikus daitezke:</w:t>
      </w:r>
    </w:p>
    <w:tbl>
      <w:tblPr>
        <w:tblW w:w="8790" w:type="dxa"/>
        <w:jc w:val="center"/>
        <w:tblBorders>
          <w:top w:val="single" w:sz="2" w:space="0" w:color="auto"/>
          <w:bottom w:val="single" w:sz="2" w:space="0" w:color="auto"/>
          <w:insideH w:val="single" w:sz="2" w:space="0" w:color="auto"/>
        </w:tblBorders>
        <w:tblLayout w:type="fixed"/>
        <w:tblCellMar>
          <w:left w:w="71" w:type="dxa"/>
          <w:right w:w="71" w:type="dxa"/>
        </w:tblCellMar>
        <w:tblLook w:val="04A0" w:firstRow="1" w:lastRow="0" w:firstColumn="1" w:lastColumn="0" w:noHBand="0" w:noVBand="1"/>
      </w:tblPr>
      <w:tblGrid>
        <w:gridCol w:w="4687"/>
        <w:gridCol w:w="2544"/>
        <w:gridCol w:w="1559"/>
      </w:tblGrid>
      <w:tr w:rsidR="00A73BA9" w:rsidRPr="00802FDC" w:rsidTr="00F40CF5">
        <w:trPr>
          <w:trHeight w:val="255"/>
          <w:jc w:val="center"/>
        </w:trPr>
        <w:tc>
          <w:tcPr>
            <w:tcW w:w="4686" w:type="dxa"/>
            <w:tcBorders>
              <w:top w:val="single" w:sz="4" w:space="0" w:color="auto"/>
              <w:left w:val="nil"/>
              <w:bottom w:val="single" w:sz="4" w:space="0" w:color="auto"/>
              <w:right w:val="nil"/>
            </w:tcBorders>
            <w:shd w:val="clear" w:color="auto" w:fill="FABF8F" w:themeFill="accent6" w:themeFillTint="99"/>
            <w:vAlign w:val="bottom"/>
            <w:hideMark/>
          </w:tcPr>
          <w:p w:rsidR="00A73BA9" w:rsidRPr="00802FDC" w:rsidRDefault="00A73BA9" w:rsidP="002C39F0">
            <w:pPr>
              <w:spacing w:after="40"/>
              <w:ind w:firstLine="0"/>
              <w:jc w:val="left"/>
              <w:rPr>
                <w:rFonts w:ascii="Arial" w:hAnsi="Arial" w:cs="Arial"/>
                <w:color w:val="000000"/>
                <w:sz w:val="18"/>
                <w:szCs w:val="18"/>
              </w:rPr>
            </w:pPr>
            <w:r>
              <w:rPr>
                <w:rFonts w:ascii="Arial" w:hAnsi="Arial"/>
                <w:color w:val="000000"/>
                <w:sz w:val="18"/>
                <w:szCs w:val="18"/>
              </w:rPr>
              <w:t>Tributua</w:t>
            </w:r>
          </w:p>
        </w:tc>
        <w:tc>
          <w:tcPr>
            <w:tcW w:w="2544" w:type="dxa"/>
            <w:tcBorders>
              <w:top w:val="single" w:sz="4" w:space="0" w:color="auto"/>
              <w:left w:val="nil"/>
              <w:bottom w:val="single" w:sz="4" w:space="0" w:color="auto"/>
              <w:right w:val="nil"/>
            </w:tcBorders>
            <w:shd w:val="clear" w:color="auto" w:fill="FABF8F" w:themeFill="accent6" w:themeFillTint="99"/>
            <w:vAlign w:val="bottom"/>
            <w:hideMark/>
          </w:tcPr>
          <w:p w:rsidR="00A73BA9" w:rsidRPr="00802FDC" w:rsidRDefault="00A73BA9" w:rsidP="002C39F0">
            <w:pPr>
              <w:spacing w:after="40"/>
              <w:ind w:firstLine="0"/>
              <w:jc w:val="right"/>
              <w:rPr>
                <w:rFonts w:ascii="Arial" w:hAnsi="Arial" w:cs="Arial"/>
                <w:color w:val="000000"/>
                <w:sz w:val="18"/>
                <w:szCs w:val="18"/>
              </w:rPr>
            </w:pPr>
            <w:r>
              <w:rPr>
                <w:rFonts w:ascii="Arial" w:hAnsi="Arial"/>
                <w:color w:val="000000"/>
                <w:sz w:val="18"/>
                <w:szCs w:val="18"/>
              </w:rPr>
              <w:t>Udala</w:t>
            </w:r>
          </w:p>
        </w:tc>
        <w:tc>
          <w:tcPr>
            <w:tcW w:w="1559" w:type="dxa"/>
            <w:tcBorders>
              <w:top w:val="single" w:sz="4" w:space="0" w:color="auto"/>
              <w:left w:val="nil"/>
              <w:bottom w:val="single" w:sz="4" w:space="0" w:color="auto"/>
              <w:right w:val="nil"/>
            </w:tcBorders>
            <w:shd w:val="clear" w:color="auto" w:fill="FABF8F" w:themeFill="accent6" w:themeFillTint="99"/>
            <w:vAlign w:val="bottom"/>
            <w:hideMark/>
          </w:tcPr>
          <w:p w:rsidR="00A73BA9" w:rsidRPr="00802FDC" w:rsidRDefault="00A73BA9" w:rsidP="002C39F0">
            <w:pPr>
              <w:spacing w:after="40"/>
              <w:ind w:firstLine="0"/>
              <w:jc w:val="right"/>
              <w:rPr>
                <w:rFonts w:ascii="Arial" w:hAnsi="Arial" w:cs="Arial"/>
                <w:color w:val="000000"/>
                <w:sz w:val="18"/>
                <w:szCs w:val="18"/>
              </w:rPr>
            </w:pPr>
            <w:r>
              <w:rPr>
                <w:rFonts w:ascii="Arial" w:hAnsi="Arial"/>
                <w:color w:val="000000"/>
                <w:sz w:val="18"/>
                <w:szCs w:val="18"/>
              </w:rPr>
              <w:t>2/95 Foru Legea</w:t>
            </w:r>
          </w:p>
        </w:tc>
      </w:tr>
      <w:tr w:rsidR="00A73BA9" w:rsidRPr="00802FDC" w:rsidTr="00F40CF5">
        <w:trPr>
          <w:trHeight w:val="198"/>
          <w:jc w:val="center"/>
        </w:trPr>
        <w:tc>
          <w:tcPr>
            <w:tcW w:w="4686" w:type="dxa"/>
            <w:tcBorders>
              <w:top w:val="single" w:sz="4" w:space="0" w:color="auto"/>
              <w:left w:val="nil"/>
              <w:bottom w:val="single" w:sz="2" w:space="0" w:color="auto"/>
              <w:right w:val="nil"/>
            </w:tcBorders>
            <w:vAlign w:val="bottom"/>
            <w:hideMark/>
          </w:tcPr>
          <w:p w:rsidR="00A73BA9" w:rsidRPr="00802FDC" w:rsidRDefault="00A73BA9" w:rsidP="002C39F0">
            <w:pPr>
              <w:spacing w:after="40"/>
              <w:ind w:firstLine="0"/>
              <w:jc w:val="left"/>
              <w:rPr>
                <w:rFonts w:ascii="Arial Narrow" w:hAnsi="Arial Narrow" w:cs="Arial"/>
                <w:color w:val="000000"/>
              </w:rPr>
            </w:pPr>
            <w:r>
              <w:rPr>
                <w:rFonts w:ascii="Arial Narrow" w:hAnsi="Arial Narrow"/>
                <w:color w:val="000000"/>
              </w:rPr>
              <w:t>Lurraren kontribuzioa</w:t>
            </w:r>
          </w:p>
        </w:tc>
        <w:tc>
          <w:tcPr>
            <w:tcW w:w="2544" w:type="dxa"/>
            <w:tcBorders>
              <w:top w:val="single" w:sz="4" w:space="0" w:color="auto"/>
              <w:left w:val="nil"/>
              <w:bottom w:val="single" w:sz="2" w:space="0" w:color="auto"/>
              <w:right w:val="nil"/>
            </w:tcBorders>
            <w:vAlign w:val="bottom"/>
            <w:hideMark/>
          </w:tcPr>
          <w:p w:rsidR="00A73BA9" w:rsidRPr="00802FDC" w:rsidRDefault="00A73BA9" w:rsidP="002C39F0">
            <w:pPr>
              <w:spacing w:after="40"/>
              <w:ind w:firstLine="0"/>
              <w:jc w:val="right"/>
              <w:rPr>
                <w:rFonts w:ascii="Arial Narrow" w:hAnsi="Arial Narrow" w:cs="Arial"/>
                <w:color w:val="000000"/>
              </w:rPr>
            </w:pPr>
            <w:r>
              <w:rPr>
                <w:rFonts w:ascii="Arial Narrow" w:hAnsi="Arial Narrow"/>
                <w:color w:val="000000"/>
              </w:rPr>
              <w:t>0,389</w:t>
            </w:r>
          </w:p>
        </w:tc>
        <w:tc>
          <w:tcPr>
            <w:tcW w:w="1559" w:type="dxa"/>
            <w:tcBorders>
              <w:top w:val="single" w:sz="4" w:space="0" w:color="auto"/>
              <w:left w:val="nil"/>
              <w:bottom w:val="single" w:sz="2" w:space="0" w:color="auto"/>
              <w:right w:val="nil"/>
            </w:tcBorders>
            <w:vAlign w:val="bottom"/>
            <w:hideMark/>
          </w:tcPr>
          <w:p w:rsidR="00A73BA9" w:rsidRPr="00802FDC" w:rsidRDefault="00A73BA9" w:rsidP="002C39F0">
            <w:pPr>
              <w:spacing w:after="40"/>
              <w:ind w:firstLine="0"/>
              <w:jc w:val="right"/>
              <w:rPr>
                <w:rFonts w:ascii="Arial Narrow" w:hAnsi="Arial Narrow" w:cs="Arial"/>
                <w:color w:val="000000"/>
              </w:rPr>
            </w:pPr>
            <w:r>
              <w:rPr>
                <w:rFonts w:ascii="Arial Narrow" w:hAnsi="Arial Narrow"/>
                <w:color w:val="000000"/>
              </w:rPr>
              <w:t>0,10 - 0,50</w:t>
            </w:r>
          </w:p>
        </w:tc>
      </w:tr>
      <w:tr w:rsidR="00A73BA9" w:rsidRPr="00802FDC" w:rsidTr="00F40CF5">
        <w:trPr>
          <w:trHeight w:val="198"/>
          <w:jc w:val="center"/>
        </w:trPr>
        <w:tc>
          <w:tcPr>
            <w:tcW w:w="4686" w:type="dxa"/>
            <w:tcBorders>
              <w:top w:val="single" w:sz="2" w:space="0" w:color="auto"/>
              <w:left w:val="nil"/>
              <w:bottom w:val="single" w:sz="2" w:space="0" w:color="auto"/>
              <w:right w:val="nil"/>
            </w:tcBorders>
            <w:vAlign w:val="bottom"/>
            <w:hideMark/>
          </w:tcPr>
          <w:p w:rsidR="00A73BA9" w:rsidRPr="00802FDC" w:rsidRDefault="00A73BA9" w:rsidP="002C39F0">
            <w:pPr>
              <w:spacing w:after="40"/>
              <w:ind w:firstLine="0"/>
              <w:jc w:val="left"/>
              <w:rPr>
                <w:rFonts w:ascii="Arial Narrow" w:hAnsi="Arial Narrow" w:cs="Arial"/>
                <w:color w:val="000000"/>
              </w:rPr>
            </w:pPr>
            <w:r>
              <w:rPr>
                <w:rFonts w:ascii="Arial Narrow" w:hAnsi="Arial Narrow"/>
                <w:color w:val="000000"/>
              </w:rPr>
              <w:t>Jarduera ekonomikoen gaineko zerga</w:t>
            </w:r>
          </w:p>
        </w:tc>
        <w:tc>
          <w:tcPr>
            <w:tcW w:w="2544" w:type="dxa"/>
            <w:tcBorders>
              <w:top w:val="single" w:sz="2" w:space="0" w:color="auto"/>
              <w:left w:val="nil"/>
              <w:bottom w:val="single" w:sz="2" w:space="0" w:color="auto"/>
              <w:right w:val="nil"/>
            </w:tcBorders>
            <w:vAlign w:val="bottom"/>
            <w:hideMark/>
          </w:tcPr>
          <w:p w:rsidR="00A73BA9" w:rsidRPr="00802FDC" w:rsidRDefault="00A73BA9" w:rsidP="002C39F0">
            <w:pPr>
              <w:spacing w:after="40"/>
              <w:ind w:firstLine="0"/>
              <w:jc w:val="right"/>
              <w:rPr>
                <w:rFonts w:ascii="Arial Narrow" w:hAnsi="Arial Narrow" w:cs="Arial"/>
                <w:color w:val="000000"/>
              </w:rPr>
            </w:pPr>
            <w:r>
              <w:rPr>
                <w:rFonts w:ascii="Arial Narrow" w:hAnsi="Arial Narrow"/>
                <w:color w:val="000000"/>
              </w:rPr>
              <w:t>1,32-1,4</w:t>
            </w:r>
          </w:p>
        </w:tc>
        <w:tc>
          <w:tcPr>
            <w:tcW w:w="1559" w:type="dxa"/>
            <w:tcBorders>
              <w:top w:val="single" w:sz="2" w:space="0" w:color="auto"/>
              <w:left w:val="nil"/>
              <w:bottom w:val="single" w:sz="2" w:space="0" w:color="auto"/>
              <w:right w:val="nil"/>
            </w:tcBorders>
            <w:vAlign w:val="bottom"/>
            <w:hideMark/>
          </w:tcPr>
          <w:p w:rsidR="00A73BA9" w:rsidRPr="00802FDC" w:rsidRDefault="00A73BA9" w:rsidP="002C39F0">
            <w:pPr>
              <w:spacing w:after="40"/>
              <w:ind w:firstLine="0"/>
              <w:jc w:val="right"/>
              <w:rPr>
                <w:rFonts w:ascii="Arial Narrow" w:hAnsi="Arial Narrow" w:cs="Arial"/>
                <w:color w:val="000000"/>
              </w:rPr>
            </w:pPr>
            <w:r>
              <w:rPr>
                <w:rFonts w:ascii="Arial Narrow" w:hAnsi="Arial Narrow"/>
                <w:color w:val="000000"/>
              </w:rPr>
              <w:t>1 - 1,4</w:t>
            </w:r>
          </w:p>
        </w:tc>
      </w:tr>
      <w:tr w:rsidR="00A73BA9" w:rsidRPr="00802FDC" w:rsidTr="00F40CF5">
        <w:trPr>
          <w:trHeight w:val="198"/>
          <w:jc w:val="center"/>
        </w:trPr>
        <w:tc>
          <w:tcPr>
            <w:tcW w:w="4686" w:type="dxa"/>
            <w:tcBorders>
              <w:top w:val="single" w:sz="2" w:space="0" w:color="auto"/>
              <w:left w:val="nil"/>
              <w:bottom w:val="single" w:sz="2" w:space="0" w:color="auto"/>
              <w:right w:val="nil"/>
            </w:tcBorders>
            <w:vAlign w:val="bottom"/>
            <w:hideMark/>
          </w:tcPr>
          <w:p w:rsidR="00A73BA9" w:rsidRPr="00802FDC" w:rsidRDefault="00A73BA9" w:rsidP="002C39F0">
            <w:pPr>
              <w:spacing w:after="40"/>
              <w:ind w:firstLine="0"/>
              <w:jc w:val="left"/>
              <w:rPr>
                <w:rFonts w:ascii="Arial Narrow" w:hAnsi="Arial Narrow" w:cs="Arial"/>
                <w:color w:val="000000"/>
              </w:rPr>
            </w:pPr>
            <w:r>
              <w:rPr>
                <w:rFonts w:ascii="Arial Narrow" w:hAnsi="Arial Narrow"/>
                <w:color w:val="000000"/>
              </w:rPr>
              <w:t>Lurren balio-gehikuntza</w:t>
            </w:r>
          </w:p>
        </w:tc>
        <w:tc>
          <w:tcPr>
            <w:tcW w:w="2544" w:type="dxa"/>
            <w:tcBorders>
              <w:top w:val="single" w:sz="2" w:space="0" w:color="auto"/>
              <w:left w:val="nil"/>
              <w:bottom w:val="single" w:sz="2" w:space="0" w:color="auto"/>
              <w:right w:val="nil"/>
            </w:tcBorders>
            <w:vAlign w:val="bottom"/>
          </w:tcPr>
          <w:p w:rsidR="00A73BA9" w:rsidRPr="00802FDC" w:rsidRDefault="00A73BA9" w:rsidP="002C39F0">
            <w:pPr>
              <w:spacing w:after="40"/>
              <w:ind w:firstLine="0"/>
              <w:jc w:val="right"/>
              <w:rPr>
                <w:rFonts w:ascii="Arial Narrow" w:hAnsi="Arial Narrow" w:cs="Arial"/>
                <w:color w:val="000000"/>
                <w:lang w:val="es-ES" w:eastAsia="es-ES"/>
              </w:rPr>
            </w:pPr>
          </w:p>
        </w:tc>
        <w:tc>
          <w:tcPr>
            <w:tcW w:w="1559" w:type="dxa"/>
            <w:tcBorders>
              <w:top w:val="single" w:sz="2" w:space="0" w:color="auto"/>
              <w:left w:val="nil"/>
              <w:bottom w:val="single" w:sz="2" w:space="0" w:color="auto"/>
              <w:right w:val="nil"/>
            </w:tcBorders>
            <w:vAlign w:val="bottom"/>
          </w:tcPr>
          <w:p w:rsidR="00A73BA9" w:rsidRPr="00802FDC" w:rsidRDefault="00A73BA9" w:rsidP="002C39F0">
            <w:pPr>
              <w:spacing w:after="40"/>
              <w:ind w:firstLine="0"/>
              <w:jc w:val="right"/>
              <w:rPr>
                <w:rFonts w:ascii="Arial Narrow" w:hAnsi="Arial Narrow" w:cs="Arial"/>
                <w:color w:val="000000"/>
                <w:lang w:val="es-ES" w:eastAsia="es-ES"/>
              </w:rPr>
            </w:pPr>
          </w:p>
        </w:tc>
      </w:tr>
      <w:tr w:rsidR="00A73BA9" w:rsidRPr="00802FDC" w:rsidTr="00F40CF5">
        <w:trPr>
          <w:trHeight w:val="198"/>
          <w:jc w:val="center"/>
        </w:trPr>
        <w:tc>
          <w:tcPr>
            <w:tcW w:w="4686" w:type="dxa"/>
            <w:tcBorders>
              <w:top w:val="single" w:sz="2" w:space="0" w:color="auto"/>
              <w:left w:val="nil"/>
              <w:bottom w:val="single" w:sz="2" w:space="0" w:color="auto"/>
              <w:right w:val="nil"/>
            </w:tcBorders>
            <w:vAlign w:val="bottom"/>
            <w:hideMark/>
          </w:tcPr>
          <w:p w:rsidR="00A73BA9" w:rsidRPr="00802FDC" w:rsidRDefault="00A73BA9" w:rsidP="002C39F0">
            <w:pPr>
              <w:spacing w:after="40"/>
              <w:ind w:firstLine="0"/>
              <w:jc w:val="left"/>
              <w:rPr>
                <w:rFonts w:ascii="Arial Narrow" w:hAnsi="Arial Narrow" w:cs="Arial"/>
                <w:color w:val="000000"/>
              </w:rPr>
            </w:pPr>
            <w:r>
              <w:rPr>
                <w:rFonts w:ascii="Arial Narrow" w:hAnsi="Arial Narrow"/>
                <w:color w:val="000000"/>
              </w:rPr>
              <w:t>Gaurkotzearen koefizientea</w:t>
            </w:r>
          </w:p>
        </w:tc>
        <w:tc>
          <w:tcPr>
            <w:tcW w:w="2544" w:type="dxa"/>
            <w:tcBorders>
              <w:top w:val="single" w:sz="2" w:space="0" w:color="auto"/>
              <w:left w:val="nil"/>
              <w:bottom w:val="single" w:sz="2" w:space="0" w:color="auto"/>
              <w:right w:val="nil"/>
            </w:tcBorders>
            <w:vAlign w:val="bottom"/>
            <w:hideMark/>
          </w:tcPr>
          <w:p w:rsidR="00A73BA9" w:rsidRPr="00802FDC" w:rsidRDefault="00A73BA9" w:rsidP="002C39F0">
            <w:pPr>
              <w:spacing w:after="40"/>
              <w:ind w:firstLine="0"/>
              <w:jc w:val="right"/>
              <w:rPr>
                <w:rFonts w:ascii="Arial Narrow" w:hAnsi="Arial Narrow" w:cs="Arial"/>
                <w:color w:val="000000"/>
              </w:rPr>
            </w:pPr>
            <w:r>
              <w:rPr>
                <w:rFonts w:ascii="Arial Narrow" w:hAnsi="Arial Narrow"/>
                <w:color w:val="000000"/>
              </w:rPr>
              <w:t>2,4-2,9</w:t>
            </w:r>
          </w:p>
        </w:tc>
        <w:tc>
          <w:tcPr>
            <w:tcW w:w="1559" w:type="dxa"/>
            <w:tcBorders>
              <w:top w:val="single" w:sz="2" w:space="0" w:color="auto"/>
              <w:left w:val="nil"/>
              <w:bottom w:val="single" w:sz="2" w:space="0" w:color="auto"/>
              <w:right w:val="nil"/>
            </w:tcBorders>
            <w:vAlign w:val="bottom"/>
            <w:hideMark/>
          </w:tcPr>
          <w:p w:rsidR="00A73BA9" w:rsidRPr="00802FDC" w:rsidRDefault="00A73BA9" w:rsidP="002C39F0">
            <w:pPr>
              <w:spacing w:after="40"/>
              <w:ind w:firstLine="0"/>
              <w:jc w:val="right"/>
              <w:rPr>
                <w:rFonts w:ascii="Arial Narrow" w:hAnsi="Arial Narrow" w:cs="Arial"/>
                <w:color w:val="000000"/>
              </w:rPr>
            </w:pPr>
            <w:r>
              <w:rPr>
                <w:rFonts w:ascii="Arial Narrow" w:hAnsi="Arial Narrow"/>
                <w:color w:val="000000"/>
              </w:rPr>
              <w:t>2 eta 3,8 bitarte</w:t>
            </w:r>
          </w:p>
        </w:tc>
      </w:tr>
      <w:tr w:rsidR="00A73BA9" w:rsidRPr="00802FDC" w:rsidTr="00F40CF5">
        <w:trPr>
          <w:trHeight w:val="198"/>
          <w:jc w:val="center"/>
        </w:trPr>
        <w:tc>
          <w:tcPr>
            <w:tcW w:w="4686" w:type="dxa"/>
            <w:tcBorders>
              <w:top w:val="single" w:sz="2" w:space="0" w:color="auto"/>
              <w:left w:val="nil"/>
              <w:bottom w:val="single" w:sz="2" w:space="0" w:color="auto"/>
              <w:right w:val="nil"/>
            </w:tcBorders>
            <w:vAlign w:val="bottom"/>
            <w:hideMark/>
          </w:tcPr>
          <w:p w:rsidR="00A73BA9" w:rsidRPr="00802FDC" w:rsidRDefault="00A73BA9" w:rsidP="002C39F0">
            <w:pPr>
              <w:spacing w:after="40"/>
              <w:ind w:firstLine="0"/>
              <w:jc w:val="left"/>
              <w:rPr>
                <w:rFonts w:ascii="Arial Narrow" w:hAnsi="Arial Narrow" w:cs="Arial"/>
                <w:color w:val="000000"/>
              </w:rPr>
            </w:pPr>
            <w:r>
              <w:rPr>
                <w:rFonts w:ascii="Arial Narrow" w:hAnsi="Arial Narrow"/>
                <w:color w:val="000000"/>
              </w:rPr>
              <w:t>Zerga-tasa</w:t>
            </w:r>
          </w:p>
        </w:tc>
        <w:tc>
          <w:tcPr>
            <w:tcW w:w="2544" w:type="dxa"/>
            <w:tcBorders>
              <w:top w:val="single" w:sz="2" w:space="0" w:color="auto"/>
              <w:left w:val="nil"/>
              <w:bottom w:val="single" w:sz="2" w:space="0" w:color="auto"/>
              <w:right w:val="nil"/>
            </w:tcBorders>
            <w:vAlign w:val="bottom"/>
            <w:hideMark/>
          </w:tcPr>
          <w:p w:rsidR="00A73BA9" w:rsidRPr="00802FDC" w:rsidRDefault="00A73BA9" w:rsidP="002C39F0">
            <w:pPr>
              <w:spacing w:after="40"/>
              <w:ind w:firstLine="0"/>
              <w:jc w:val="right"/>
              <w:rPr>
                <w:rFonts w:ascii="Arial Narrow" w:hAnsi="Arial Narrow" w:cs="Arial"/>
                <w:color w:val="000000"/>
              </w:rPr>
            </w:pPr>
            <w:r>
              <w:rPr>
                <w:rFonts w:ascii="Arial Narrow" w:hAnsi="Arial Narrow"/>
                <w:color w:val="000000"/>
              </w:rPr>
              <w:t>16,22</w:t>
            </w:r>
          </w:p>
        </w:tc>
        <w:tc>
          <w:tcPr>
            <w:tcW w:w="1559" w:type="dxa"/>
            <w:tcBorders>
              <w:top w:val="single" w:sz="2" w:space="0" w:color="auto"/>
              <w:left w:val="nil"/>
              <w:bottom w:val="single" w:sz="2" w:space="0" w:color="auto"/>
              <w:right w:val="nil"/>
            </w:tcBorders>
            <w:vAlign w:val="bottom"/>
            <w:hideMark/>
          </w:tcPr>
          <w:p w:rsidR="00A73BA9" w:rsidRPr="00802FDC" w:rsidRDefault="00A73BA9" w:rsidP="002C39F0">
            <w:pPr>
              <w:spacing w:after="40"/>
              <w:ind w:firstLine="0"/>
              <w:jc w:val="right"/>
              <w:rPr>
                <w:rFonts w:ascii="Arial Narrow" w:hAnsi="Arial Narrow" w:cs="Arial"/>
                <w:color w:val="000000"/>
              </w:rPr>
            </w:pPr>
            <w:r>
              <w:rPr>
                <w:rFonts w:ascii="Arial Narrow" w:hAnsi="Arial Narrow"/>
                <w:color w:val="000000"/>
              </w:rPr>
              <w:t>8 eta 20 bitarte</w:t>
            </w:r>
          </w:p>
        </w:tc>
      </w:tr>
      <w:tr w:rsidR="00A73BA9" w:rsidTr="00F40CF5">
        <w:trPr>
          <w:trHeight w:val="198"/>
          <w:jc w:val="center"/>
        </w:trPr>
        <w:tc>
          <w:tcPr>
            <w:tcW w:w="4686" w:type="dxa"/>
            <w:tcBorders>
              <w:top w:val="single" w:sz="2" w:space="0" w:color="auto"/>
              <w:left w:val="nil"/>
              <w:bottom w:val="single" w:sz="4" w:space="0" w:color="auto"/>
              <w:right w:val="nil"/>
            </w:tcBorders>
            <w:vAlign w:val="bottom"/>
            <w:hideMark/>
          </w:tcPr>
          <w:p w:rsidR="00A73BA9" w:rsidRPr="00802FDC" w:rsidRDefault="00A73BA9" w:rsidP="002C39F0">
            <w:pPr>
              <w:spacing w:after="40"/>
              <w:ind w:firstLine="0"/>
              <w:jc w:val="left"/>
              <w:rPr>
                <w:rFonts w:ascii="Arial Narrow" w:hAnsi="Arial Narrow" w:cs="Arial"/>
                <w:color w:val="000000"/>
              </w:rPr>
            </w:pPr>
            <w:r>
              <w:rPr>
                <w:rFonts w:ascii="Arial Narrow" w:hAnsi="Arial Narrow"/>
                <w:color w:val="000000"/>
              </w:rPr>
              <w:t>Eraikuntza, instalazioak eta obrak</w:t>
            </w:r>
          </w:p>
        </w:tc>
        <w:tc>
          <w:tcPr>
            <w:tcW w:w="2544" w:type="dxa"/>
            <w:tcBorders>
              <w:top w:val="single" w:sz="2" w:space="0" w:color="auto"/>
              <w:left w:val="nil"/>
              <w:bottom w:val="single" w:sz="4" w:space="0" w:color="auto"/>
              <w:right w:val="nil"/>
            </w:tcBorders>
            <w:vAlign w:val="bottom"/>
            <w:hideMark/>
          </w:tcPr>
          <w:p w:rsidR="00A73BA9" w:rsidRPr="00802FDC" w:rsidRDefault="00A73BA9" w:rsidP="002C39F0">
            <w:pPr>
              <w:spacing w:after="40"/>
              <w:ind w:firstLine="0"/>
              <w:jc w:val="right"/>
              <w:rPr>
                <w:rFonts w:ascii="Arial Narrow" w:hAnsi="Arial Narrow" w:cs="Arial"/>
                <w:color w:val="000000"/>
              </w:rPr>
            </w:pPr>
            <w:r>
              <w:rPr>
                <w:rFonts w:ascii="Arial Narrow" w:hAnsi="Arial Narrow"/>
                <w:color w:val="000000"/>
              </w:rPr>
              <w:t>4</w:t>
            </w:r>
          </w:p>
        </w:tc>
        <w:tc>
          <w:tcPr>
            <w:tcW w:w="1559" w:type="dxa"/>
            <w:tcBorders>
              <w:top w:val="single" w:sz="2" w:space="0" w:color="auto"/>
              <w:left w:val="nil"/>
              <w:bottom w:val="single" w:sz="4" w:space="0" w:color="auto"/>
              <w:right w:val="nil"/>
            </w:tcBorders>
            <w:vAlign w:val="bottom"/>
            <w:hideMark/>
          </w:tcPr>
          <w:p w:rsidR="00A73BA9" w:rsidRDefault="00A73BA9" w:rsidP="002C39F0">
            <w:pPr>
              <w:spacing w:after="40"/>
              <w:ind w:firstLine="0"/>
              <w:jc w:val="right"/>
              <w:rPr>
                <w:rFonts w:ascii="Arial Narrow" w:hAnsi="Arial Narrow" w:cs="Arial"/>
                <w:color w:val="000000"/>
              </w:rPr>
            </w:pPr>
            <w:r>
              <w:rPr>
                <w:rFonts w:ascii="Arial Narrow" w:hAnsi="Arial Narrow"/>
                <w:color w:val="000000"/>
              </w:rPr>
              <w:t>2 - 5</w:t>
            </w:r>
          </w:p>
        </w:tc>
      </w:tr>
    </w:tbl>
    <w:p w:rsidR="00A73BA9" w:rsidRDefault="00A73BA9" w:rsidP="00501CFB">
      <w:pPr>
        <w:pStyle w:val="texto"/>
        <w:spacing w:before="180"/>
      </w:pPr>
      <w:r>
        <w:t>Diru-sarreren hurrengo partiden lagin bat fiskalizatu dugu:</w:t>
      </w:r>
    </w:p>
    <w:p w:rsidR="00A73BA9" w:rsidRPr="004D7DBF" w:rsidRDefault="00A73BA9" w:rsidP="00A73BA9">
      <w:pPr>
        <w:pStyle w:val="texto"/>
        <w:spacing w:before="180" w:after="200"/>
        <w:jc w:val="center"/>
        <w:rPr>
          <w:rFonts w:ascii="Arial" w:hAnsi="Arial" w:cs="Arial"/>
          <w:sz w:val="19"/>
          <w:szCs w:val="19"/>
        </w:rPr>
      </w:pPr>
      <w:r>
        <w:rPr>
          <w:rFonts w:ascii="Arial" w:hAnsi="Arial"/>
          <w:sz w:val="19"/>
          <w:szCs w:val="19"/>
        </w:rPr>
        <w:t>Udala</w:t>
      </w:r>
    </w:p>
    <w:tbl>
      <w:tblPr>
        <w:tblW w:w="8804" w:type="dxa"/>
        <w:jc w:val="center"/>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704"/>
        <w:gridCol w:w="2100"/>
      </w:tblGrid>
      <w:tr w:rsidR="00A73BA9" w:rsidRPr="00106E49" w:rsidTr="002C39F0">
        <w:trPr>
          <w:trHeight w:val="227"/>
          <w:jc w:val="center"/>
        </w:trPr>
        <w:tc>
          <w:tcPr>
            <w:tcW w:w="6704" w:type="dxa"/>
            <w:vMerge w:val="restart"/>
            <w:shd w:val="clear" w:color="000000" w:fill="FABF8F"/>
            <w:vAlign w:val="center"/>
            <w:hideMark/>
          </w:tcPr>
          <w:p w:rsidR="00A73BA9" w:rsidRPr="00106E49" w:rsidRDefault="00A73BA9" w:rsidP="002C39F0">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2100" w:type="dxa"/>
            <w:shd w:val="clear" w:color="000000" w:fill="FABF8F"/>
            <w:vAlign w:val="center"/>
            <w:hideMark/>
          </w:tcPr>
          <w:p w:rsidR="00A73BA9" w:rsidRPr="00106E49" w:rsidRDefault="00A73BA9" w:rsidP="002C39F0">
            <w:pPr>
              <w:spacing w:after="0"/>
              <w:ind w:firstLine="0"/>
              <w:jc w:val="right"/>
              <w:rPr>
                <w:rFonts w:ascii="Arial" w:hAnsi="Arial" w:cs="Arial"/>
                <w:color w:val="000000"/>
                <w:sz w:val="18"/>
                <w:szCs w:val="18"/>
              </w:rPr>
            </w:pPr>
            <w:r>
              <w:rPr>
                <w:rFonts w:ascii="Arial" w:hAnsi="Arial"/>
                <w:color w:val="000000"/>
                <w:sz w:val="18"/>
                <w:szCs w:val="18"/>
              </w:rPr>
              <w:t xml:space="preserve">Aitortutako eskubideak </w:t>
            </w:r>
          </w:p>
        </w:tc>
      </w:tr>
      <w:tr w:rsidR="00A73BA9" w:rsidRPr="00106E49" w:rsidTr="002C39F0">
        <w:trPr>
          <w:trHeight w:val="227"/>
          <w:jc w:val="center"/>
        </w:trPr>
        <w:tc>
          <w:tcPr>
            <w:tcW w:w="6704" w:type="dxa"/>
            <w:vMerge/>
            <w:tcBorders>
              <w:bottom w:val="single" w:sz="4" w:space="0" w:color="auto"/>
            </w:tcBorders>
            <w:vAlign w:val="center"/>
            <w:hideMark/>
          </w:tcPr>
          <w:p w:rsidR="00A73BA9" w:rsidRPr="00106E49" w:rsidRDefault="00A73BA9" w:rsidP="002C39F0">
            <w:pPr>
              <w:spacing w:after="0"/>
              <w:ind w:firstLine="0"/>
              <w:jc w:val="left"/>
              <w:rPr>
                <w:rFonts w:ascii="Arial" w:hAnsi="Arial" w:cs="Arial"/>
                <w:color w:val="000000"/>
                <w:sz w:val="18"/>
                <w:szCs w:val="18"/>
                <w:lang w:val="es-ES" w:eastAsia="es-ES"/>
              </w:rPr>
            </w:pPr>
          </w:p>
        </w:tc>
        <w:tc>
          <w:tcPr>
            <w:tcW w:w="2100" w:type="dxa"/>
            <w:tcBorders>
              <w:bottom w:val="single" w:sz="4" w:space="0" w:color="auto"/>
            </w:tcBorders>
            <w:shd w:val="clear" w:color="000000" w:fill="FABF8F"/>
            <w:vAlign w:val="center"/>
            <w:hideMark/>
          </w:tcPr>
          <w:p w:rsidR="00A73BA9" w:rsidRPr="00106E49" w:rsidRDefault="00A73BA9" w:rsidP="00F01087">
            <w:pPr>
              <w:spacing w:after="0"/>
              <w:ind w:left="-512" w:right="621" w:firstLine="0"/>
              <w:jc w:val="right"/>
              <w:rPr>
                <w:rFonts w:ascii="Arial" w:hAnsi="Arial" w:cs="Arial"/>
                <w:color w:val="000000"/>
                <w:sz w:val="18"/>
                <w:szCs w:val="18"/>
              </w:rPr>
            </w:pPr>
            <w:r>
              <w:rPr>
                <w:rFonts w:ascii="Arial" w:hAnsi="Arial"/>
                <w:color w:val="000000"/>
                <w:sz w:val="18"/>
                <w:szCs w:val="18"/>
              </w:rPr>
              <w:t>2016</w:t>
            </w:r>
          </w:p>
        </w:tc>
      </w:tr>
      <w:tr w:rsidR="00A73BA9" w:rsidRPr="00106E49" w:rsidTr="002C39F0">
        <w:trPr>
          <w:trHeight w:val="255"/>
          <w:jc w:val="center"/>
        </w:trPr>
        <w:tc>
          <w:tcPr>
            <w:tcW w:w="6704" w:type="dxa"/>
            <w:tcBorders>
              <w:bottom w:val="single" w:sz="2" w:space="0" w:color="auto"/>
            </w:tcBorders>
            <w:shd w:val="clear" w:color="auto" w:fill="auto"/>
            <w:noWrap/>
            <w:vAlign w:val="center"/>
            <w:hideMark/>
          </w:tcPr>
          <w:p w:rsidR="00A73BA9" w:rsidRPr="00106E49" w:rsidRDefault="00A73BA9" w:rsidP="002C39F0">
            <w:pPr>
              <w:spacing w:after="0"/>
              <w:ind w:firstLine="0"/>
              <w:jc w:val="left"/>
              <w:rPr>
                <w:rFonts w:ascii="Arial Narrow" w:hAnsi="Arial Narrow"/>
                <w:color w:val="000000"/>
              </w:rPr>
            </w:pPr>
            <w:r>
              <w:rPr>
                <w:rFonts w:ascii="Arial Narrow" w:hAnsi="Arial Narrow"/>
                <w:color w:val="000000"/>
              </w:rPr>
              <w:t>Lurraren kontribuzioa</w:t>
            </w:r>
          </w:p>
        </w:tc>
        <w:tc>
          <w:tcPr>
            <w:tcW w:w="2100" w:type="dxa"/>
            <w:tcBorders>
              <w:bottom w:val="single" w:sz="2" w:space="0" w:color="auto"/>
            </w:tcBorders>
            <w:shd w:val="clear" w:color="auto" w:fill="auto"/>
            <w:vAlign w:val="center"/>
            <w:hideMark/>
          </w:tcPr>
          <w:p w:rsidR="00A73BA9" w:rsidRPr="00106E49" w:rsidRDefault="00A73BA9" w:rsidP="002C39F0">
            <w:pPr>
              <w:spacing w:after="0"/>
              <w:ind w:left="-512" w:right="512" w:firstLine="0"/>
              <w:jc w:val="right"/>
              <w:rPr>
                <w:rFonts w:ascii="Arial Narrow" w:hAnsi="Arial Narrow"/>
                <w:color w:val="000000"/>
              </w:rPr>
            </w:pPr>
            <w:r>
              <w:rPr>
                <w:rFonts w:ascii="Arial Narrow" w:hAnsi="Arial Narrow"/>
                <w:color w:val="000000"/>
              </w:rPr>
              <w:t>8.274.384</w:t>
            </w:r>
          </w:p>
        </w:tc>
      </w:tr>
      <w:tr w:rsidR="00A73BA9" w:rsidRPr="00106E49" w:rsidTr="002C39F0">
        <w:trPr>
          <w:trHeight w:val="255"/>
          <w:jc w:val="center"/>
        </w:trPr>
        <w:tc>
          <w:tcPr>
            <w:tcW w:w="6704" w:type="dxa"/>
            <w:tcBorders>
              <w:top w:val="single" w:sz="2" w:space="0" w:color="auto"/>
              <w:bottom w:val="single" w:sz="2" w:space="0" w:color="auto"/>
            </w:tcBorders>
            <w:shd w:val="clear" w:color="auto" w:fill="auto"/>
            <w:noWrap/>
            <w:vAlign w:val="center"/>
            <w:hideMark/>
          </w:tcPr>
          <w:p w:rsidR="00A73BA9" w:rsidRPr="00106E49" w:rsidRDefault="00A73BA9" w:rsidP="002C39F0">
            <w:pPr>
              <w:spacing w:after="0"/>
              <w:ind w:firstLine="0"/>
              <w:jc w:val="left"/>
              <w:rPr>
                <w:rFonts w:ascii="Arial Narrow" w:hAnsi="Arial Narrow"/>
                <w:color w:val="000000"/>
              </w:rPr>
            </w:pPr>
            <w:r>
              <w:rPr>
                <w:rFonts w:ascii="Arial Narrow" w:hAnsi="Arial Narrow"/>
                <w:color w:val="000000"/>
              </w:rPr>
              <w:t>Trakzio mekanikoko ibilgailuen gaineko zerga</w:t>
            </w:r>
          </w:p>
        </w:tc>
        <w:tc>
          <w:tcPr>
            <w:tcW w:w="2100" w:type="dxa"/>
            <w:tcBorders>
              <w:top w:val="single" w:sz="2" w:space="0" w:color="auto"/>
              <w:bottom w:val="single" w:sz="2" w:space="0" w:color="auto"/>
            </w:tcBorders>
            <w:shd w:val="clear" w:color="auto" w:fill="auto"/>
            <w:vAlign w:val="center"/>
            <w:hideMark/>
          </w:tcPr>
          <w:p w:rsidR="00A73BA9" w:rsidRPr="00106E49" w:rsidRDefault="00A73BA9" w:rsidP="002C39F0">
            <w:pPr>
              <w:spacing w:after="0"/>
              <w:ind w:left="-512" w:right="512" w:firstLine="0"/>
              <w:jc w:val="right"/>
              <w:rPr>
                <w:rFonts w:ascii="Arial Narrow" w:hAnsi="Arial Narrow"/>
                <w:color w:val="000000"/>
              </w:rPr>
            </w:pPr>
            <w:r>
              <w:rPr>
                <w:rFonts w:ascii="Arial Narrow" w:hAnsi="Arial Narrow"/>
                <w:color w:val="000000"/>
              </w:rPr>
              <w:t>1.808.981</w:t>
            </w:r>
          </w:p>
        </w:tc>
      </w:tr>
      <w:tr w:rsidR="00A73BA9" w:rsidRPr="00106E49" w:rsidTr="002C39F0">
        <w:trPr>
          <w:trHeight w:val="255"/>
          <w:jc w:val="center"/>
        </w:trPr>
        <w:tc>
          <w:tcPr>
            <w:tcW w:w="6704" w:type="dxa"/>
            <w:tcBorders>
              <w:top w:val="single" w:sz="2" w:space="0" w:color="auto"/>
              <w:bottom w:val="single" w:sz="2" w:space="0" w:color="auto"/>
            </w:tcBorders>
            <w:shd w:val="clear" w:color="auto" w:fill="auto"/>
            <w:noWrap/>
            <w:vAlign w:val="center"/>
            <w:hideMark/>
          </w:tcPr>
          <w:p w:rsidR="00A73BA9" w:rsidRPr="00106E49" w:rsidRDefault="00A73BA9" w:rsidP="002C39F0">
            <w:pPr>
              <w:spacing w:after="0"/>
              <w:ind w:firstLine="0"/>
              <w:jc w:val="left"/>
              <w:rPr>
                <w:rFonts w:ascii="Arial Narrow" w:hAnsi="Arial Narrow"/>
                <w:color w:val="000000"/>
              </w:rPr>
            </w:pPr>
            <w:r>
              <w:rPr>
                <w:rFonts w:ascii="Arial Narrow" w:hAnsi="Arial Narrow"/>
                <w:color w:val="000000"/>
              </w:rPr>
              <w:t>Hiri-lurren balio-gehikuntza</w:t>
            </w:r>
          </w:p>
        </w:tc>
        <w:tc>
          <w:tcPr>
            <w:tcW w:w="2100" w:type="dxa"/>
            <w:tcBorders>
              <w:top w:val="single" w:sz="2" w:space="0" w:color="auto"/>
              <w:bottom w:val="single" w:sz="2" w:space="0" w:color="auto"/>
            </w:tcBorders>
            <w:shd w:val="clear" w:color="auto" w:fill="auto"/>
            <w:vAlign w:val="center"/>
            <w:hideMark/>
          </w:tcPr>
          <w:p w:rsidR="00A73BA9" w:rsidRPr="00106E49" w:rsidRDefault="00A73BA9" w:rsidP="002C39F0">
            <w:pPr>
              <w:spacing w:after="0"/>
              <w:ind w:left="-512" w:right="512" w:firstLine="0"/>
              <w:jc w:val="right"/>
              <w:rPr>
                <w:rFonts w:ascii="Arial Narrow" w:hAnsi="Arial Narrow"/>
                <w:color w:val="000000"/>
              </w:rPr>
            </w:pPr>
            <w:r>
              <w:rPr>
                <w:rFonts w:ascii="Arial Narrow" w:hAnsi="Arial Narrow"/>
                <w:color w:val="000000"/>
              </w:rPr>
              <w:t>1.041.020</w:t>
            </w:r>
          </w:p>
        </w:tc>
      </w:tr>
      <w:tr w:rsidR="00A73BA9" w:rsidRPr="00106E49" w:rsidTr="002C39F0">
        <w:trPr>
          <w:trHeight w:val="255"/>
          <w:jc w:val="center"/>
        </w:trPr>
        <w:tc>
          <w:tcPr>
            <w:tcW w:w="6704" w:type="dxa"/>
            <w:tcBorders>
              <w:top w:val="single" w:sz="2" w:space="0" w:color="auto"/>
              <w:bottom w:val="single" w:sz="2" w:space="0" w:color="auto"/>
            </w:tcBorders>
            <w:shd w:val="clear" w:color="auto" w:fill="auto"/>
            <w:noWrap/>
            <w:vAlign w:val="center"/>
            <w:hideMark/>
          </w:tcPr>
          <w:p w:rsidR="00A73BA9" w:rsidRPr="00106E49" w:rsidRDefault="00A73BA9" w:rsidP="002C39F0">
            <w:pPr>
              <w:spacing w:after="0"/>
              <w:ind w:firstLine="0"/>
              <w:jc w:val="left"/>
              <w:rPr>
                <w:rFonts w:ascii="Arial Narrow" w:hAnsi="Arial Narrow"/>
                <w:color w:val="000000"/>
              </w:rPr>
            </w:pPr>
            <w:r>
              <w:rPr>
                <w:rFonts w:ascii="Arial Narrow" w:hAnsi="Arial Narrow"/>
                <w:color w:val="000000"/>
              </w:rPr>
              <w:t>Jarduera ekonomikoen gaineko zerga</w:t>
            </w:r>
          </w:p>
        </w:tc>
        <w:tc>
          <w:tcPr>
            <w:tcW w:w="2100" w:type="dxa"/>
            <w:tcBorders>
              <w:top w:val="single" w:sz="2" w:space="0" w:color="auto"/>
              <w:bottom w:val="single" w:sz="2" w:space="0" w:color="auto"/>
            </w:tcBorders>
            <w:shd w:val="clear" w:color="auto" w:fill="auto"/>
            <w:vAlign w:val="center"/>
            <w:hideMark/>
          </w:tcPr>
          <w:p w:rsidR="00A73BA9" w:rsidRPr="00106E49" w:rsidRDefault="00A73BA9" w:rsidP="002C39F0">
            <w:pPr>
              <w:spacing w:after="0"/>
              <w:ind w:left="-512" w:right="512" w:firstLine="0"/>
              <w:jc w:val="right"/>
              <w:rPr>
                <w:rFonts w:ascii="Arial Narrow" w:hAnsi="Arial Narrow"/>
                <w:color w:val="000000"/>
              </w:rPr>
            </w:pPr>
            <w:r>
              <w:rPr>
                <w:rFonts w:ascii="Arial Narrow" w:hAnsi="Arial Narrow"/>
                <w:color w:val="000000"/>
              </w:rPr>
              <w:t>1.691.609</w:t>
            </w:r>
          </w:p>
        </w:tc>
      </w:tr>
      <w:tr w:rsidR="00A73BA9" w:rsidRPr="00106E49" w:rsidTr="002C39F0">
        <w:trPr>
          <w:trHeight w:val="255"/>
          <w:jc w:val="center"/>
        </w:trPr>
        <w:tc>
          <w:tcPr>
            <w:tcW w:w="6704" w:type="dxa"/>
            <w:tcBorders>
              <w:top w:val="single" w:sz="2" w:space="0" w:color="auto"/>
              <w:bottom w:val="single" w:sz="2" w:space="0" w:color="auto"/>
            </w:tcBorders>
            <w:shd w:val="clear" w:color="auto" w:fill="auto"/>
            <w:noWrap/>
            <w:vAlign w:val="center"/>
            <w:hideMark/>
          </w:tcPr>
          <w:p w:rsidR="00A73BA9" w:rsidRPr="00106E49" w:rsidRDefault="00A73BA9" w:rsidP="002C39F0">
            <w:pPr>
              <w:spacing w:after="0"/>
              <w:ind w:firstLine="0"/>
              <w:jc w:val="left"/>
              <w:rPr>
                <w:rFonts w:ascii="Arial Narrow" w:hAnsi="Arial Narrow"/>
                <w:color w:val="000000"/>
              </w:rPr>
            </w:pPr>
            <w:proofErr w:type="spellStart"/>
            <w:r>
              <w:rPr>
                <w:rFonts w:ascii="Arial Narrow" w:hAnsi="Arial Narrow"/>
                <w:color w:val="000000"/>
              </w:rPr>
              <w:t>EIOZa</w:t>
            </w:r>
            <w:proofErr w:type="spellEnd"/>
          </w:p>
        </w:tc>
        <w:tc>
          <w:tcPr>
            <w:tcW w:w="2100" w:type="dxa"/>
            <w:tcBorders>
              <w:top w:val="single" w:sz="2" w:space="0" w:color="auto"/>
              <w:bottom w:val="single" w:sz="2" w:space="0" w:color="auto"/>
            </w:tcBorders>
            <w:shd w:val="clear" w:color="auto" w:fill="auto"/>
            <w:vAlign w:val="center"/>
            <w:hideMark/>
          </w:tcPr>
          <w:p w:rsidR="00A73BA9" w:rsidRPr="00106E49" w:rsidRDefault="00A73BA9" w:rsidP="002C39F0">
            <w:pPr>
              <w:spacing w:after="0"/>
              <w:ind w:left="-512" w:right="512" w:firstLine="0"/>
              <w:jc w:val="right"/>
              <w:rPr>
                <w:rFonts w:ascii="Arial Narrow" w:hAnsi="Arial Narrow"/>
                <w:color w:val="000000"/>
              </w:rPr>
            </w:pPr>
            <w:r>
              <w:rPr>
                <w:rFonts w:ascii="Arial Narrow" w:hAnsi="Arial Narrow"/>
                <w:color w:val="000000"/>
              </w:rPr>
              <w:t>655.024</w:t>
            </w:r>
          </w:p>
        </w:tc>
      </w:tr>
      <w:tr w:rsidR="00A73BA9" w:rsidRPr="00106E49" w:rsidTr="002C39F0">
        <w:trPr>
          <w:trHeight w:val="255"/>
          <w:jc w:val="center"/>
        </w:trPr>
        <w:tc>
          <w:tcPr>
            <w:tcW w:w="6704" w:type="dxa"/>
            <w:tcBorders>
              <w:top w:val="single" w:sz="2" w:space="0" w:color="auto"/>
              <w:bottom w:val="single" w:sz="2" w:space="0" w:color="auto"/>
            </w:tcBorders>
            <w:shd w:val="clear" w:color="auto" w:fill="auto"/>
            <w:noWrap/>
            <w:vAlign w:val="center"/>
            <w:hideMark/>
          </w:tcPr>
          <w:p w:rsidR="00A73BA9" w:rsidRPr="008F0A46" w:rsidRDefault="00A73BA9" w:rsidP="002C39F0">
            <w:pPr>
              <w:spacing w:after="0"/>
              <w:ind w:firstLine="0"/>
              <w:jc w:val="left"/>
              <w:rPr>
                <w:rFonts w:ascii="Arial Narrow" w:hAnsi="Arial Narrow"/>
                <w:color w:val="000000"/>
                <w:sz w:val="19"/>
                <w:szCs w:val="19"/>
              </w:rPr>
            </w:pPr>
            <w:r>
              <w:rPr>
                <w:rFonts w:ascii="Arial Narrow" w:hAnsi="Arial Narrow"/>
                <w:color w:val="000000"/>
                <w:sz w:val="19"/>
                <w:szCs w:val="19"/>
              </w:rPr>
              <w:t xml:space="preserve">Erabilera </w:t>
            </w:r>
            <w:proofErr w:type="spellStart"/>
            <w:r>
              <w:rPr>
                <w:rFonts w:ascii="Arial Narrow" w:hAnsi="Arial Narrow"/>
                <w:color w:val="000000"/>
                <w:sz w:val="19"/>
                <w:szCs w:val="19"/>
              </w:rPr>
              <w:t>pribatiboko</w:t>
            </w:r>
            <w:proofErr w:type="spellEnd"/>
            <w:r>
              <w:rPr>
                <w:rFonts w:ascii="Arial Narrow" w:hAnsi="Arial Narrow"/>
                <w:color w:val="000000"/>
                <w:sz w:val="19"/>
                <w:szCs w:val="19"/>
              </w:rPr>
              <w:t xml:space="preserve"> tasak, horidurak ustiatzen dituzten enpresen aprobetxamendu berezia dela eta</w:t>
            </w:r>
          </w:p>
        </w:tc>
        <w:tc>
          <w:tcPr>
            <w:tcW w:w="2100" w:type="dxa"/>
            <w:tcBorders>
              <w:top w:val="single" w:sz="2" w:space="0" w:color="auto"/>
              <w:bottom w:val="single" w:sz="2" w:space="0" w:color="auto"/>
            </w:tcBorders>
            <w:shd w:val="clear" w:color="auto" w:fill="auto"/>
            <w:vAlign w:val="center"/>
            <w:hideMark/>
          </w:tcPr>
          <w:p w:rsidR="00A73BA9" w:rsidRPr="00106E49" w:rsidRDefault="00A73BA9" w:rsidP="002C39F0">
            <w:pPr>
              <w:spacing w:after="0"/>
              <w:ind w:left="-512" w:right="512" w:firstLine="0"/>
              <w:jc w:val="right"/>
              <w:rPr>
                <w:rFonts w:ascii="Arial Narrow" w:hAnsi="Arial Narrow"/>
                <w:color w:val="000000"/>
              </w:rPr>
            </w:pPr>
            <w:r>
              <w:rPr>
                <w:rFonts w:ascii="Arial Narrow" w:hAnsi="Arial Narrow"/>
                <w:color w:val="000000"/>
              </w:rPr>
              <w:t>855.528</w:t>
            </w:r>
          </w:p>
        </w:tc>
      </w:tr>
      <w:tr w:rsidR="00A73BA9" w:rsidRPr="00106E49" w:rsidTr="002C39F0">
        <w:trPr>
          <w:trHeight w:val="255"/>
          <w:jc w:val="center"/>
        </w:trPr>
        <w:tc>
          <w:tcPr>
            <w:tcW w:w="6704" w:type="dxa"/>
            <w:tcBorders>
              <w:top w:val="single" w:sz="2" w:space="0" w:color="auto"/>
              <w:bottom w:val="single" w:sz="2" w:space="0" w:color="auto"/>
            </w:tcBorders>
            <w:shd w:val="clear" w:color="auto" w:fill="auto"/>
            <w:noWrap/>
            <w:vAlign w:val="center"/>
            <w:hideMark/>
          </w:tcPr>
          <w:p w:rsidR="00A73BA9" w:rsidRPr="00106E49" w:rsidRDefault="00A73BA9" w:rsidP="002C39F0">
            <w:pPr>
              <w:spacing w:after="0"/>
              <w:ind w:firstLine="0"/>
              <w:jc w:val="left"/>
              <w:rPr>
                <w:rFonts w:ascii="Arial Narrow" w:hAnsi="Arial Narrow"/>
                <w:color w:val="000000"/>
              </w:rPr>
            </w:pPr>
            <w:r>
              <w:rPr>
                <w:rFonts w:ascii="Arial Narrow" w:hAnsi="Arial Narrow"/>
                <w:color w:val="000000"/>
              </w:rPr>
              <w:t>Eragiketa arruntengatiko eta itxitakoengatiko beste itzulketa batzuk</w:t>
            </w:r>
          </w:p>
        </w:tc>
        <w:tc>
          <w:tcPr>
            <w:tcW w:w="2100" w:type="dxa"/>
            <w:tcBorders>
              <w:top w:val="single" w:sz="2" w:space="0" w:color="auto"/>
              <w:bottom w:val="single" w:sz="2" w:space="0" w:color="auto"/>
            </w:tcBorders>
            <w:shd w:val="clear" w:color="auto" w:fill="auto"/>
            <w:vAlign w:val="center"/>
            <w:hideMark/>
          </w:tcPr>
          <w:p w:rsidR="00A73BA9" w:rsidRPr="00106E49" w:rsidRDefault="00A73BA9" w:rsidP="002C39F0">
            <w:pPr>
              <w:spacing w:after="0"/>
              <w:ind w:left="-512" w:right="512" w:firstLine="0"/>
              <w:jc w:val="right"/>
              <w:rPr>
                <w:rFonts w:ascii="Arial Narrow" w:hAnsi="Arial Narrow"/>
                <w:color w:val="000000"/>
              </w:rPr>
            </w:pPr>
            <w:r>
              <w:rPr>
                <w:rFonts w:ascii="Arial Narrow" w:hAnsi="Arial Narrow"/>
                <w:color w:val="000000"/>
              </w:rPr>
              <w:t>694.134</w:t>
            </w:r>
          </w:p>
        </w:tc>
      </w:tr>
      <w:tr w:rsidR="00A73BA9" w:rsidRPr="00106E49" w:rsidTr="002C39F0">
        <w:trPr>
          <w:trHeight w:val="255"/>
          <w:jc w:val="center"/>
        </w:trPr>
        <w:tc>
          <w:tcPr>
            <w:tcW w:w="6704" w:type="dxa"/>
            <w:tcBorders>
              <w:top w:val="single" w:sz="2" w:space="0" w:color="auto"/>
              <w:bottom w:val="single" w:sz="2" w:space="0" w:color="auto"/>
            </w:tcBorders>
            <w:shd w:val="clear" w:color="auto" w:fill="auto"/>
            <w:noWrap/>
            <w:vAlign w:val="center"/>
            <w:hideMark/>
          </w:tcPr>
          <w:p w:rsidR="00A73BA9" w:rsidRPr="00106E49" w:rsidRDefault="00A73BA9" w:rsidP="002C39F0">
            <w:pPr>
              <w:spacing w:after="0"/>
              <w:ind w:firstLine="0"/>
              <w:jc w:val="left"/>
              <w:rPr>
                <w:rFonts w:ascii="Arial Narrow" w:hAnsi="Arial Narrow"/>
                <w:color w:val="000000"/>
              </w:rPr>
            </w:pPr>
            <w:r>
              <w:rPr>
                <w:rFonts w:ascii="Arial Narrow" w:hAnsi="Arial Narrow"/>
                <w:color w:val="000000"/>
              </w:rPr>
              <w:t>Nafarroako Gobernuaren transferentzia arruntak</w:t>
            </w:r>
          </w:p>
        </w:tc>
        <w:tc>
          <w:tcPr>
            <w:tcW w:w="2100" w:type="dxa"/>
            <w:tcBorders>
              <w:top w:val="single" w:sz="2" w:space="0" w:color="auto"/>
              <w:bottom w:val="single" w:sz="2" w:space="0" w:color="auto"/>
            </w:tcBorders>
            <w:shd w:val="clear" w:color="auto" w:fill="auto"/>
            <w:vAlign w:val="center"/>
            <w:hideMark/>
          </w:tcPr>
          <w:p w:rsidR="00A73BA9" w:rsidRPr="00106E49" w:rsidRDefault="00A73BA9" w:rsidP="002C39F0">
            <w:pPr>
              <w:spacing w:after="0"/>
              <w:ind w:left="-512" w:right="512" w:firstLine="0"/>
              <w:jc w:val="right"/>
              <w:rPr>
                <w:rFonts w:ascii="Arial Narrow" w:hAnsi="Arial Narrow"/>
                <w:color w:val="000000"/>
              </w:rPr>
            </w:pPr>
            <w:r>
              <w:rPr>
                <w:rFonts w:ascii="Arial Narrow" w:hAnsi="Arial Narrow"/>
                <w:color w:val="000000"/>
              </w:rPr>
              <w:t>11.665.228</w:t>
            </w:r>
          </w:p>
        </w:tc>
      </w:tr>
      <w:tr w:rsidR="00A73BA9" w:rsidRPr="00106E49" w:rsidTr="002C39F0">
        <w:trPr>
          <w:trHeight w:val="255"/>
          <w:jc w:val="center"/>
        </w:trPr>
        <w:tc>
          <w:tcPr>
            <w:tcW w:w="6704" w:type="dxa"/>
            <w:tcBorders>
              <w:top w:val="single" w:sz="2" w:space="0" w:color="auto"/>
              <w:bottom w:val="single" w:sz="2" w:space="0" w:color="auto"/>
            </w:tcBorders>
            <w:shd w:val="clear" w:color="auto" w:fill="auto"/>
            <w:noWrap/>
            <w:vAlign w:val="center"/>
            <w:hideMark/>
          </w:tcPr>
          <w:p w:rsidR="00A73BA9" w:rsidRPr="00106E49" w:rsidRDefault="00A73BA9" w:rsidP="002C39F0">
            <w:pPr>
              <w:spacing w:after="0"/>
              <w:ind w:firstLine="0"/>
              <w:jc w:val="left"/>
              <w:rPr>
                <w:rFonts w:ascii="Arial Narrow" w:hAnsi="Arial Narrow"/>
                <w:color w:val="000000"/>
              </w:rPr>
            </w:pPr>
            <w:r>
              <w:rPr>
                <w:rFonts w:ascii="Arial Narrow" w:hAnsi="Arial Narrow"/>
                <w:color w:val="000000"/>
              </w:rPr>
              <w:t>ORA aparkatze-zerbitzuaren emakida</w:t>
            </w:r>
          </w:p>
        </w:tc>
        <w:tc>
          <w:tcPr>
            <w:tcW w:w="2100" w:type="dxa"/>
            <w:tcBorders>
              <w:top w:val="single" w:sz="2" w:space="0" w:color="auto"/>
              <w:bottom w:val="single" w:sz="2" w:space="0" w:color="auto"/>
            </w:tcBorders>
            <w:shd w:val="clear" w:color="auto" w:fill="auto"/>
            <w:vAlign w:val="center"/>
            <w:hideMark/>
          </w:tcPr>
          <w:p w:rsidR="00A73BA9" w:rsidRPr="00106E49" w:rsidRDefault="00A73BA9" w:rsidP="002C39F0">
            <w:pPr>
              <w:spacing w:after="0"/>
              <w:ind w:left="-512" w:right="512" w:firstLine="0"/>
              <w:jc w:val="right"/>
              <w:rPr>
                <w:rFonts w:ascii="Arial Narrow" w:hAnsi="Arial Narrow"/>
                <w:color w:val="000000"/>
              </w:rPr>
            </w:pPr>
            <w:r>
              <w:rPr>
                <w:rFonts w:ascii="Arial Narrow" w:hAnsi="Arial Narrow"/>
                <w:color w:val="000000"/>
              </w:rPr>
              <w:t>691.889</w:t>
            </w:r>
          </w:p>
        </w:tc>
      </w:tr>
      <w:tr w:rsidR="00A73BA9" w:rsidRPr="00106E49" w:rsidTr="002C39F0">
        <w:trPr>
          <w:trHeight w:val="255"/>
          <w:jc w:val="center"/>
        </w:trPr>
        <w:tc>
          <w:tcPr>
            <w:tcW w:w="6704" w:type="dxa"/>
            <w:tcBorders>
              <w:top w:val="single" w:sz="2" w:space="0" w:color="auto"/>
            </w:tcBorders>
            <w:shd w:val="clear" w:color="auto" w:fill="auto"/>
            <w:noWrap/>
            <w:vAlign w:val="center"/>
            <w:hideMark/>
          </w:tcPr>
          <w:p w:rsidR="00A73BA9" w:rsidRPr="00106E49" w:rsidRDefault="00A73BA9" w:rsidP="002C39F0">
            <w:pPr>
              <w:spacing w:after="0"/>
              <w:ind w:firstLine="0"/>
              <w:jc w:val="left"/>
              <w:rPr>
                <w:rFonts w:ascii="Arial Narrow" w:hAnsi="Arial Narrow"/>
                <w:color w:val="000000"/>
              </w:rPr>
            </w:pPr>
            <w:r>
              <w:rPr>
                <w:rFonts w:ascii="Arial Narrow" w:hAnsi="Arial Narrow"/>
                <w:color w:val="000000"/>
              </w:rPr>
              <w:t>Nafarroako Gobernuaren kapital-transferentziak</w:t>
            </w:r>
          </w:p>
        </w:tc>
        <w:tc>
          <w:tcPr>
            <w:tcW w:w="2100" w:type="dxa"/>
            <w:tcBorders>
              <w:top w:val="single" w:sz="2" w:space="0" w:color="auto"/>
            </w:tcBorders>
            <w:shd w:val="clear" w:color="auto" w:fill="auto"/>
            <w:vAlign w:val="center"/>
            <w:hideMark/>
          </w:tcPr>
          <w:p w:rsidR="00A73BA9" w:rsidRPr="00106E49" w:rsidRDefault="00A73BA9" w:rsidP="002C39F0">
            <w:pPr>
              <w:spacing w:after="0"/>
              <w:ind w:left="-512" w:right="512" w:firstLine="0"/>
              <w:jc w:val="right"/>
              <w:rPr>
                <w:rFonts w:ascii="Arial Narrow" w:hAnsi="Arial Narrow"/>
                <w:color w:val="000000"/>
              </w:rPr>
            </w:pPr>
            <w:r>
              <w:rPr>
                <w:rFonts w:ascii="Arial Narrow" w:hAnsi="Arial Narrow"/>
                <w:color w:val="000000"/>
              </w:rPr>
              <w:t>215.472</w:t>
            </w:r>
          </w:p>
        </w:tc>
      </w:tr>
      <w:tr w:rsidR="00A73BA9" w:rsidRPr="00106E49" w:rsidTr="002C39F0">
        <w:trPr>
          <w:trHeight w:val="315"/>
          <w:jc w:val="center"/>
        </w:trPr>
        <w:tc>
          <w:tcPr>
            <w:tcW w:w="6704" w:type="dxa"/>
            <w:shd w:val="clear" w:color="000000" w:fill="FABF8F"/>
            <w:noWrap/>
            <w:vAlign w:val="center"/>
            <w:hideMark/>
          </w:tcPr>
          <w:p w:rsidR="00A73BA9" w:rsidRPr="00106E49" w:rsidRDefault="00A73BA9" w:rsidP="002C39F0">
            <w:pPr>
              <w:spacing w:after="0"/>
              <w:ind w:firstLine="0"/>
              <w:jc w:val="left"/>
              <w:rPr>
                <w:rFonts w:ascii="Arial" w:hAnsi="Arial" w:cs="Arial"/>
                <w:color w:val="000000"/>
                <w:sz w:val="18"/>
                <w:szCs w:val="18"/>
              </w:rPr>
            </w:pPr>
            <w:r>
              <w:rPr>
                <w:rFonts w:ascii="Arial" w:hAnsi="Arial"/>
                <w:color w:val="000000"/>
                <w:sz w:val="18"/>
                <w:szCs w:val="18"/>
              </w:rPr>
              <w:t>Guztira</w:t>
            </w:r>
          </w:p>
        </w:tc>
        <w:tc>
          <w:tcPr>
            <w:tcW w:w="2100" w:type="dxa"/>
            <w:shd w:val="clear" w:color="000000" w:fill="FABF8F"/>
            <w:vAlign w:val="center"/>
            <w:hideMark/>
          </w:tcPr>
          <w:p w:rsidR="00A73BA9" w:rsidRPr="00106E49" w:rsidRDefault="00A73BA9" w:rsidP="002C39F0">
            <w:pPr>
              <w:spacing w:after="0"/>
              <w:ind w:left="-512" w:right="512" w:firstLine="0"/>
              <w:jc w:val="right"/>
              <w:rPr>
                <w:rFonts w:ascii="Arial" w:hAnsi="Arial" w:cs="Arial"/>
                <w:color w:val="000000"/>
                <w:sz w:val="18"/>
                <w:szCs w:val="18"/>
              </w:rPr>
            </w:pPr>
            <w:r>
              <w:rPr>
                <w:rFonts w:ascii="Arial" w:hAnsi="Arial"/>
                <w:color w:val="000000"/>
                <w:sz w:val="18"/>
                <w:szCs w:val="18"/>
              </w:rPr>
              <w:t>27.593.269</w:t>
            </w:r>
          </w:p>
        </w:tc>
      </w:tr>
    </w:tbl>
    <w:p w:rsidR="00A73BA9" w:rsidRPr="004D7DBF" w:rsidRDefault="00A73BA9" w:rsidP="00501CFB">
      <w:pPr>
        <w:pStyle w:val="texto"/>
        <w:spacing w:before="200" w:after="200"/>
        <w:jc w:val="center"/>
        <w:rPr>
          <w:rFonts w:ascii="Arial" w:hAnsi="Arial" w:cs="Arial"/>
          <w:sz w:val="19"/>
          <w:szCs w:val="19"/>
        </w:rPr>
      </w:pPr>
      <w:r>
        <w:rPr>
          <w:rFonts w:ascii="Arial" w:hAnsi="Arial"/>
          <w:sz w:val="19"/>
          <w:szCs w:val="19"/>
        </w:rPr>
        <w:t>Uren Batzarra</w:t>
      </w:r>
    </w:p>
    <w:tbl>
      <w:tblPr>
        <w:tblW w:w="8842" w:type="dxa"/>
        <w:jc w:val="center"/>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742"/>
        <w:gridCol w:w="2100"/>
      </w:tblGrid>
      <w:tr w:rsidR="00A73BA9" w:rsidRPr="003672E3" w:rsidTr="002C39F0">
        <w:trPr>
          <w:trHeight w:val="227"/>
          <w:jc w:val="center"/>
        </w:trPr>
        <w:tc>
          <w:tcPr>
            <w:tcW w:w="6742" w:type="dxa"/>
            <w:vMerge w:val="restart"/>
            <w:shd w:val="clear" w:color="000000" w:fill="FABF8F"/>
            <w:vAlign w:val="center"/>
            <w:hideMark/>
          </w:tcPr>
          <w:p w:rsidR="00A73BA9" w:rsidRPr="003672E3" w:rsidRDefault="00A73BA9" w:rsidP="002C39F0">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2100" w:type="dxa"/>
            <w:shd w:val="clear" w:color="000000" w:fill="FABF8F"/>
            <w:vAlign w:val="center"/>
            <w:hideMark/>
          </w:tcPr>
          <w:p w:rsidR="00A73BA9" w:rsidRPr="003672E3" w:rsidRDefault="00A73BA9" w:rsidP="002C39F0">
            <w:pPr>
              <w:spacing w:after="0"/>
              <w:ind w:firstLine="0"/>
              <w:jc w:val="right"/>
              <w:rPr>
                <w:rFonts w:ascii="Arial" w:hAnsi="Arial" w:cs="Arial"/>
                <w:color w:val="000000"/>
                <w:sz w:val="18"/>
                <w:szCs w:val="18"/>
              </w:rPr>
            </w:pPr>
            <w:r>
              <w:rPr>
                <w:rFonts w:ascii="Arial" w:hAnsi="Arial"/>
                <w:color w:val="000000"/>
                <w:sz w:val="18"/>
                <w:szCs w:val="18"/>
              </w:rPr>
              <w:t xml:space="preserve">Aitortutako eskubideak </w:t>
            </w:r>
          </w:p>
        </w:tc>
      </w:tr>
      <w:tr w:rsidR="00A73BA9" w:rsidRPr="003672E3" w:rsidTr="002C39F0">
        <w:trPr>
          <w:trHeight w:val="227"/>
          <w:jc w:val="center"/>
        </w:trPr>
        <w:tc>
          <w:tcPr>
            <w:tcW w:w="6742" w:type="dxa"/>
            <w:vMerge/>
            <w:vAlign w:val="center"/>
            <w:hideMark/>
          </w:tcPr>
          <w:p w:rsidR="00A73BA9" w:rsidRPr="003672E3" w:rsidRDefault="00A73BA9" w:rsidP="002C39F0">
            <w:pPr>
              <w:spacing w:after="0"/>
              <w:ind w:firstLine="0"/>
              <w:jc w:val="left"/>
              <w:rPr>
                <w:rFonts w:ascii="Arial" w:hAnsi="Arial" w:cs="Arial"/>
                <w:color w:val="000000"/>
                <w:sz w:val="18"/>
                <w:szCs w:val="18"/>
                <w:lang w:val="es-ES" w:eastAsia="es-ES"/>
              </w:rPr>
            </w:pPr>
          </w:p>
        </w:tc>
        <w:tc>
          <w:tcPr>
            <w:tcW w:w="2100" w:type="dxa"/>
            <w:shd w:val="clear" w:color="000000" w:fill="FABF8F"/>
            <w:vAlign w:val="center"/>
            <w:hideMark/>
          </w:tcPr>
          <w:p w:rsidR="00A73BA9" w:rsidRPr="003672E3" w:rsidRDefault="00A73BA9" w:rsidP="002C39F0">
            <w:pPr>
              <w:spacing w:after="0"/>
              <w:ind w:right="610" w:firstLine="0"/>
              <w:jc w:val="right"/>
              <w:rPr>
                <w:rFonts w:ascii="Arial" w:hAnsi="Arial" w:cs="Arial"/>
                <w:color w:val="000000"/>
                <w:sz w:val="18"/>
                <w:szCs w:val="18"/>
              </w:rPr>
            </w:pPr>
            <w:r>
              <w:rPr>
                <w:rFonts w:ascii="Arial" w:hAnsi="Arial"/>
                <w:color w:val="000000"/>
                <w:sz w:val="18"/>
                <w:szCs w:val="18"/>
              </w:rPr>
              <w:t>2016</w:t>
            </w:r>
          </w:p>
        </w:tc>
      </w:tr>
      <w:tr w:rsidR="00A73BA9" w:rsidRPr="003672E3" w:rsidTr="002C39F0">
        <w:trPr>
          <w:trHeight w:val="255"/>
          <w:jc w:val="center"/>
        </w:trPr>
        <w:tc>
          <w:tcPr>
            <w:tcW w:w="6742" w:type="dxa"/>
            <w:shd w:val="clear" w:color="auto" w:fill="auto"/>
            <w:noWrap/>
            <w:vAlign w:val="center"/>
            <w:hideMark/>
          </w:tcPr>
          <w:p w:rsidR="00A73BA9" w:rsidRPr="003672E3" w:rsidRDefault="00A73BA9" w:rsidP="002C39F0">
            <w:pPr>
              <w:spacing w:after="0"/>
              <w:ind w:firstLine="0"/>
              <w:jc w:val="left"/>
              <w:rPr>
                <w:rFonts w:ascii="Arial Narrow" w:hAnsi="Arial Narrow"/>
                <w:color w:val="000000"/>
              </w:rPr>
            </w:pPr>
            <w:r>
              <w:rPr>
                <w:rFonts w:ascii="Arial Narrow" w:hAnsi="Arial Narrow"/>
                <w:color w:val="000000"/>
              </w:rPr>
              <w:t>Zerbitzuak emateagatiko tasak, guztira</w:t>
            </w:r>
          </w:p>
        </w:tc>
        <w:tc>
          <w:tcPr>
            <w:tcW w:w="2100" w:type="dxa"/>
            <w:shd w:val="clear" w:color="auto" w:fill="auto"/>
            <w:vAlign w:val="center"/>
            <w:hideMark/>
          </w:tcPr>
          <w:p w:rsidR="00A73BA9" w:rsidRPr="003672E3" w:rsidRDefault="00A73BA9" w:rsidP="00F01087">
            <w:pPr>
              <w:spacing w:after="0"/>
              <w:ind w:right="472" w:firstLine="0"/>
              <w:jc w:val="right"/>
              <w:rPr>
                <w:rFonts w:ascii="Arial Narrow" w:hAnsi="Arial Narrow"/>
                <w:color w:val="000000"/>
              </w:rPr>
            </w:pPr>
            <w:r>
              <w:rPr>
                <w:rFonts w:ascii="Arial Narrow" w:hAnsi="Arial Narrow"/>
                <w:color w:val="000000"/>
              </w:rPr>
              <w:t>3.242.008</w:t>
            </w:r>
          </w:p>
        </w:tc>
      </w:tr>
    </w:tbl>
    <w:p w:rsidR="00A73BA9" w:rsidRDefault="00A73BA9" w:rsidP="00501CFB">
      <w:pPr>
        <w:pStyle w:val="texto"/>
        <w:spacing w:before="180" w:after="120"/>
      </w:pPr>
      <w:r>
        <w:lastRenderedPageBreak/>
        <w:t>Lagina dela-eta egindako azterketatik, egiaztatu dugu, oro har, egoki izap</w:t>
      </w:r>
      <w:r>
        <w:t>i</w:t>
      </w:r>
      <w:r>
        <w:t>detzen eta kontabilizatzen direla, eta kobrantzaren kudeaketa ere egokia dela, bai borondatezko epean, bai exekutiboan ere.</w:t>
      </w:r>
    </w:p>
    <w:p w:rsidR="00A73BA9" w:rsidRDefault="00A73BA9" w:rsidP="004E081C">
      <w:pPr>
        <w:pStyle w:val="texto"/>
        <w:spacing w:after="0"/>
        <w:rPr>
          <w:rFonts w:cs="Arial"/>
        </w:rPr>
      </w:pPr>
      <w:r>
        <w:t>Aurrekoa gorabehera, aipatu beharra dago atzerapena gertatu dela Naf</w:t>
      </w:r>
      <w:r>
        <w:t>a</w:t>
      </w:r>
      <w:r>
        <w:t>rroako Gobernuak jardueraren hasiera dela-eta hobariak ordaintzerakoan, bai jarduera ekonomikoen gaineko zergan, bai eta lurren gaineko kontribuzioan ere, biak ere tokiko ogasunen esparruari dagozkionak, txosten hau egiteko d</w:t>
      </w:r>
      <w:r>
        <w:t>a</w:t>
      </w:r>
      <w:r>
        <w:t xml:space="preserve">tan honako datu hauetan ikus daitekeen bezala: </w:t>
      </w:r>
    </w:p>
    <w:tbl>
      <w:tblPr>
        <w:tblW w:w="8761" w:type="dxa"/>
        <w:jc w:val="center"/>
        <w:tblCellMar>
          <w:left w:w="70" w:type="dxa"/>
          <w:right w:w="70" w:type="dxa"/>
        </w:tblCellMar>
        <w:tblLook w:val="04A0" w:firstRow="1" w:lastRow="0" w:firstColumn="1" w:lastColumn="0" w:noHBand="0" w:noVBand="1"/>
      </w:tblPr>
      <w:tblGrid>
        <w:gridCol w:w="1666"/>
        <w:gridCol w:w="3386"/>
        <w:gridCol w:w="1874"/>
        <w:gridCol w:w="1835"/>
      </w:tblGrid>
      <w:tr w:rsidR="00A73BA9" w:rsidRPr="00E93AA4" w:rsidTr="00DC3A09">
        <w:trPr>
          <w:trHeight w:val="113"/>
          <w:jc w:val="center"/>
        </w:trPr>
        <w:tc>
          <w:tcPr>
            <w:tcW w:w="8761" w:type="dxa"/>
            <w:gridSpan w:val="4"/>
            <w:tcBorders>
              <w:bottom w:val="single" w:sz="4" w:space="0" w:color="auto"/>
            </w:tcBorders>
            <w:shd w:val="clear" w:color="auto" w:fill="auto"/>
            <w:noWrap/>
            <w:vAlign w:val="bottom"/>
            <w:hideMark/>
          </w:tcPr>
          <w:p w:rsidR="00A73BA9" w:rsidRPr="00E93AA4" w:rsidRDefault="00A73BA9" w:rsidP="002C39F0">
            <w:pPr>
              <w:pStyle w:val="texto"/>
              <w:spacing w:before="180" w:after="200"/>
              <w:jc w:val="center"/>
              <w:rPr>
                <w:rFonts w:ascii="Arial" w:hAnsi="Arial" w:cs="Arial"/>
                <w:sz w:val="19"/>
                <w:szCs w:val="19"/>
              </w:rPr>
            </w:pPr>
            <w:r>
              <w:rPr>
                <w:rFonts w:ascii="Arial" w:hAnsi="Arial"/>
                <w:sz w:val="19"/>
                <w:szCs w:val="19"/>
              </w:rPr>
              <w:t>Laburpena</w:t>
            </w:r>
          </w:p>
        </w:tc>
      </w:tr>
      <w:tr w:rsidR="00A73BA9" w:rsidRPr="00AA171B" w:rsidTr="002C39F0">
        <w:trPr>
          <w:trHeight w:hRule="exact" w:val="454"/>
          <w:jc w:val="center"/>
        </w:trPr>
        <w:tc>
          <w:tcPr>
            <w:tcW w:w="1666" w:type="dxa"/>
            <w:tcBorders>
              <w:top w:val="single" w:sz="4" w:space="0" w:color="auto"/>
              <w:bottom w:val="single" w:sz="4" w:space="0" w:color="auto"/>
            </w:tcBorders>
            <w:shd w:val="clear" w:color="auto" w:fill="FABF8F" w:themeFill="accent6" w:themeFillTint="99"/>
            <w:noWrap/>
            <w:vAlign w:val="bottom"/>
            <w:hideMark/>
          </w:tcPr>
          <w:p w:rsidR="00A73BA9" w:rsidRPr="00AA171B" w:rsidRDefault="00C0134C" w:rsidP="002C39F0">
            <w:pPr>
              <w:spacing w:line="276" w:lineRule="auto"/>
              <w:ind w:firstLine="0"/>
              <w:jc w:val="left"/>
              <w:rPr>
                <w:rFonts w:ascii="Arial" w:hAnsi="Arial" w:cs="Arial"/>
                <w:bCs/>
                <w:color w:val="000000"/>
                <w:sz w:val="18"/>
                <w:szCs w:val="18"/>
              </w:rPr>
            </w:pPr>
            <w:r>
              <w:rPr>
                <w:rFonts w:ascii="Arial" w:hAnsi="Arial"/>
                <w:bCs/>
                <w:color w:val="000000"/>
                <w:sz w:val="18"/>
                <w:szCs w:val="18"/>
              </w:rPr>
              <w:t>Ekitaldia</w:t>
            </w:r>
          </w:p>
        </w:tc>
        <w:tc>
          <w:tcPr>
            <w:tcW w:w="3386" w:type="dxa"/>
            <w:tcBorders>
              <w:top w:val="single" w:sz="4" w:space="0" w:color="auto"/>
              <w:bottom w:val="single" w:sz="4" w:space="0" w:color="auto"/>
            </w:tcBorders>
            <w:shd w:val="clear" w:color="auto" w:fill="FABF8F" w:themeFill="accent6" w:themeFillTint="99"/>
            <w:noWrap/>
            <w:vAlign w:val="bottom"/>
            <w:hideMark/>
          </w:tcPr>
          <w:p w:rsidR="00A73BA9" w:rsidRPr="00AA171B" w:rsidRDefault="00A73BA9" w:rsidP="002C39F0">
            <w:pPr>
              <w:spacing w:line="276" w:lineRule="auto"/>
              <w:ind w:firstLine="0"/>
              <w:jc w:val="right"/>
              <w:rPr>
                <w:rFonts w:ascii="Arial" w:hAnsi="Arial" w:cs="Arial"/>
                <w:bCs/>
                <w:color w:val="000000"/>
                <w:sz w:val="18"/>
                <w:szCs w:val="18"/>
              </w:rPr>
            </w:pPr>
            <w:r>
              <w:rPr>
                <w:rFonts w:ascii="Arial" w:hAnsi="Arial"/>
                <w:bCs/>
                <w:color w:val="000000"/>
                <w:sz w:val="18"/>
                <w:szCs w:val="18"/>
              </w:rPr>
              <w:t>Nafarroako Gobernuari eskatutako h</w:t>
            </w:r>
            <w:r>
              <w:rPr>
                <w:rFonts w:ascii="Arial" w:hAnsi="Arial"/>
                <w:bCs/>
                <w:color w:val="000000"/>
                <w:sz w:val="18"/>
                <w:szCs w:val="18"/>
              </w:rPr>
              <w:t>o</w:t>
            </w:r>
            <w:r>
              <w:rPr>
                <w:rFonts w:ascii="Arial" w:hAnsi="Arial"/>
                <w:bCs/>
                <w:color w:val="000000"/>
                <w:sz w:val="18"/>
                <w:szCs w:val="18"/>
              </w:rPr>
              <w:t>barien zenbatekoak</w:t>
            </w:r>
          </w:p>
        </w:tc>
        <w:tc>
          <w:tcPr>
            <w:tcW w:w="1874" w:type="dxa"/>
            <w:tcBorders>
              <w:top w:val="single" w:sz="4" w:space="0" w:color="auto"/>
              <w:bottom w:val="single" w:sz="4" w:space="0" w:color="auto"/>
            </w:tcBorders>
            <w:shd w:val="clear" w:color="auto" w:fill="FABF8F" w:themeFill="accent6" w:themeFillTint="99"/>
            <w:noWrap/>
            <w:vAlign w:val="bottom"/>
            <w:hideMark/>
          </w:tcPr>
          <w:p w:rsidR="00A73BA9" w:rsidRPr="00AA171B" w:rsidRDefault="00A73BA9" w:rsidP="002C39F0">
            <w:pPr>
              <w:spacing w:line="276" w:lineRule="auto"/>
              <w:ind w:firstLine="0"/>
              <w:jc w:val="right"/>
              <w:rPr>
                <w:rFonts w:ascii="Arial" w:hAnsi="Arial" w:cs="Arial"/>
                <w:bCs/>
                <w:color w:val="000000"/>
                <w:sz w:val="18"/>
                <w:szCs w:val="18"/>
              </w:rPr>
            </w:pPr>
            <w:r>
              <w:rPr>
                <w:rFonts w:ascii="Arial" w:hAnsi="Arial"/>
                <w:bCs/>
                <w:color w:val="000000"/>
                <w:sz w:val="18"/>
                <w:szCs w:val="18"/>
              </w:rPr>
              <w:t>Kobratutako zenb</w:t>
            </w:r>
            <w:r>
              <w:rPr>
                <w:rFonts w:ascii="Arial" w:hAnsi="Arial"/>
                <w:bCs/>
                <w:color w:val="000000"/>
                <w:sz w:val="18"/>
                <w:szCs w:val="18"/>
              </w:rPr>
              <w:t>a</w:t>
            </w:r>
            <w:r>
              <w:rPr>
                <w:rFonts w:ascii="Arial" w:hAnsi="Arial"/>
                <w:bCs/>
                <w:color w:val="000000"/>
                <w:sz w:val="18"/>
                <w:szCs w:val="18"/>
              </w:rPr>
              <w:t>tekoak</w:t>
            </w:r>
          </w:p>
        </w:tc>
        <w:tc>
          <w:tcPr>
            <w:tcW w:w="1835" w:type="dxa"/>
            <w:tcBorders>
              <w:top w:val="single" w:sz="4" w:space="0" w:color="auto"/>
              <w:bottom w:val="single" w:sz="4" w:space="0" w:color="auto"/>
            </w:tcBorders>
            <w:shd w:val="clear" w:color="auto" w:fill="FABF8F" w:themeFill="accent6" w:themeFillTint="99"/>
            <w:noWrap/>
            <w:vAlign w:val="bottom"/>
            <w:hideMark/>
          </w:tcPr>
          <w:p w:rsidR="00A73BA9" w:rsidRPr="00AA171B" w:rsidRDefault="00A73BA9" w:rsidP="002C39F0">
            <w:pPr>
              <w:spacing w:line="276" w:lineRule="auto"/>
              <w:ind w:firstLine="0"/>
              <w:jc w:val="right"/>
              <w:rPr>
                <w:rFonts w:ascii="Arial" w:hAnsi="Arial" w:cs="Arial"/>
                <w:bCs/>
                <w:color w:val="000000"/>
                <w:sz w:val="18"/>
                <w:szCs w:val="18"/>
              </w:rPr>
            </w:pPr>
            <w:r>
              <w:rPr>
                <w:rFonts w:ascii="Arial" w:hAnsi="Arial"/>
                <w:bCs/>
                <w:color w:val="000000"/>
                <w:sz w:val="18"/>
                <w:szCs w:val="18"/>
              </w:rPr>
              <w:t>2017ko uztailean kobratzeko dagoena</w:t>
            </w:r>
          </w:p>
        </w:tc>
      </w:tr>
      <w:tr w:rsidR="00A73BA9" w:rsidRPr="00AA171B" w:rsidTr="002C39F0">
        <w:trPr>
          <w:trHeight w:hRule="exact" w:val="241"/>
          <w:jc w:val="center"/>
        </w:trPr>
        <w:tc>
          <w:tcPr>
            <w:tcW w:w="1666" w:type="dxa"/>
            <w:tcBorders>
              <w:top w:val="single" w:sz="4" w:space="0" w:color="auto"/>
              <w:bottom w:val="single" w:sz="2" w:space="0" w:color="auto"/>
            </w:tcBorders>
            <w:noWrap/>
            <w:vAlign w:val="bottom"/>
            <w:hideMark/>
          </w:tcPr>
          <w:p w:rsidR="00A73BA9" w:rsidRPr="00AA171B" w:rsidRDefault="00A73BA9" w:rsidP="002C39F0">
            <w:pPr>
              <w:spacing w:line="276" w:lineRule="auto"/>
              <w:ind w:firstLine="0"/>
              <w:jc w:val="left"/>
              <w:rPr>
                <w:rFonts w:ascii="Arial Narrow" w:hAnsi="Arial Narrow"/>
                <w:bCs/>
                <w:color w:val="000000"/>
              </w:rPr>
            </w:pPr>
            <w:r>
              <w:rPr>
                <w:rFonts w:ascii="Arial Narrow" w:hAnsi="Arial Narrow"/>
                <w:bCs/>
                <w:color w:val="000000"/>
              </w:rPr>
              <w:t>2012</w:t>
            </w:r>
          </w:p>
        </w:tc>
        <w:tc>
          <w:tcPr>
            <w:tcW w:w="3386" w:type="dxa"/>
            <w:tcBorders>
              <w:top w:val="single" w:sz="4"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rPr>
            </w:pPr>
            <w:r>
              <w:rPr>
                <w:rFonts w:ascii="Arial Narrow" w:hAnsi="Arial Narrow"/>
                <w:color w:val="000000"/>
              </w:rPr>
              <w:t xml:space="preserve">51.136,85   </w:t>
            </w:r>
          </w:p>
        </w:tc>
        <w:tc>
          <w:tcPr>
            <w:tcW w:w="1874" w:type="dxa"/>
            <w:tcBorders>
              <w:top w:val="single" w:sz="4"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rPr>
            </w:pPr>
            <w:r>
              <w:rPr>
                <w:rFonts w:ascii="Arial Narrow" w:hAnsi="Arial Narrow"/>
                <w:color w:val="000000"/>
              </w:rPr>
              <w:t xml:space="preserve">48.909,14   </w:t>
            </w:r>
          </w:p>
        </w:tc>
        <w:tc>
          <w:tcPr>
            <w:tcW w:w="1835" w:type="dxa"/>
            <w:tcBorders>
              <w:top w:val="single" w:sz="4"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rPr>
            </w:pPr>
            <w:r>
              <w:rPr>
                <w:rFonts w:ascii="Arial Narrow" w:hAnsi="Arial Narrow"/>
                <w:color w:val="000000"/>
              </w:rPr>
              <w:t xml:space="preserve">2.227,71   </w:t>
            </w:r>
          </w:p>
        </w:tc>
      </w:tr>
      <w:tr w:rsidR="00A73BA9" w:rsidRPr="00AA171B" w:rsidTr="002C39F0">
        <w:trPr>
          <w:trHeight w:hRule="exact" w:val="241"/>
          <w:jc w:val="center"/>
        </w:trPr>
        <w:tc>
          <w:tcPr>
            <w:tcW w:w="1666" w:type="dxa"/>
            <w:tcBorders>
              <w:top w:val="single" w:sz="2" w:space="0" w:color="auto"/>
              <w:bottom w:val="single" w:sz="2" w:space="0" w:color="auto"/>
            </w:tcBorders>
            <w:noWrap/>
            <w:vAlign w:val="bottom"/>
            <w:hideMark/>
          </w:tcPr>
          <w:p w:rsidR="00A73BA9" w:rsidRPr="00AA171B" w:rsidRDefault="00A73BA9" w:rsidP="002C39F0">
            <w:pPr>
              <w:spacing w:line="276" w:lineRule="auto"/>
              <w:ind w:firstLine="0"/>
              <w:jc w:val="left"/>
              <w:rPr>
                <w:rFonts w:ascii="Arial Narrow" w:hAnsi="Arial Narrow"/>
                <w:bCs/>
                <w:color w:val="000000"/>
              </w:rPr>
            </w:pPr>
            <w:r>
              <w:rPr>
                <w:rFonts w:ascii="Arial Narrow" w:hAnsi="Arial Narrow"/>
                <w:bCs/>
                <w:color w:val="000000"/>
              </w:rPr>
              <w:t>2013</w:t>
            </w:r>
          </w:p>
        </w:tc>
        <w:tc>
          <w:tcPr>
            <w:tcW w:w="3386" w:type="dxa"/>
            <w:tcBorders>
              <w:top w:val="single" w:sz="2"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rPr>
            </w:pPr>
            <w:r>
              <w:rPr>
                <w:rFonts w:ascii="Arial Narrow" w:hAnsi="Arial Narrow"/>
                <w:color w:val="000000"/>
              </w:rPr>
              <w:t xml:space="preserve">48.190,92   </w:t>
            </w:r>
          </w:p>
        </w:tc>
        <w:tc>
          <w:tcPr>
            <w:tcW w:w="1874" w:type="dxa"/>
            <w:tcBorders>
              <w:top w:val="single" w:sz="2"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rPr>
            </w:pPr>
            <w:r>
              <w:rPr>
                <w:rFonts w:ascii="Arial Narrow" w:hAnsi="Arial Narrow"/>
                <w:color w:val="000000"/>
              </w:rPr>
              <w:t xml:space="preserve">39.494,94   </w:t>
            </w:r>
          </w:p>
        </w:tc>
        <w:tc>
          <w:tcPr>
            <w:tcW w:w="1835" w:type="dxa"/>
            <w:tcBorders>
              <w:top w:val="single" w:sz="2"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rPr>
            </w:pPr>
            <w:r>
              <w:rPr>
                <w:rFonts w:ascii="Arial Narrow" w:hAnsi="Arial Narrow"/>
                <w:color w:val="000000"/>
              </w:rPr>
              <w:t xml:space="preserve">8.695,98   </w:t>
            </w:r>
          </w:p>
        </w:tc>
      </w:tr>
      <w:tr w:rsidR="00A73BA9" w:rsidRPr="00AA171B" w:rsidTr="002C39F0">
        <w:trPr>
          <w:trHeight w:hRule="exact" w:val="241"/>
          <w:jc w:val="center"/>
        </w:trPr>
        <w:tc>
          <w:tcPr>
            <w:tcW w:w="1666" w:type="dxa"/>
            <w:tcBorders>
              <w:top w:val="single" w:sz="2" w:space="0" w:color="auto"/>
              <w:bottom w:val="single" w:sz="2" w:space="0" w:color="auto"/>
            </w:tcBorders>
            <w:noWrap/>
            <w:vAlign w:val="bottom"/>
            <w:hideMark/>
          </w:tcPr>
          <w:p w:rsidR="00A73BA9" w:rsidRPr="00AA171B" w:rsidRDefault="00A73BA9" w:rsidP="002C39F0">
            <w:pPr>
              <w:spacing w:line="276" w:lineRule="auto"/>
              <w:ind w:firstLine="0"/>
              <w:jc w:val="left"/>
              <w:rPr>
                <w:rFonts w:ascii="Arial Narrow" w:hAnsi="Arial Narrow"/>
                <w:bCs/>
                <w:color w:val="000000"/>
              </w:rPr>
            </w:pPr>
            <w:r>
              <w:rPr>
                <w:rFonts w:ascii="Arial Narrow" w:hAnsi="Arial Narrow"/>
                <w:bCs/>
                <w:color w:val="000000"/>
              </w:rPr>
              <w:t>2014</w:t>
            </w:r>
          </w:p>
        </w:tc>
        <w:tc>
          <w:tcPr>
            <w:tcW w:w="3386" w:type="dxa"/>
            <w:tcBorders>
              <w:top w:val="single" w:sz="2"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rPr>
            </w:pPr>
            <w:r>
              <w:rPr>
                <w:rFonts w:ascii="Arial Narrow" w:hAnsi="Arial Narrow"/>
                <w:color w:val="000000"/>
              </w:rPr>
              <w:t xml:space="preserve">44.819,56   </w:t>
            </w:r>
          </w:p>
        </w:tc>
        <w:tc>
          <w:tcPr>
            <w:tcW w:w="1874" w:type="dxa"/>
            <w:tcBorders>
              <w:top w:val="single" w:sz="2"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rPr>
            </w:pPr>
            <w:r>
              <w:rPr>
                <w:rFonts w:ascii="Arial Narrow" w:hAnsi="Arial Narrow"/>
                <w:color w:val="000000"/>
              </w:rPr>
              <w:t xml:space="preserve">37.134,58   </w:t>
            </w:r>
          </w:p>
        </w:tc>
        <w:tc>
          <w:tcPr>
            <w:tcW w:w="1835" w:type="dxa"/>
            <w:tcBorders>
              <w:top w:val="single" w:sz="2"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rPr>
            </w:pPr>
            <w:r>
              <w:rPr>
                <w:rFonts w:ascii="Arial Narrow" w:hAnsi="Arial Narrow"/>
                <w:color w:val="000000"/>
              </w:rPr>
              <w:t xml:space="preserve">7.684,98   </w:t>
            </w:r>
          </w:p>
        </w:tc>
      </w:tr>
      <w:tr w:rsidR="00A73BA9" w:rsidRPr="00AA171B" w:rsidTr="002C39F0">
        <w:trPr>
          <w:trHeight w:hRule="exact" w:val="241"/>
          <w:jc w:val="center"/>
        </w:trPr>
        <w:tc>
          <w:tcPr>
            <w:tcW w:w="1666" w:type="dxa"/>
            <w:tcBorders>
              <w:top w:val="single" w:sz="2" w:space="0" w:color="auto"/>
              <w:bottom w:val="single" w:sz="2" w:space="0" w:color="auto"/>
            </w:tcBorders>
            <w:noWrap/>
            <w:vAlign w:val="bottom"/>
            <w:hideMark/>
          </w:tcPr>
          <w:p w:rsidR="00A73BA9" w:rsidRPr="00AA171B" w:rsidRDefault="00A73BA9" w:rsidP="002C39F0">
            <w:pPr>
              <w:spacing w:line="276" w:lineRule="auto"/>
              <w:ind w:firstLine="0"/>
              <w:jc w:val="left"/>
              <w:rPr>
                <w:rFonts w:ascii="Arial Narrow" w:hAnsi="Arial Narrow"/>
                <w:bCs/>
                <w:color w:val="000000"/>
              </w:rPr>
            </w:pPr>
            <w:r>
              <w:rPr>
                <w:rFonts w:ascii="Arial Narrow" w:hAnsi="Arial Narrow"/>
                <w:bCs/>
                <w:color w:val="000000"/>
              </w:rPr>
              <w:t>2015</w:t>
            </w:r>
          </w:p>
        </w:tc>
        <w:tc>
          <w:tcPr>
            <w:tcW w:w="3386" w:type="dxa"/>
            <w:tcBorders>
              <w:top w:val="single" w:sz="2"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rPr>
            </w:pPr>
            <w:r>
              <w:rPr>
                <w:rFonts w:ascii="Arial Narrow" w:hAnsi="Arial Narrow"/>
                <w:color w:val="000000"/>
              </w:rPr>
              <w:t xml:space="preserve">47.603,38   </w:t>
            </w:r>
          </w:p>
        </w:tc>
        <w:tc>
          <w:tcPr>
            <w:tcW w:w="1874" w:type="dxa"/>
            <w:tcBorders>
              <w:top w:val="single" w:sz="2"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rPr>
            </w:pPr>
            <w:r>
              <w:rPr>
                <w:rFonts w:ascii="Arial Narrow" w:hAnsi="Arial Narrow"/>
                <w:color w:val="000000"/>
              </w:rPr>
              <w:t xml:space="preserve">-     </w:t>
            </w:r>
          </w:p>
        </w:tc>
        <w:tc>
          <w:tcPr>
            <w:tcW w:w="1835" w:type="dxa"/>
            <w:tcBorders>
              <w:top w:val="single" w:sz="2"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rPr>
            </w:pPr>
            <w:r>
              <w:rPr>
                <w:rFonts w:ascii="Arial Narrow" w:hAnsi="Arial Narrow"/>
                <w:color w:val="000000"/>
              </w:rPr>
              <w:t xml:space="preserve">47.603,38   </w:t>
            </w:r>
          </w:p>
        </w:tc>
      </w:tr>
      <w:tr w:rsidR="00A73BA9" w:rsidRPr="00AA171B" w:rsidTr="002C39F0">
        <w:trPr>
          <w:trHeight w:hRule="exact" w:val="241"/>
          <w:jc w:val="center"/>
        </w:trPr>
        <w:tc>
          <w:tcPr>
            <w:tcW w:w="1666" w:type="dxa"/>
            <w:tcBorders>
              <w:top w:val="single" w:sz="2" w:space="0" w:color="auto"/>
              <w:bottom w:val="single" w:sz="4" w:space="0" w:color="auto"/>
            </w:tcBorders>
            <w:noWrap/>
            <w:vAlign w:val="bottom"/>
            <w:hideMark/>
          </w:tcPr>
          <w:p w:rsidR="00A73BA9" w:rsidRPr="00AA171B" w:rsidRDefault="00A73BA9" w:rsidP="002C39F0">
            <w:pPr>
              <w:spacing w:line="276" w:lineRule="auto"/>
              <w:ind w:firstLine="0"/>
              <w:jc w:val="left"/>
              <w:rPr>
                <w:rFonts w:ascii="Arial Narrow" w:hAnsi="Arial Narrow"/>
                <w:bCs/>
                <w:color w:val="000000"/>
              </w:rPr>
            </w:pPr>
            <w:r>
              <w:rPr>
                <w:rFonts w:ascii="Arial Narrow" w:hAnsi="Arial Narrow"/>
                <w:bCs/>
                <w:color w:val="000000"/>
              </w:rPr>
              <w:t>2016</w:t>
            </w:r>
          </w:p>
        </w:tc>
        <w:tc>
          <w:tcPr>
            <w:tcW w:w="3386" w:type="dxa"/>
            <w:tcBorders>
              <w:top w:val="single" w:sz="2" w:space="0" w:color="auto"/>
              <w:bottom w:val="single" w:sz="4" w:space="0" w:color="auto"/>
            </w:tcBorders>
            <w:noWrap/>
            <w:vAlign w:val="bottom"/>
            <w:hideMark/>
          </w:tcPr>
          <w:p w:rsidR="00A73BA9" w:rsidRPr="00AA171B" w:rsidRDefault="00A73BA9" w:rsidP="002C39F0">
            <w:pPr>
              <w:spacing w:line="276" w:lineRule="auto"/>
              <w:jc w:val="right"/>
              <w:rPr>
                <w:rFonts w:ascii="Arial Narrow" w:hAnsi="Arial Narrow"/>
                <w:color w:val="000000"/>
              </w:rPr>
            </w:pPr>
            <w:r>
              <w:rPr>
                <w:rFonts w:ascii="Arial Narrow" w:hAnsi="Arial Narrow"/>
                <w:color w:val="000000"/>
              </w:rPr>
              <w:t xml:space="preserve">43.830,95   </w:t>
            </w:r>
          </w:p>
        </w:tc>
        <w:tc>
          <w:tcPr>
            <w:tcW w:w="1874" w:type="dxa"/>
            <w:tcBorders>
              <w:top w:val="single" w:sz="2" w:space="0" w:color="auto"/>
              <w:bottom w:val="single" w:sz="4" w:space="0" w:color="auto"/>
            </w:tcBorders>
            <w:noWrap/>
            <w:vAlign w:val="bottom"/>
            <w:hideMark/>
          </w:tcPr>
          <w:p w:rsidR="00A73BA9" w:rsidRPr="00AA171B" w:rsidRDefault="00A73BA9" w:rsidP="002C39F0">
            <w:pPr>
              <w:spacing w:line="276" w:lineRule="auto"/>
              <w:jc w:val="right"/>
              <w:rPr>
                <w:rFonts w:ascii="Arial Narrow" w:hAnsi="Arial Narrow"/>
                <w:color w:val="000000"/>
              </w:rPr>
            </w:pPr>
            <w:r>
              <w:rPr>
                <w:rFonts w:ascii="Arial Narrow" w:hAnsi="Arial Narrow"/>
                <w:color w:val="000000"/>
              </w:rPr>
              <w:t xml:space="preserve">-     </w:t>
            </w:r>
          </w:p>
        </w:tc>
        <w:tc>
          <w:tcPr>
            <w:tcW w:w="1835" w:type="dxa"/>
            <w:tcBorders>
              <w:top w:val="single" w:sz="2" w:space="0" w:color="auto"/>
              <w:bottom w:val="single" w:sz="4" w:space="0" w:color="auto"/>
            </w:tcBorders>
            <w:noWrap/>
            <w:vAlign w:val="bottom"/>
            <w:hideMark/>
          </w:tcPr>
          <w:p w:rsidR="00A73BA9" w:rsidRPr="00AA171B" w:rsidRDefault="00A73BA9" w:rsidP="002C39F0">
            <w:pPr>
              <w:spacing w:line="276" w:lineRule="auto"/>
              <w:jc w:val="right"/>
              <w:rPr>
                <w:rFonts w:ascii="Arial Narrow" w:hAnsi="Arial Narrow"/>
                <w:color w:val="000000"/>
              </w:rPr>
            </w:pPr>
            <w:r>
              <w:rPr>
                <w:rFonts w:ascii="Arial Narrow" w:hAnsi="Arial Narrow"/>
                <w:color w:val="000000"/>
              </w:rPr>
              <w:t xml:space="preserve">43.830,95   </w:t>
            </w:r>
          </w:p>
        </w:tc>
      </w:tr>
      <w:tr w:rsidR="00A73BA9" w:rsidRPr="00AA171B" w:rsidTr="002C39F0">
        <w:trPr>
          <w:trHeight w:hRule="exact" w:val="301"/>
          <w:jc w:val="center"/>
        </w:trPr>
        <w:tc>
          <w:tcPr>
            <w:tcW w:w="1666" w:type="dxa"/>
            <w:tcBorders>
              <w:top w:val="single" w:sz="4" w:space="0" w:color="auto"/>
              <w:bottom w:val="single" w:sz="4" w:space="0" w:color="auto"/>
            </w:tcBorders>
            <w:shd w:val="clear" w:color="auto" w:fill="FABF8F" w:themeFill="accent6" w:themeFillTint="99"/>
            <w:noWrap/>
            <w:vAlign w:val="bottom"/>
            <w:hideMark/>
          </w:tcPr>
          <w:p w:rsidR="00A73BA9" w:rsidRPr="00AA171B" w:rsidRDefault="00A73BA9" w:rsidP="002C39F0">
            <w:pPr>
              <w:spacing w:line="276" w:lineRule="auto"/>
              <w:ind w:firstLine="0"/>
              <w:jc w:val="left"/>
              <w:rPr>
                <w:rFonts w:ascii="Arial" w:hAnsi="Arial" w:cs="Arial"/>
                <w:bCs/>
                <w:color w:val="000000"/>
                <w:sz w:val="18"/>
                <w:szCs w:val="18"/>
              </w:rPr>
            </w:pPr>
            <w:r>
              <w:rPr>
                <w:rFonts w:ascii="Arial" w:hAnsi="Arial"/>
                <w:bCs/>
                <w:color w:val="000000"/>
                <w:sz w:val="18"/>
                <w:szCs w:val="18"/>
              </w:rPr>
              <w:t>Hobari fiskalak, guztira</w:t>
            </w:r>
          </w:p>
        </w:tc>
        <w:tc>
          <w:tcPr>
            <w:tcW w:w="3386" w:type="dxa"/>
            <w:tcBorders>
              <w:top w:val="single" w:sz="4" w:space="0" w:color="auto"/>
              <w:bottom w:val="single" w:sz="4" w:space="0" w:color="auto"/>
            </w:tcBorders>
            <w:shd w:val="clear" w:color="auto" w:fill="FABF8F" w:themeFill="accent6" w:themeFillTint="99"/>
            <w:noWrap/>
            <w:vAlign w:val="bottom"/>
            <w:hideMark/>
          </w:tcPr>
          <w:p w:rsidR="00A73BA9" w:rsidRPr="00AA171B" w:rsidRDefault="00A73BA9" w:rsidP="002C39F0">
            <w:pPr>
              <w:spacing w:line="276" w:lineRule="auto"/>
              <w:jc w:val="right"/>
              <w:rPr>
                <w:rFonts w:ascii="Arial" w:hAnsi="Arial" w:cs="Arial"/>
                <w:bCs/>
                <w:color w:val="000000"/>
                <w:sz w:val="18"/>
                <w:szCs w:val="18"/>
              </w:rPr>
            </w:pPr>
            <w:r>
              <w:rPr>
                <w:rFonts w:ascii="Arial" w:hAnsi="Arial"/>
                <w:bCs/>
                <w:color w:val="000000"/>
                <w:sz w:val="18"/>
                <w:szCs w:val="18"/>
              </w:rPr>
              <w:t xml:space="preserve"> 235.581,66   </w:t>
            </w:r>
          </w:p>
        </w:tc>
        <w:tc>
          <w:tcPr>
            <w:tcW w:w="1874" w:type="dxa"/>
            <w:tcBorders>
              <w:top w:val="single" w:sz="4" w:space="0" w:color="auto"/>
              <w:bottom w:val="single" w:sz="4" w:space="0" w:color="auto"/>
            </w:tcBorders>
            <w:shd w:val="clear" w:color="auto" w:fill="FABF8F" w:themeFill="accent6" w:themeFillTint="99"/>
            <w:noWrap/>
            <w:vAlign w:val="bottom"/>
            <w:hideMark/>
          </w:tcPr>
          <w:p w:rsidR="00A73BA9" w:rsidRPr="00AA171B" w:rsidRDefault="00A73BA9" w:rsidP="002C39F0">
            <w:pPr>
              <w:spacing w:line="276" w:lineRule="auto"/>
              <w:jc w:val="right"/>
              <w:rPr>
                <w:rFonts w:ascii="Arial" w:hAnsi="Arial" w:cs="Arial"/>
                <w:bCs/>
                <w:color w:val="000000"/>
                <w:sz w:val="18"/>
                <w:szCs w:val="18"/>
              </w:rPr>
            </w:pPr>
            <w:r>
              <w:rPr>
                <w:rFonts w:ascii="Arial" w:hAnsi="Arial"/>
                <w:bCs/>
                <w:color w:val="000000"/>
                <w:sz w:val="18"/>
                <w:szCs w:val="18"/>
              </w:rPr>
              <w:t xml:space="preserve">125.538,66   </w:t>
            </w:r>
          </w:p>
        </w:tc>
        <w:tc>
          <w:tcPr>
            <w:tcW w:w="1835" w:type="dxa"/>
            <w:tcBorders>
              <w:top w:val="single" w:sz="4" w:space="0" w:color="auto"/>
              <w:bottom w:val="single" w:sz="4" w:space="0" w:color="auto"/>
            </w:tcBorders>
            <w:shd w:val="clear" w:color="auto" w:fill="FABF8F" w:themeFill="accent6" w:themeFillTint="99"/>
            <w:noWrap/>
            <w:vAlign w:val="bottom"/>
            <w:hideMark/>
          </w:tcPr>
          <w:p w:rsidR="00A73BA9" w:rsidRPr="00AA171B" w:rsidRDefault="00A73BA9" w:rsidP="002C39F0">
            <w:pPr>
              <w:spacing w:line="276" w:lineRule="auto"/>
              <w:jc w:val="right"/>
              <w:rPr>
                <w:rFonts w:ascii="Arial" w:hAnsi="Arial" w:cs="Arial"/>
                <w:bCs/>
                <w:color w:val="000000"/>
                <w:sz w:val="18"/>
                <w:szCs w:val="18"/>
              </w:rPr>
            </w:pPr>
            <w:r>
              <w:rPr>
                <w:rFonts w:ascii="Arial" w:hAnsi="Arial"/>
                <w:bCs/>
                <w:color w:val="000000"/>
                <w:sz w:val="18"/>
                <w:szCs w:val="18"/>
              </w:rPr>
              <w:t xml:space="preserve"> 110.043,00   </w:t>
            </w:r>
          </w:p>
        </w:tc>
      </w:tr>
    </w:tbl>
    <w:p w:rsidR="00A73BA9" w:rsidRDefault="00A73BA9" w:rsidP="003C7F48">
      <w:pPr>
        <w:pStyle w:val="texto"/>
        <w:spacing w:before="240" w:after="360"/>
      </w:pPr>
      <w:r>
        <w:t>2012tik 2014ra doazen ekitaldiei dagozkien onura fiskalak partzialki kobratu ziren 2016ko ekitaldian. Aipatutako ekitaldietatik ordaintzeko dagoen zorra gehi 2015eko eta 2016ko ekitaldiei dagozkien onurak oraindik ere kobratzeko daude 2017ko uztailean.</w:t>
      </w:r>
    </w:p>
    <w:p w:rsidR="00A73BA9" w:rsidRDefault="00A73BA9" w:rsidP="00A73BA9">
      <w:pPr>
        <w:pStyle w:val="atitulo2"/>
      </w:pPr>
      <w:bookmarkStart w:id="78" w:name="_Toc500758390"/>
      <w:r>
        <w:t>IV.11. Hirigintza</w:t>
      </w:r>
      <w:bookmarkEnd w:id="78"/>
      <w:r>
        <w:t xml:space="preserve"> </w:t>
      </w:r>
    </w:p>
    <w:p w:rsidR="00A73BA9" w:rsidRPr="00723DC8" w:rsidRDefault="00A73BA9" w:rsidP="00A73BA9">
      <w:pPr>
        <w:pStyle w:val="texto"/>
      </w:pPr>
      <w:r>
        <w:t>Tuterako Udalak bere baliabideen bitartez egiten ditu hirigintzako lanak, H</w:t>
      </w:r>
      <w:r>
        <w:t>i</w:t>
      </w:r>
      <w:r>
        <w:t>rigintza Alorra izeneko organo baten bitartez; organo horri atxikita honako pe</w:t>
      </w:r>
      <w:r>
        <w:t>r</w:t>
      </w:r>
      <w:r>
        <w:t xml:space="preserve">tsona hauek daude, </w:t>
      </w:r>
      <w:proofErr w:type="spellStart"/>
      <w:r>
        <w:t>plantilla</w:t>
      </w:r>
      <w:proofErr w:type="spellEnd"/>
      <w:r>
        <w:t xml:space="preserve"> organikoaren arabera: bi arkitekto, </w:t>
      </w:r>
      <w:proofErr w:type="spellStart"/>
      <w:r>
        <w:t>arkitekto</w:t>
      </w:r>
      <w:proofErr w:type="spellEnd"/>
      <w:r>
        <w:t xml:space="preserve"> te</w:t>
      </w:r>
      <w:r>
        <w:t>k</w:t>
      </w:r>
      <w:r>
        <w:t>niko bat (lanpostu hutsik dago), zuzenbideko lizentziatu bat (lanpostua hutsik dago), bost administrari (2 lanpostu hutsik daude) eta obren zaintzaile bat.</w:t>
      </w:r>
    </w:p>
    <w:p w:rsidR="00A73BA9" w:rsidRPr="00723DC8" w:rsidRDefault="00A73BA9" w:rsidP="00A73BA9">
      <w:pPr>
        <w:pStyle w:val="texto"/>
      </w:pPr>
      <w:r>
        <w:t>Udalak ez du kanpoko hirigintza-aholkularitza iraunkorrik. Hala eta guztiz ere obra-zuzendaritzako lanak eta proiektuetako oroitidazkiak idazteko lanak beti kanpoko profesionalek egiten dituzte.</w:t>
      </w:r>
    </w:p>
    <w:p w:rsidR="00A73BA9" w:rsidRPr="00723DC8" w:rsidRDefault="00A73BA9" w:rsidP="00A73BA9">
      <w:pPr>
        <w:pStyle w:val="texto"/>
      </w:pPr>
      <w:r>
        <w:t>Tuterako Udalaren Lurraldearen Antolamenduari buruzko Plana 1991n on</w:t>
      </w:r>
      <w:r>
        <w:t>e</w:t>
      </w:r>
      <w:r>
        <w:t xml:space="preserve">tsi zen, eta 1996an haren eguneratze bat onetsi zen, testu </w:t>
      </w:r>
      <w:proofErr w:type="spellStart"/>
      <w:r>
        <w:t>bategin</w:t>
      </w:r>
      <w:proofErr w:type="spellEnd"/>
      <w:r>
        <w:t xml:space="preserve"> baten bitartez; horretan, planaren hainbat aldaketa jaso ziren. </w:t>
      </w:r>
    </w:p>
    <w:p w:rsidR="00A73BA9" w:rsidRPr="00723DC8" w:rsidRDefault="00A73BA9" w:rsidP="00A73BA9">
      <w:pPr>
        <w:pStyle w:val="texto"/>
      </w:pPr>
      <w:r>
        <w:t xml:space="preserve">Lurraldearen Antolamenduari eta Hirigintzari buruzko 35/2002 Foru Legeak hiru urteko epea ezarri zuen </w:t>
      </w:r>
      <w:r w:rsidR="00D42C2C">
        <w:t>–</w:t>
      </w:r>
      <w:r>
        <w:t xml:space="preserve">2006ko apirilera </w:t>
      </w:r>
      <w:proofErr w:type="spellStart"/>
      <w:r>
        <w:t>bitartekoa</w:t>
      </w:r>
      <w:r w:rsidR="00D42C2C">
        <w:t>–</w:t>
      </w:r>
      <w:proofErr w:type="spellEnd"/>
      <w:r>
        <w:t xml:space="preserve"> indarrean zeuden planeamenduak homologatzeko eta moldatzeko. </w:t>
      </w:r>
    </w:p>
    <w:p w:rsidR="00A73BA9" w:rsidRPr="00723DC8" w:rsidRDefault="00A73BA9" w:rsidP="00A73BA9">
      <w:pPr>
        <w:pStyle w:val="texto"/>
      </w:pPr>
      <w:r>
        <w:t>Udalak Lurraldearen Antolamenduari eta Hirigintzari buruzko Foru Legean ezarritakora egokitzeko izapideak hasi zituen, eta 2006an Hiri Antolamend</w:t>
      </w:r>
      <w:r>
        <w:t>u</w:t>
      </w:r>
      <w:r>
        <w:lastRenderedPageBreak/>
        <w:t xml:space="preserve">rako Planaren erredakzioa adjudikatu zuen. "Lurraldea Okupatzeko Estrategia eta Eredua” izeneko dokumentuari 2007an eman zitzaion hasierako onespena. </w:t>
      </w:r>
    </w:p>
    <w:p w:rsidR="00A73BA9" w:rsidRPr="00723DC8" w:rsidRDefault="00A73BA9" w:rsidP="00A73BA9">
      <w:pPr>
        <w:pStyle w:val="texto"/>
      </w:pPr>
      <w:r>
        <w:t xml:space="preserve">2016ko ekitaldian zehar, aldaketa puntualeko eta aipatutako planeamendua garatzeko hainbat tresna onetsi dira, bai eta Tuterako </w:t>
      </w:r>
      <w:proofErr w:type="spellStart"/>
      <w:r>
        <w:t>HAPNa</w:t>
      </w:r>
      <w:proofErr w:type="spellEnd"/>
      <w:r>
        <w:t xml:space="preserve"> berrikusteko la</w:t>
      </w:r>
      <w:r>
        <w:t>n</w:t>
      </w:r>
      <w:r>
        <w:t>kidetza-hitzarmenerako eskaera ere. 2017ko irailaren 1ean hitzarmena sinatu zen; bertan Nafarroako Gobernuaren finantzaketa bat ezartzen da, planeame</w:t>
      </w:r>
      <w:r>
        <w:t>n</w:t>
      </w:r>
      <w:r>
        <w:t>durako aurreikusitako kostuaren ehuneko 80koa: 556.300 euro.</w:t>
      </w:r>
    </w:p>
    <w:p w:rsidR="00A73BA9" w:rsidRPr="00946419" w:rsidRDefault="00A73BA9" w:rsidP="00A73BA9">
      <w:pPr>
        <w:pStyle w:val="texto"/>
        <w:rPr>
          <w:spacing w:val="2"/>
        </w:rPr>
      </w:pPr>
      <w:r>
        <w:t>Udalak ez du hirigintza-hitzarmenen erregistrorik, ez eta Udalaren lurzoru-ondarearen inbentario eta erregistro espezifikorik ere; hala ere, ondare horret</w:t>
      </w:r>
      <w:r>
        <w:t>a</w:t>
      </w:r>
      <w:r>
        <w:t xml:space="preserve">tik datozen diru-sarrera atxikien jarraipena egiten da. </w:t>
      </w:r>
    </w:p>
    <w:p w:rsidR="00A73BA9" w:rsidRPr="00723DC8" w:rsidRDefault="00A73BA9" w:rsidP="00946419">
      <w:pPr>
        <w:pStyle w:val="texto"/>
        <w:spacing w:after="200"/>
      </w:pPr>
      <w:r>
        <w:t xml:space="preserve">Udalak aurkeztutako oroitidazkian, ekitaldian zehar gauzatutako hirigintza-jarduerak zehazten dira. </w:t>
      </w:r>
    </w:p>
    <w:p w:rsidR="00A73BA9" w:rsidRPr="00723DC8" w:rsidRDefault="00A73BA9" w:rsidP="00A73BA9">
      <w:pPr>
        <w:pStyle w:val="texto"/>
      </w:pPr>
      <w:r>
        <w:t>Gure gomendioak:</w:t>
      </w:r>
    </w:p>
    <w:p w:rsidR="00A73BA9" w:rsidRPr="005B012B" w:rsidRDefault="00A73BA9" w:rsidP="00A73BA9">
      <w:pPr>
        <w:pStyle w:val="texto"/>
        <w:numPr>
          <w:ilvl w:val="0"/>
          <w:numId w:val="9"/>
        </w:numPr>
        <w:tabs>
          <w:tab w:val="clear" w:pos="2835"/>
          <w:tab w:val="clear" w:pos="3969"/>
          <w:tab w:val="clear" w:pos="5103"/>
          <w:tab w:val="clear" w:pos="6237"/>
          <w:tab w:val="clear" w:pos="7371"/>
          <w:tab w:val="left" w:pos="480"/>
          <w:tab w:val="num" w:pos="720"/>
          <w:tab w:val="num" w:pos="6597"/>
        </w:tabs>
        <w:ind w:left="0" w:firstLine="289"/>
        <w:rPr>
          <w:i/>
          <w:szCs w:val="26"/>
        </w:rPr>
      </w:pPr>
      <w:r>
        <w:rPr>
          <w:i/>
          <w:szCs w:val="26"/>
        </w:rPr>
        <w:t>Hirigintza planeamendua Lurraldearen Antolamenduari eta Hirigintzari buruzko Foru Legearen zehaztapenen arabera egokitzeko prozesua burutzea.</w:t>
      </w:r>
    </w:p>
    <w:p w:rsidR="00A73BA9" w:rsidRPr="005B012B" w:rsidRDefault="00A73BA9" w:rsidP="00A73BA9">
      <w:pPr>
        <w:pStyle w:val="texto"/>
        <w:numPr>
          <w:ilvl w:val="0"/>
          <w:numId w:val="9"/>
        </w:numPr>
        <w:tabs>
          <w:tab w:val="clear" w:pos="2835"/>
          <w:tab w:val="clear" w:pos="3969"/>
          <w:tab w:val="clear" w:pos="5103"/>
          <w:tab w:val="clear" w:pos="6237"/>
          <w:tab w:val="clear" w:pos="7371"/>
          <w:tab w:val="left" w:pos="480"/>
          <w:tab w:val="num" w:pos="720"/>
          <w:tab w:val="num" w:pos="6597"/>
        </w:tabs>
        <w:ind w:left="0" w:firstLine="289"/>
        <w:rPr>
          <w:i/>
          <w:szCs w:val="26"/>
        </w:rPr>
      </w:pPr>
      <w:r>
        <w:rPr>
          <w:i/>
          <w:szCs w:val="26"/>
        </w:rPr>
        <w:t>Hirigintzako hitzarmenen erregistroa eta artxiboa ezartzea, indarrean den legediak eskatzen duen dokumentazioarekin.</w:t>
      </w:r>
    </w:p>
    <w:p w:rsidR="00A73BA9" w:rsidRDefault="00A73BA9" w:rsidP="00CF5ED6">
      <w:pPr>
        <w:pStyle w:val="texto"/>
        <w:numPr>
          <w:ilvl w:val="0"/>
          <w:numId w:val="9"/>
        </w:numPr>
        <w:tabs>
          <w:tab w:val="clear" w:pos="2835"/>
          <w:tab w:val="clear" w:pos="3969"/>
          <w:tab w:val="clear" w:pos="5103"/>
          <w:tab w:val="clear" w:pos="6237"/>
          <w:tab w:val="clear" w:pos="7371"/>
          <w:tab w:val="left" w:pos="480"/>
          <w:tab w:val="num" w:pos="720"/>
          <w:tab w:val="num" w:pos="6597"/>
        </w:tabs>
        <w:spacing w:after="220"/>
        <w:ind w:left="0" w:firstLine="289"/>
        <w:rPr>
          <w:i/>
          <w:spacing w:val="4"/>
          <w:szCs w:val="26"/>
        </w:rPr>
      </w:pPr>
      <w:r>
        <w:rPr>
          <w:i/>
          <w:szCs w:val="26"/>
        </w:rPr>
        <w:t>Udalaren lurzoru-ondarearen inbentarioa eta erregistroa sortzea, kontuan izanda gainerako ondasunetatik bereizita kudeatu behar dela, eta indarrean dagoen legedian jasotako helburuei lotuta dagoela.</w:t>
      </w:r>
    </w:p>
    <w:p w:rsidR="00CF5ED6" w:rsidRPr="00CF5ED6" w:rsidRDefault="00CF5ED6" w:rsidP="00FA0B6A">
      <w:pPr>
        <w:pStyle w:val="texto"/>
        <w:spacing w:after="400"/>
        <w:rPr>
          <w:rFonts w:cs="Arial"/>
        </w:rPr>
      </w:pPr>
      <w:r>
        <w:t xml:space="preserve">Miguel </w:t>
      </w:r>
      <w:proofErr w:type="spellStart"/>
      <w:r>
        <w:t>Ángel</w:t>
      </w:r>
      <w:proofErr w:type="spellEnd"/>
      <w:r>
        <w:t xml:space="preserve"> Aurrecoechea </w:t>
      </w:r>
      <w:proofErr w:type="spellStart"/>
      <w:r>
        <w:t>Gutiérrez</w:t>
      </w:r>
      <w:proofErr w:type="spellEnd"/>
      <w:r>
        <w:t xml:space="preserve"> auditorea arduratu da lan honetaz, eta hark proposatuta eman da txosten hau, indarrean dagoen araudiak aurreikus</w:t>
      </w:r>
      <w:r>
        <w:t>i</w:t>
      </w:r>
      <w:r>
        <w:t>tako izapideak bete ondoren.</w:t>
      </w:r>
    </w:p>
    <w:p w:rsidR="00A73BA9" w:rsidRPr="00D8107E" w:rsidRDefault="00A73BA9" w:rsidP="00E35DA8">
      <w:pPr>
        <w:pStyle w:val="texto"/>
        <w:tabs>
          <w:tab w:val="clear" w:pos="2835"/>
          <w:tab w:val="clear" w:pos="3969"/>
          <w:tab w:val="clear" w:pos="5103"/>
          <w:tab w:val="clear" w:pos="6237"/>
          <w:tab w:val="clear" w:pos="7371"/>
        </w:tabs>
        <w:spacing w:before="240" w:after="180"/>
        <w:jc w:val="center"/>
        <w:rPr>
          <w:rFonts w:cs="Arial"/>
        </w:rPr>
      </w:pPr>
      <w:r>
        <w:t>Iruñean, 2017ko urriaren 26an.</w:t>
      </w:r>
    </w:p>
    <w:p w:rsidR="00A73BA9" w:rsidRPr="00AA23E7" w:rsidRDefault="00A73BA9" w:rsidP="00A73BA9">
      <w:pPr>
        <w:pStyle w:val="texto"/>
        <w:tabs>
          <w:tab w:val="clear" w:pos="2835"/>
          <w:tab w:val="clear" w:pos="3969"/>
          <w:tab w:val="clear" w:pos="5103"/>
          <w:tab w:val="clear" w:pos="6237"/>
          <w:tab w:val="clear" w:pos="7371"/>
        </w:tabs>
        <w:spacing w:after="0"/>
        <w:jc w:val="center"/>
        <w:rPr>
          <w:rFonts w:cs="Arial"/>
          <w:sz w:val="16"/>
          <w:szCs w:val="16"/>
        </w:rPr>
      </w:pPr>
    </w:p>
    <w:p w:rsidR="00E35DA8" w:rsidRDefault="00FA0B6A" w:rsidP="00E35DA8">
      <w:pPr>
        <w:pStyle w:val="texto"/>
        <w:tabs>
          <w:tab w:val="clear" w:pos="2835"/>
          <w:tab w:val="clear" w:pos="3969"/>
          <w:tab w:val="clear" w:pos="5103"/>
          <w:tab w:val="clear" w:pos="6237"/>
          <w:tab w:val="clear" w:pos="7371"/>
        </w:tabs>
        <w:spacing w:after="80"/>
        <w:jc w:val="center"/>
        <w:rPr>
          <w:rFonts w:cs="Arial"/>
          <w:color w:val="000000"/>
        </w:rPr>
      </w:pPr>
      <w:r>
        <w:rPr>
          <w:color w:val="000000"/>
        </w:rPr>
        <w:t xml:space="preserve">Lehendakaria, </w:t>
      </w:r>
      <w:bookmarkStart w:id="79" w:name="_Toc304270635"/>
      <w:bookmarkStart w:id="80" w:name="_Toc316383989"/>
    </w:p>
    <w:p w:rsidR="00A73BA9" w:rsidRPr="00505800" w:rsidRDefault="00FA0B6A" w:rsidP="00A73BA9">
      <w:pPr>
        <w:pStyle w:val="texto"/>
        <w:tabs>
          <w:tab w:val="clear" w:pos="2835"/>
          <w:tab w:val="clear" w:pos="3969"/>
          <w:tab w:val="clear" w:pos="5103"/>
          <w:tab w:val="clear" w:pos="6237"/>
          <w:tab w:val="clear" w:pos="7371"/>
        </w:tabs>
        <w:spacing w:after="0"/>
        <w:jc w:val="center"/>
        <w:rPr>
          <w:color w:val="000000"/>
        </w:rPr>
      </w:pPr>
      <w:proofErr w:type="spellStart"/>
      <w:r>
        <w:rPr>
          <w:color w:val="000000"/>
        </w:rPr>
        <w:t>Asunción</w:t>
      </w:r>
      <w:proofErr w:type="spellEnd"/>
      <w:r>
        <w:rPr>
          <w:color w:val="000000"/>
        </w:rPr>
        <w:t xml:space="preserve"> </w:t>
      </w:r>
      <w:proofErr w:type="spellStart"/>
      <w:r>
        <w:rPr>
          <w:color w:val="000000"/>
        </w:rPr>
        <w:t>Olaechea</w:t>
      </w:r>
      <w:proofErr w:type="spellEnd"/>
      <w:r>
        <w:rPr>
          <w:color w:val="000000"/>
        </w:rPr>
        <w:t xml:space="preserve"> </w:t>
      </w:r>
      <w:proofErr w:type="spellStart"/>
      <w:r>
        <w:rPr>
          <w:color w:val="000000"/>
        </w:rPr>
        <w:t>Estanga</w:t>
      </w:r>
      <w:proofErr w:type="spellEnd"/>
    </w:p>
    <w:p w:rsidR="00A73BA9" w:rsidRDefault="00A73BA9" w:rsidP="00A73BA9">
      <w:pPr>
        <w:spacing w:after="0"/>
        <w:ind w:firstLine="0"/>
        <w:jc w:val="left"/>
        <w:rPr>
          <w:rFonts w:cs="Arial"/>
          <w:spacing w:val="6"/>
          <w:sz w:val="26"/>
          <w:szCs w:val="24"/>
        </w:rPr>
      </w:pPr>
      <w:bookmarkStart w:id="81" w:name="_Toc372531202"/>
      <w:bookmarkEnd w:id="79"/>
      <w:bookmarkEnd w:id="80"/>
      <w:r>
        <w:br w:type="page"/>
      </w:r>
    </w:p>
    <w:bookmarkEnd w:id="81"/>
    <w:p w:rsidR="00B25827" w:rsidRDefault="00B25827" w:rsidP="005A2613">
      <w:pPr>
        <w:spacing w:after="0"/>
        <w:ind w:firstLine="0"/>
        <w:jc w:val="left"/>
        <w:rPr>
          <w:rFonts w:ascii="Arial" w:hAnsi="Arial"/>
          <w:i/>
          <w:iCs/>
          <w:color w:val="000000"/>
          <w:spacing w:val="10"/>
          <w:kern w:val="28"/>
          <w:sz w:val="25"/>
          <w:szCs w:val="26"/>
        </w:rPr>
      </w:pPr>
    </w:p>
    <w:p w:rsidR="008E5586" w:rsidRDefault="008E5586" w:rsidP="005A2613">
      <w:pPr>
        <w:pStyle w:val="texto"/>
        <w:tabs>
          <w:tab w:val="clear" w:pos="2835"/>
          <w:tab w:val="clear" w:pos="3969"/>
          <w:tab w:val="clear" w:pos="5103"/>
          <w:tab w:val="clear" w:pos="6237"/>
          <w:tab w:val="clear" w:pos="7371"/>
        </w:tabs>
        <w:jc w:val="left"/>
        <w:rPr>
          <w:rFonts w:cs="Arial"/>
        </w:rPr>
      </w:pPr>
      <w:bookmarkStart w:id="82" w:name="_Toc296595498"/>
      <w:bookmarkStart w:id="83" w:name="_Toc315086300"/>
      <w:bookmarkStart w:id="84" w:name="_Toc317584124"/>
      <w:bookmarkStart w:id="85" w:name="_Toc434579203"/>
      <w:bookmarkStart w:id="86" w:name="_Toc466449028"/>
      <w:bookmarkStart w:id="87" w:name="_Toc475449750"/>
      <w:bookmarkStart w:id="88" w:name="_Toc479322236"/>
      <w:bookmarkStart w:id="89" w:name="_Toc481065907"/>
    </w:p>
    <w:p w:rsidR="008E5586" w:rsidRDefault="008E5586" w:rsidP="005A2613">
      <w:pPr>
        <w:pStyle w:val="texto"/>
        <w:tabs>
          <w:tab w:val="clear" w:pos="2835"/>
          <w:tab w:val="clear" w:pos="3969"/>
          <w:tab w:val="clear" w:pos="5103"/>
          <w:tab w:val="clear" w:pos="6237"/>
          <w:tab w:val="clear" w:pos="7371"/>
        </w:tabs>
        <w:jc w:val="left"/>
        <w:rPr>
          <w:rFonts w:cs="Arial"/>
        </w:rPr>
      </w:pPr>
    </w:p>
    <w:p w:rsidR="008E5586" w:rsidRPr="00FF176A" w:rsidRDefault="008E5586" w:rsidP="005A2613">
      <w:pPr>
        <w:pStyle w:val="texto"/>
        <w:tabs>
          <w:tab w:val="clear" w:pos="2835"/>
          <w:tab w:val="clear" w:pos="3969"/>
          <w:tab w:val="clear" w:pos="5103"/>
          <w:tab w:val="clear" w:pos="6237"/>
          <w:tab w:val="clear" w:pos="7371"/>
        </w:tabs>
        <w:jc w:val="left"/>
        <w:rPr>
          <w:rFonts w:cs="Arial"/>
        </w:rPr>
      </w:pPr>
    </w:p>
    <w:p w:rsidR="008E5586" w:rsidRDefault="008E5586" w:rsidP="005A2613">
      <w:pPr>
        <w:pStyle w:val="atitulo1"/>
        <w:jc w:val="left"/>
        <w:rPr>
          <w:sz w:val="36"/>
          <w:szCs w:val="36"/>
          <w:lang w:val="es-ES"/>
        </w:rPr>
      </w:pPr>
    </w:p>
    <w:p w:rsidR="008E5586" w:rsidRDefault="008E5586" w:rsidP="005A2613">
      <w:pPr>
        <w:pStyle w:val="atitulo1"/>
        <w:jc w:val="left"/>
        <w:rPr>
          <w:sz w:val="36"/>
          <w:szCs w:val="36"/>
          <w:lang w:val="es-ES"/>
        </w:rPr>
      </w:pPr>
    </w:p>
    <w:p w:rsidR="00B25827" w:rsidRPr="008E5586" w:rsidRDefault="00B25827" w:rsidP="00B25827">
      <w:pPr>
        <w:pStyle w:val="atitulo1"/>
        <w:rPr>
          <w:bCs/>
          <w:color w:val="auto"/>
          <w:sz w:val="32"/>
          <w:szCs w:val="32"/>
        </w:rPr>
      </w:pPr>
      <w:bookmarkStart w:id="90" w:name="_Toc500758391"/>
      <w:r>
        <w:rPr>
          <w:bCs/>
          <w:color w:val="auto"/>
          <w:sz w:val="32"/>
          <w:szCs w:val="32"/>
        </w:rPr>
        <w:t>Behin-behineko txostenari aurkeztutako alegazioak</w:t>
      </w:r>
      <w:bookmarkEnd w:id="82"/>
      <w:bookmarkEnd w:id="83"/>
      <w:bookmarkEnd w:id="84"/>
      <w:bookmarkEnd w:id="85"/>
      <w:bookmarkEnd w:id="86"/>
      <w:bookmarkEnd w:id="87"/>
      <w:bookmarkEnd w:id="88"/>
      <w:bookmarkEnd w:id="89"/>
      <w:bookmarkEnd w:id="90"/>
    </w:p>
    <w:p w:rsidR="001072C9" w:rsidRPr="00ED4153" w:rsidRDefault="001072C9" w:rsidP="001072C9">
      <w:pPr>
        <w:pStyle w:val="texto"/>
      </w:pPr>
      <w:r>
        <w:t xml:space="preserve">Tuterako Udaleko alkate-udalburu Eneko </w:t>
      </w:r>
      <w:proofErr w:type="spellStart"/>
      <w:r>
        <w:t>Larrarte</w:t>
      </w:r>
      <w:proofErr w:type="spellEnd"/>
      <w:r>
        <w:t xml:space="preserve"> </w:t>
      </w:r>
      <w:proofErr w:type="spellStart"/>
      <w:r>
        <w:t>Huguet</w:t>
      </w:r>
      <w:proofErr w:type="spellEnd"/>
      <w:r>
        <w:t xml:space="preserve"> jaunak, ikusita Kontuen Ganberak udal honen 2016ko ekitaldiari buruz egindako behin-behineko fiskalizazio-txostena, zeinari buruz entitate honek zenbait desadost</w:t>
      </w:r>
      <w:r>
        <w:t>a</w:t>
      </w:r>
      <w:r>
        <w:t xml:space="preserve">sun edo zehaztapen egin nahi baititu, honako alegazio hauek aurkezten ditu. </w:t>
      </w:r>
    </w:p>
    <w:p w:rsidR="001072C9" w:rsidRPr="00ED4153" w:rsidRDefault="001072C9" w:rsidP="001072C9">
      <w:pPr>
        <w:pStyle w:val="texto"/>
        <w:jc w:val="center"/>
        <w:rPr>
          <w:b/>
        </w:rPr>
      </w:pPr>
      <w:r>
        <w:rPr>
          <w:b/>
        </w:rPr>
        <w:t>ALEGAZIOAK</w:t>
      </w:r>
    </w:p>
    <w:p w:rsidR="001072C9" w:rsidRPr="00ED4153" w:rsidRDefault="001072C9" w:rsidP="001072C9">
      <w:pPr>
        <w:pStyle w:val="texto"/>
      </w:pPr>
      <w:r>
        <w:rPr>
          <w:b/>
        </w:rPr>
        <w:t xml:space="preserve">1. </w:t>
      </w:r>
      <w:proofErr w:type="spellStart"/>
      <w:r>
        <w:rPr>
          <w:b/>
        </w:rPr>
        <w:t>Montepiotik</w:t>
      </w:r>
      <w:proofErr w:type="spellEnd"/>
      <w:r>
        <w:rPr>
          <w:b/>
        </w:rPr>
        <w:t xml:space="preserve"> heldutako betebehar </w:t>
      </w:r>
      <w:proofErr w:type="spellStart"/>
      <w:r>
        <w:rPr>
          <w:b/>
        </w:rPr>
        <w:t>aktuarialen</w:t>
      </w:r>
      <w:proofErr w:type="spellEnd"/>
      <w:r>
        <w:rPr>
          <w:b/>
        </w:rPr>
        <w:t xml:space="preserve"> erregistroa.</w:t>
      </w:r>
      <w:r>
        <w:t xml:space="preserve"> Finantza-auditoriako iritzia, a) atala: (8. orrialdea, II.1.a atala). </w:t>
      </w:r>
    </w:p>
    <w:p w:rsidR="001072C9" w:rsidRPr="00ED4153" w:rsidRDefault="001072C9" w:rsidP="001072C9">
      <w:pPr>
        <w:pStyle w:val="texto"/>
      </w:pPr>
      <w:r>
        <w:t xml:space="preserve">Txostenak dio ez daudela “erregistratuta funtzionarioen pentsio-sistematik ondorioztatutako betebehar </w:t>
      </w:r>
      <w:proofErr w:type="spellStart"/>
      <w:r>
        <w:t>aktuarialak</w:t>
      </w:r>
      <w:proofErr w:type="spellEnd"/>
      <w:r>
        <w:t xml:space="preserve">”. Iritzi hori, Kontuen Ganberak ekitaldi guztietan egindako fiskalizazio-txosten guztietan errepikatzen dena, Iruñeko eta Tafallako udalei buruzko fiskalizazio-txostenetan ere jasotzen da (udal horiek ere bai baitute </w:t>
      </w:r>
      <w:proofErr w:type="spellStart"/>
      <w:r>
        <w:t>montepio</w:t>
      </w:r>
      <w:proofErr w:type="spellEnd"/>
      <w:r>
        <w:t xml:space="preserve"> berekia), eta baita Nafarroako Kontu Orokorrei b</w:t>
      </w:r>
      <w:r>
        <w:t>u</w:t>
      </w:r>
      <w:r>
        <w:t xml:space="preserve">ruzko txostenetan ere. Araudian, iritzi-artikuluetan, beste erakunde batzuetan... bilatu dugu, eta onartu beharra dago ez garela salbuespen hau konpontzeko gai. Txostenean jasotzen denez, 2013an (ezen </w:t>
      </w:r>
      <w:proofErr w:type="spellStart"/>
      <w:r>
        <w:t>ez</w:t>
      </w:r>
      <w:proofErr w:type="spellEnd"/>
      <w:r>
        <w:t>, behin-behineko txostenak dio</w:t>
      </w:r>
      <w:r>
        <w:t>e</w:t>
      </w:r>
      <w:r>
        <w:t xml:space="preserve">nez, 2003an) balorazio finantzario eta </w:t>
      </w:r>
      <w:proofErr w:type="spellStart"/>
      <w:r>
        <w:t>aktuarial</w:t>
      </w:r>
      <w:proofErr w:type="spellEnd"/>
      <w:r>
        <w:t xml:space="preserve"> zehatza egin zen, sistemari atxikitako pentsiodun eta funtzionario guztien datuak, bai eta balizko onurad</w:t>
      </w:r>
      <w:r>
        <w:t>u</w:t>
      </w:r>
      <w:r>
        <w:t>nenak ere, kontuan hartuta. Txosten hori ganbera horren gomendioak betetzen saiatzeko egin zen, baina, antza denez, hori ez da aski izan. Ez dakigu ganber</w:t>
      </w:r>
      <w:r>
        <w:t>a</w:t>
      </w:r>
      <w:r>
        <w:t>ren gomendioa nola bete; hortaz, ganberari eskertuko genioke adieraziko b</w:t>
      </w:r>
      <w:r>
        <w:t>a</w:t>
      </w:r>
      <w:r>
        <w:t xml:space="preserve">ligu, hala egin nahi baldin badu, zer egin behar dugun aldiro errepikatzen den salbuespen hori behingoz betetzeko.  </w:t>
      </w:r>
    </w:p>
    <w:p w:rsidR="001072C9" w:rsidRPr="00ED4153" w:rsidRDefault="001072C9" w:rsidP="001072C9">
      <w:pPr>
        <w:pStyle w:val="texto"/>
      </w:pPr>
      <w:r>
        <w:rPr>
          <w:b/>
        </w:rPr>
        <w:t xml:space="preserve">2. Diruzaintzako </w:t>
      </w:r>
      <w:proofErr w:type="spellStart"/>
      <w:r>
        <w:rPr>
          <w:b/>
        </w:rPr>
        <w:t>gerakinaren</w:t>
      </w:r>
      <w:proofErr w:type="spellEnd"/>
      <w:r>
        <w:rPr>
          <w:b/>
        </w:rPr>
        <w:t xml:space="preserve"> </w:t>
      </w:r>
      <w:proofErr w:type="spellStart"/>
      <w:r>
        <w:rPr>
          <w:b/>
        </w:rPr>
        <w:t>azpibalorazioa</w:t>
      </w:r>
      <w:proofErr w:type="spellEnd"/>
      <w:r>
        <w:rPr>
          <w:b/>
        </w:rPr>
        <w:t>.</w:t>
      </w:r>
      <w:r>
        <w:t xml:space="preserve"> Finantza-auditoriako iritzia, b) atala: (8. orrialdea, II.1.b</w:t>
      </w:r>
      <w:proofErr w:type="spellStart"/>
      <w:r>
        <w:t>).</w:t>
      </w:r>
      <w:proofErr w:type="spellEnd"/>
      <w:r>
        <w:t xml:space="preserve"> </w:t>
      </w:r>
    </w:p>
    <w:p w:rsidR="001072C9" w:rsidRPr="00ED4153" w:rsidRDefault="001072C9" w:rsidP="001072C9">
      <w:pPr>
        <w:pStyle w:val="texto"/>
      </w:pPr>
      <w:r>
        <w:t xml:space="preserve">Behin-behineko txostenean esaten da “diruzaintzako </w:t>
      </w:r>
      <w:proofErr w:type="spellStart"/>
      <w:r>
        <w:t>gerakinari</w:t>
      </w:r>
      <w:proofErr w:type="spellEnd"/>
      <w:r>
        <w:t xml:space="preserve"> behar baino 641.201 euro gutxiagoko balioa eman” zaiola, “zeren eta ez baita bertan sartu desbideratze metatu negatiboa, 270/1998 Foru Dekretuaren 96.1 artikuluan x</w:t>
      </w:r>
      <w:r>
        <w:t>e</w:t>
      </w:r>
      <w:r>
        <w:t>datutakoari jarraituz”. Tuterako Udalak kontu eman behar die Ogasun Minist</w:t>
      </w:r>
      <w:r>
        <w:t>e</w:t>
      </w:r>
      <w:r>
        <w:lastRenderedPageBreak/>
        <w:t xml:space="preserve">rioari eta Nafarroako Gobernuari. </w:t>
      </w:r>
      <w:proofErr w:type="spellStart"/>
      <w:r>
        <w:t>Diruzaintza-gerakina</w:t>
      </w:r>
      <w:proofErr w:type="spellEnd"/>
      <w:r>
        <w:t xml:space="preserve"> kalkulatzeari buruzko estatuko araudiak ez du jasotzen finantzaketaren desbideratze negatiboak ai</w:t>
      </w:r>
      <w:r>
        <w:t>n</w:t>
      </w:r>
      <w:r>
        <w:t xml:space="preserve">tzat hartzea </w:t>
      </w:r>
      <w:proofErr w:type="spellStart"/>
      <w:r>
        <w:t>diruzaintza-gerakina</w:t>
      </w:r>
      <w:proofErr w:type="spellEnd"/>
      <w:r>
        <w:t xml:space="preserve"> zehaztean (toki kontabilitatearen eredu norm</w:t>
      </w:r>
      <w:r>
        <w:t>a</w:t>
      </w:r>
      <w:r>
        <w:t>laren jarraibideak onesten dituen EHA 4041/2004 Aginduaren 83. erregela). Araudi horrek behartzen du bi magnitude ezberdin ematera (bere inkohere</w:t>
      </w:r>
      <w:r>
        <w:t>n</w:t>
      </w:r>
      <w:r>
        <w:t>tziagatik baztertu da aukera hori) ala bi kalkulu-sistemetatik bat aukeratzeag</w:t>
      </w:r>
      <w:r>
        <w:t>a</w:t>
      </w:r>
      <w:r>
        <w:t xml:space="preserve">tik. Bi aukera horien alde onak eta txarrak aztertuta, Udalak araubide erkidean indarrean dagoena aplikatzea erabaki zuen. Erabaki hori hartzeko honako hauek hartu ziren kontuan batik </w:t>
      </w:r>
      <w:proofErr w:type="spellStart"/>
      <w:r>
        <w:t>bat</w:t>
      </w:r>
      <w:proofErr w:type="spellEnd"/>
      <w:r>
        <w:t xml:space="preserve">: </w:t>
      </w:r>
    </w:p>
    <w:p w:rsidR="001072C9" w:rsidRPr="00ED4153" w:rsidRDefault="001072C9" w:rsidP="001072C9">
      <w:pPr>
        <w:pStyle w:val="texto"/>
      </w:pPr>
      <w:r>
        <w:t xml:space="preserve">– Likidazio-espedientea Ogasun Ministerioari igortzeko plataformak ez du jasotzen, noski, finantzaketaren desbideratze negatiboengatiko doikuntza. </w:t>
      </w:r>
    </w:p>
    <w:p w:rsidR="001072C9" w:rsidRPr="00ED4153" w:rsidRDefault="001072C9" w:rsidP="001072C9">
      <w:pPr>
        <w:pStyle w:val="texto"/>
      </w:pPr>
      <w:r>
        <w:t>– Nafarroako toki entitateen kontuak, Estatuko gainontzekoekin batera, toki sektorearen datuak osatzeko eransten dira, eta horrenbestez irizpide normaliz</w:t>
      </w:r>
      <w:r>
        <w:t>a</w:t>
      </w:r>
      <w:r>
        <w:t xml:space="preserve">tuetara doitu behar dira. Hartara, Nafarroako Gobernua hasia da foru araudia aldatzen, araudi erkidean indarrean dagoenari egokitutako aurrekontu-egitura bat ezarri baitu. </w:t>
      </w:r>
    </w:p>
    <w:p w:rsidR="001072C9" w:rsidRPr="00ED4153" w:rsidRDefault="001072C9" w:rsidP="001072C9">
      <w:pPr>
        <w:pStyle w:val="texto"/>
      </w:pPr>
      <w:r>
        <w:t xml:space="preserve">– </w:t>
      </w:r>
      <w:proofErr w:type="spellStart"/>
      <w:r>
        <w:t>Diruzaintza-gerakinaren</w:t>
      </w:r>
      <w:proofErr w:type="spellEnd"/>
      <w:r>
        <w:t xml:space="preserve"> emaitzak ondorioak ditu Aurrekontu-egonkortasunari eta Finantza-iraunkortasunari buruzko Lege Organikoa aplik</w:t>
      </w:r>
      <w:r>
        <w:t>a</w:t>
      </w:r>
      <w:r>
        <w:t xml:space="preserve">tzean; logikoa den bezala, estatuko araudian ezarritako kalkuluetan oinarrituta daude. </w:t>
      </w:r>
    </w:p>
    <w:p w:rsidR="001072C9" w:rsidRPr="00ED4153" w:rsidRDefault="001072C9" w:rsidP="001072C9">
      <w:pPr>
        <w:pStyle w:val="texto"/>
      </w:pPr>
      <w:r>
        <w:t xml:space="preserve">– Zuhurtzia-irizpideari jarraikiz, hobe da </w:t>
      </w:r>
      <w:proofErr w:type="spellStart"/>
      <w:r>
        <w:t>diruzaintza-gerakina</w:t>
      </w:r>
      <w:proofErr w:type="spellEnd"/>
      <w:r>
        <w:t xml:space="preserve"> ez handitzea; izan ere, diru-sarrera asmoez ari gara, ezen </w:t>
      </w:r>
      <w:proofErr w:type="spellStart"/>
      <w:r>
        <w:t>ez</w:t>
      </w:r>
      <w:proofErr w:type="spellEnd"/>
      <w:r>
        <w:t xml:space="preserve"> eskubide-likidazio batez. Iritzi hori, zeinarekin bat baikatoz, adituen zenbait iritzi-artikulutan jasota ageri da (ikus, esate baterako, Auditoria </w:t>
      </w:r>
      <w:proofErr w:type="spellStart"/>
      <w:r>
        <w:t>Pública</w:t>
      </w:r>
      <w:proofErr w:type="spellEnd"/>
      <w:r>
        <w:t xml:space="preserve"> aldizkariaren 19. alea). </w:t>
      </w:r>
    </w:p>
    <w:p w:rsidR="001072C9" w:rsidRPr="00ED4153" w:rsidRDefault="001072C9" w:rsidP="001072C9">
      <w:pPr>
        <w:pStyle w:val="texto"/>
      </w:pPr>
      <w:r>
        <w:rPr>
          <w:b/>
        </w:rPr>
        <w:t xml:space="preserve">3. </w:t>
      </w:r>
      <w:proofErr w:type="spellStart"/>
      <w:r>
        <w:rPr>
          <w:b/>
        </w:rPr>
        <w:t>Castel-Ruiz</w:t>
      </w:r>
      <w:proofErr w:type="spellEnd"/>
      <w:r>
        <w:rPr>
          <w:b/>
        </w:rPr>
        <w:t xml:space="preserve"> enpresa-entitate publikoaren egoera-orri bateratuan sa</w:t>
      </w:r>
      <w:r>
        <w:rPr>
          <w:b/>
        </w:rPr>
        <w:t>r</w:t>
      </w:r>
      <w:r>
        <w:rPr>
          <w:b/>
        </w:rPr>
        <w:t>tzea.</w:t>
      </w:r>
      <w:r>
        <w:t xml:space="preserve"> IV. atala, Oharrak eta gomendioak, IV.2 azpiatala, Alderdi orokorrak: (17. orrialdea, lehenengo paragrafoa).</w:t>
      </w:r>
    </w:p>
    <w:p w:rsidR="001072C9" w:rsidRPr="00ED4153" w:rsidRDefault="001072C9" w:rsidP="001072C9">
      <w:pPr>
        <w:pStyle w:val="texto"/>
      </w:pPr>
      <w:r>
        <w:t xml:space="preserve">Auzitan jartzen da </w:t>
      </w:r>
      <w:proofErr w:type="spellStart"/>
      <w:r>
        <w:t>Castel-Ruiz</w:t>
      </w:r>
      <w:proofErr w:type="spellEnd"/>
      <w:r>
        <w:t xml:space="preserve"> enpresa-entitate publikoa egoera-orri bater</w:t>
      </w:r>
      <w:r>
        <w:t>a</w:t>
      </w:r>
      <w:r>
        <w:t>tuan sartzea. Horri dagokionez, gure harridura adierazi behar dugu gutxienez ere. Enpresa-entitate publikoa eratu ostean likidazioa egin zen lehendabiziko ekitaldian, ez zituen jaso bere kontuak egoera-orri bateratuetan, zuzenena hori zelakoan, eta Kontuen Ganbera izan zen bere fiskalizazio-txostenean hori egin zedin gomendatu zuena (2010eko ekitaldiari buruzko fiskalizazio-txosteneko 18. orrialdea). Hurrengo ekitaldian, gomendio hori aintzat hartuta, enpresa-entitate publikoaren kontuak egoera-orri bateratuan jaso ziren, eta beste h</w:t>
      </w:r>
      <w:r>
        <w:t>o</w:t>
      </w:r>
      <w:r>
        <w:t>rrenbeste egin da hurrengo ekitaldi guztietan ere (horiei guztiei buruzko audit</w:t>
      </w:r>
      <w:r>
        <w:t>o</w:t>
      </w:r>
      <w:r>
        <w:t>riak egin dira, inolako eragozpenik gabe). Jakina, enpresa-entitate publikoak bere kontabilitatearen esparruan ez dauzka beharrezkoak diren dokumentuak, eta, hori dela-eta, bere kontuen “itzulpen” lana egin behar du bateratzerako in</w:t>
      </w:r>
      <w:r>
        <w:t>a</w:t>
      </w:r>
      <w:r>
        <w:lastRenderedPageBreak/>
        <w:t xml:space="preserve">rri izanen diren egoera-orriak taxutzeko. Hori bera da Kontuen Ganberaren txosteneko 4. orrian jasota ageri dena. </w:t>
      </w:r>
    </w:p>
    <w:p w:rsidR="001072C9" w:rsidRPr="00ED4153" w:rsidRDefault="001072C9" w:rsidP="001072C9">
      <w:pPr>
        <w:pStyle w:val="texto"/>
      </w:pPr>
      <w:r>
        <w:t xml:space="preserve">Halere, gure ustez, enpresa-entitate publikoaren datuak bateratu egin behar dira: Nafarroako Toki Ogasunei buruzko Foru Legea ez da aldatu enpresa-entitate publikoak berariaz jasotzeko, </w:t>
      </w:r>
      <w:proofErr w:type="spellStart"/>
      <w:r>
        <w:t>halandaze</w:t>
      </w:r>
      <w:proofErr w:type="spellEnd"/>
      <w:r>
        <w:t xml:space="preserve"> Nafarroako toki araubidea gaurkotzeko urriaren 29ko 11/2004 Foru Legearen xedapen iragankor bak</w:t>
      </w:r>
      <w:r>
        <w:t>a</w:t>
      </w:r>
      <w:r>
        <w:t>rrean jasotzen den araubide iragankorraren mende gaude; alegia, Nafarroako toki ogasunak arautzen dituen legerian tokiko enpresa-entitate publikoetarako irizpide bereziak zehazten ez diren bitartean, toki entitatearen partaidetza osoa duten merkataritza-sozietateei aplikatzekoak zaizkien arauak aplikatuko zaizkie haiei ere. Nafarroako Toki Ogasunei buruzko Foru Legearen 194.c artikulutik ondorioztatzen da toki entitatearen aurrekontu orokor bakarrean jaso behar d</w:t>
      </w:r>
      <w:r>
        <w:t>i</w:t>
      </w:r>
      <w:r>
        <w:t>rela enpresa-entitate publikoaren gastuen eta diru-sarreren aurreikuspenen eg</w:t>
      </w:r>
      <w:r>
        <w:t>o</w:t>
      </w:r>
      <w:r>
        <w:t>era-orriak, zeren eta merkataritza-sozietateen gastuen eta diru-sarreren aurre</w:t>
      </w:r>
      <w:r>
        <w:t>i</w:t>
      </w:r>
      <w:r>
        <w:t>kuspenen egoera-orriak jaso beharko baitira, baldin eta toki entitatearena bada sozietatearen kapitala oso-osorik. Geroago, 199.1 artikuluaren indarrez, aurr</w:t>
      </w:r>
      <w:r>
        <w:t>e</w:t>
      </w:r>
      <w:r>
        <w:t>kontu orokorraren espedientean eranskin gisa jaso behar da “entitate beraren aurrekontuaren eta horren erakunde autonomo eta merkataritzako elkarteen a</w:t>
      </w:r>
      <w:r>
        <w:t>u</w:t>
      </w:r>
      <w:r>
        <w:t>rrekontu eta aurreikuspen egoeren egoera-orri bateratua, baldin eta sozietate</w:t>
      </w:r>
      <w:r>
        <w:t>a</w:t>
      </w:r>
      <w:r>
        <w:t xml:space="preserve">ren kapitalaren titular bakarra toki entitatea bada” </w:t>
      </w:r>
      <w:proofErr w:type="spellStart"/>
      <w:r>
        <w:t>–eta</w:t>
      </w:r>
      <w:proofErr w:type="spellEnd"/>
      <w:r>
        <w:t xml:space="preserve">, horrenbestez, enpresa-entitate publikoaren egoera-orriak ere </w:t>
      </w:r>
      <w:proofErr w:type="spellStart"/>
      <w:r>
        <w:t>bai–</w:t>
      </w:r>
      <w:proofErr w:type="spellEnd"/>
      <w:r>
        <w:t>, eta urteroko jarduketa-, inbertsio- eta finantzaketa-programak. Beraz, gastuen eta diru-sarreren aurreikuspenen egoera-orriak “</w:t>
      </w:r>
      <w:proofErr w:type="spellStart"/>
      <w:r>
        <w:t>kontsignaziokoak</w:t>
      </w:r>
      <w:proofErr w:type="spellEnd"/>
      <w:r>
        <w:t xml:space="preserve">” </w:t>
      </w:r>
      <w:proofErr w:type="spellStart"/>
      <w:r>
        <w:t>–jatorrizko</w:t>
      </w:r>
      <w:proofErr w:type="spellEnd"/>
      <w:r>
        <w:t xml:space="preserve"> toki entitatean aplikatutako </w:t>
      </w:r>
      <w:proofErr w:type="spellStart"/>
      <w:r>
        <w:t>egit</w:t>
      </w:r>
      <w:r>
        <w:t>u</w:t>
      </w:r>
      <w:r>
        <w:t>rarekin–</w:t>
      </w:r>
      <w:proofErr w:type="spellEnd"/>
      <w:r>
        <w:t xml:space="preserve"> bihurtzearen asmo bakarra da aurrekontu-datu bateratuak aurkeztu ahal izatea. </w:t>
      </w:r>
    </w:p>
    <w:p w:rsidR="001072C9" w:rsidRPr="00ED4153" w:rsidRDefault="001072C9" w:rsidP="001072C9">
      <w:pPr>
        <w:pStyle w:val="texto"/>
      </w:pPr>
      <w:r>
        <w:rPr>
          <w:b/>
        </w:rPr>
        <w:t xml:space="preserve">4. </w:t>
      </w:r>
      <w:proofErr w:type="spellStart"/>
      <w:r>
        <w:rPr>
          <w:b/>
        </w:rPr>
        <w:t>Castel-Ruiz</w:t>
      </w:r>
      <w:proofErr w:type="spellEnd"/>
      <w:r>
        <w:rPr>
          <w:b/>
        </w:rPr>
        <w:t xml:space="preserve"> enpresa-entitate publikoarentzako gomendioa.</w:t>
      </w:r>
      <w:r>
        <w:t xml:space="preserve"> IV. atala, Oharrak eta gomendioak, IV.2 azpiatala, Alderdi orokorrak: (17. orrialdea) b</w:t>
      </w:r>
      <w:r>
        <w:t>i</w:t>
      </w:r>
      <w:r>
        <w:t xml:space="preserve">garren eta azken paragrafoak. </w:t>
      </w:r>
    </w:p>
    <w:p w:rsidR="001072C9" w:rsidRPr="00ED4153" w:rsidRDefault="001072C9" w:rsidP="001072C9">
      <w:pPr>
        <w:pStyle w:val="texto"/>
      </w:pPr>
      <w:r>
        <w:t xml:space="preserve">Enpresa-entitate publikoa eratzeko erabakia hartu zen txosten juridiko bat eta txosten fiskal bat egin ondotik, entitatea eratzeko zioetan oinarri izan zirenak. Gure ustez, hasiera batean, enpresa-entitate publikoa behar bezala eratuta dago, bere xedeak betetzeko. Halere, gomendioa onartzen dugu, eta aztertu eginen dugu zerbitzua emateko modu hori mantendu ala ez. </w:t>
      </w:r>
    </w:p>
    <w:p w:rsidR="001072C9" w:rsidRPr="00ED4153" w:rsidRDefault="001072C9" w:rsidP="001072C9">
      <w:pPr>
        <w:pStyle w:val="texto"/>
      </w:pPr>
      <w:r>
        <w:rPr>
          <w:b/>
        </w:rPr>
        <w:t xml:space="preserve">5. </w:t>
      </w:r>
      <w:proofErr w:type="spellStart"/>
      <w:r>
        <w:rPr>
          <w:b/>
        </w:rPr>
        <w:t>Gainbaloratutako</w:t>
      </w:r>
      <w:proofErr w:type="spellEnd"/>
      <w:r>
        <w:rPr>
          <w:b/>
        </w:rPr>
        <w:t xml:space="preserve"> desbideratze metatu negatiboa. </w:t>
      </w:r>
      <w:r>
        <w:t xml:space="preserve"> IV. atala. Oharrak eta gomendioak, IV.2 azpiatala, Alderdi orokorrak: (17. orrialdea, bosgarren paragrafoa) </w:t>
      </w:r>
    </w:p>
    <w:p w:rsidR="001072C9" w:rsidRPr="00ED4153" w:rsidRDefault="001072C9" w:rsidP="001072C9">
      <w:pPr>
        <w:pStyle w:val="texto"/>
      </w:pPr>
      <w:r>
        <w:t>Txostenak honako hau dio: “Aurrekontu-emaitza behar baino 22.305 euro gehiago dago baloratuta, aipatutako zenbatekoa duen desbideratze metatu neg</w:t>
      </w:r>
      <w:r>
        <w:t>a</w:t>
      </w:r>
      <w:r>
        <w:t xml:space="preserve">tiboa jasotzearen ondorioz”. Kontuen espedientean ez da jasota ageri diru-kopuru horretako desbideratze metatu negatiborik egon denik, </w:t>
      </w:r>
      <w:proofErr w:type="spellStart"/>
      <w:r>
        <w:t>halandaze</w:t>
      </w:r>
      <w:proofErr w:type="spellEnd"/>
      <w:r>
        <w:t xml:space="preserve"> ez d</w:t>
      </w:r>
      <w:r>
        <w:t>a</w:t>
      </w:r>
      <w:r>
        <w:lastRenderedPageBreak/>
        <w:t xml:space="preserve">kigu zeri buruz ari den. Antza denez, auditorearen azalpenen arabera, </w:t>
      </w:r>
      <w:proofErr w:type="spellStart"/>
      <w:r>
        <w:t>Huertas</w:t>
      </w:r>
      <w:proofErr w:type="spellEnd"/>
      <w:r>
        <w:t xml:space="preserve"> </w:t>
      </w:r>
      <w:proofErr w:type="spellStart"/>
      <w:r>
        <w:t>Mayoresko</w:t>
      </w:r>
      <w:proofErr w:type="spellEnd"/>
      <w:r>
        <w:t xml:space="preserve"> bidea egokitzeko obren proiektuaren kostuaren ustezko desbider</w:t>
      </w:r>
      <w:r>
        <w:t>a</w:t>
      </w:r>
      <w:r>
        <w:t>tzetik heldu da. Ezin gara iritzi horrekin ados egon. Lehenik eta behin, fina</w:t>
      </w:r>
      <w:r>
        <w:t>n</w:t>
      </w:r>
      <w:r>
        <w:t xml:space="preserve">tzaketa-desbideratzeak </w:t>
      </w:r>
      <w:proofErr w:type="spellStart"/>
      <w:r>
        <w:t>–bai</w:t>
      </w:r>
      <w:proofErr w:type="spellEnd"/>
      <w:r>
        <w:t xml:space="preserve"> positiboak, bai </w:t>
      </w:r>
      <w:proofErr w:type="spellStart"/>
      <w:r>
        <w:t>negatiboak–</w:t>
      </w:r>
      <w:proofErr w:type="spellEnd"/>
      <w:r>
        <w:t xml:space="preserve"> aurrekontu-emaitzan kontuan hartu behar dira baldin eta likidatutako ekitaldian egin badira gastuak edo diru-sarrerak. Proiektu hori 2007ko ekitaldian aitortu eta ordaindu zen; b</w:t>
      </w:r>
      <w:r>
        <w:t>e</w:t>
      </w:r>
      <w:r>
        <w:t>raz, ez dago zer doitu 2016ko aurrekontuan. Bestalde, Nafarroako Gobernuak eta Tuterako Udalak 2016ko uztailaren 8an sinatutako hitzarmeneko hirugarren puntuan ezarritakotik heldu da Nafarroako Gobernuak obra horien finantzak</w:t>
      </w:r>
      <w:r>
        <w:t>e</w:t>
      </w:r>
      <w:r>
        <w:t>tan egindako ekarpena, eta hori da, hain zuzen ere, ustezko finantzaketa-desbideratzeak justifikatzen dituen oinarria. Udalak zenbatetsitako datuen egiazkotasuna baieztatzera dator Nafarroako Gobernuak Toki Administrazioko zuzendari nagusiaren maiatzaren 26ko 217/2017 Ebazpenaren bidez ordaind</w:t>
      </w:r>
      <w:r>
        <w:t>u</w:t>
      </w:r>
      <w:r>
        <w:t xml:space="preserve">tako diru-laguntzaren likidazioa. </w:t>
      </w:r>
    </w:p>
    <w:p w:rsidR="001072C9" w:rsidRPr="00ED4153" w:rsidRDefault="001072C9" w:rsidP="001072C9">
      <w:pPr>
        <w:pStyle w:val="texto"/>
      </w:pPr>
      <w:r>
        <w:rPr>
          <w:b/>
        </w:rPr>
        <w:t>6.  Bilketa zaileko eskubideak ezartzeko irizpideak.</w:t>
      </w:r>
      <w:r>
        <w:t xml:space="preserve"> IV. atala, Oharrak eta gomendioak, IV.2 azpiatala, Alderdi orokorrak: (17. eta 18. orrialdeak), </w:t>
      </w:r>
    </w:p>
    <w:p w:rsidR="001072C9" w:rsidRPr="00ED4153" w:rsidRDefault="001072C9" w:rsidP="001072C9">
      <w:pPr>
        <w:pStyle w:val="texto"/>
      </w:pPr>
      <w:r>
        <w:t xml:space="preserve">Txostenean esaten da erakunde autonomoak “araudian ezarritakoaz bestelako irizpide bat” erabiltzen duela bilketa zaileko eskubideak zenbatesteko. Irizpide horren eragina oso handia ez izateaz gain, uste dugu bilketa zaileko eskubideak kalkulatzeko modu hau jasota datorrela 270/1998 Foru Dekretuan ezarritako aukeren artean. Uren Batzordeak baliatutako kalkulu-sistema beti izan da bera, eta ez Nafarroako Gobernuak ez Kontuen Ganberak ez dute inoiz eragozpenik jarri. </w:t>
      </w:r>
    </w:p>
    <w:p w:rsidR="001072C9" w:rsidRPr="00ED4153" w:rsidRDefault="001072C9" w:rsidP="001072C9">
      <w:pPr>
        <w:pStyle w:val="texto"/>
      </w:pPr>
      <w:r>
        <w:rPr>
          <w:b/>
        </w:rPr>
        <w:t>7. Alkateak eta kontu-hartzaileak sinatutako kontu bateratuen txostena.</w:t>
      </w:r>
      <w:r>
        <w:t xml:space="preserve"> IV. atala, Oharrak eta gomendioak, IV.2 azpiatala, Alderdi orokorrak: (17 §7 orrialdea) </w:t>
      </w:r>
    </w:p>
    <w:p w:rsidR="001072C9" w:rsidRPr="00ED4153" w:rsidRDefault="001072C9" w:rsidP="001072C9">
      <w:pPr>
        <w:pStyle w:val="texto"/>
      </w:pPr>
      <w:r>
        <w:t>Kontuen Ganberaren testutik ondoriozta daiteke Udalak bere kontuetan d</w:t>
      </w:r>
      <w:r>
        <w:t>o</w:t>
      </w:r>
      <w:r>
        <w:t>kumentu bakar bat egiten duela, alkateak eta kontu-hartzaileak sinatua, nahiz eta araudiak ezartzen duen bi dokumentu direla, “bakoitza bere edukiarekin eta irismenarekin”. Alde batetik, argi utzi nahi dugu kontu-hartzailearen txostena egina dagoela eta dokumentu berezitu gisa ageri dela espedientean. Beste alde batetik, Urteko Kontu Bateratuen Txostena (edo Memoria) Kontuen Ganberak berak onetsitako irizpide eta edukien arabera egin ohi da orain dela zenbait ek</w:t>
      </w:r>
      <w:r>
        <w:t>i</w:t>
      </w:r>
      <w:r>
        <w:t>talditik hona. Txosten honetan erabaki zen auzi tekniko ugari sartzea, eta horri zor zaio kontu-hartzailearen sinadura ere agertzea. Ez dugu ulertzen horre</w:t>
      </w:r>
      <w:r>
        <w:t>n</w:t>
      </w:r>
      <w:r>
        <w:t>beste urte eta gero eragozpenak jartzea inguruabar horri, zeina erraz asko ko</w:t>
      </w:r>
      <w:r>
        <w:t>n</w:t>
      </w:r>
      <w:r>
        <w:t xml:space="preserve">ponduko bailitzateke kontu-hartzailearen sinadura dokumentutik ezabatuta. </w:t>
      </w:r>
    </w:p>
    <w:p w:rsidR="001072C9" w:rsidRPr="00ED4153" w:rsidRDefault="001072C9" w:rsidP="001072C9">
      <w:pPr>
        <w:pStyle w:val="texto"/>
      </w:pPr>
      <w:r>
        <w:rPr>
          <w:b/>
        </w:rPr>
        <w:t>8. Interesen sortzapenaren ondoriozko doitzeen aldea</w:t>
      </w:r>
      <w:r>
        <w:t xml:space="preserve"> IV. atala, Oharrak eta gomendioak, IV.3 azpiatala, Aurrekontu-egonkortasuneko eta finantza-iraunkortasunaren helburuak betetzea. (19. orrialdea, 4Q atala). </w:t>
      </w:r>
    </w:p>
    <w:p w:rsidR="001072C9" w:rsidRPr="00ED4153" w:rsidRDefault="001072C9" w:rsidP="001072C9">
      <w:pPr>
        <w:pStyle w:val="texto"/>
      </w:pPr>
      <w:r>
        <w:lastRenderedPageBreak/>
        <w:t xml:space="preserve">Txostenak dion bezala, egia da interesen sortzapeneko doitzerik egin ez dela finantzaketa </w:t>
      </w:r>
      <w:proofErr w:type="spellStart"/>
      <w:r>
        <w:t>ahalmena/beharrizanak</w:t>
      </w:r>
      <w:proofErr w:type="spellEnd"/>
      <w:r>
        <w:t xml:space="preserve"> kalkulatzeko. Arrazoiak bi izan dira. Alde batetik, doitzearen kuantifikazio zaila </w:t>
      </w:r>
      <w:proofErr w:type="spellStart"/>
      <w:r>
        <w:t>–izan</w:t>
      </w:r>
      <w:proofErr w:type="spellEnd"/>
      <w:r>
        <w:t xml:space="preserve"> ere, Udalaren zorpetzearen parte bat </w:t>
      </w:r>
      <w:proofErr w:type="spellStart"/>
      <w:r>
        <w:t>diruzaintza-gerakinak</w:t>
      </w:r>
      <w:proofErr w:type="spellEnd"/>
      <w:r>
        <w:t xml:space="preserve"> ezartzeko erabiltzen diren kreditu-kontuetan dago </w:t>
      </w:r>
      <w:proofErr w:type="spellStart"/>
      <w:r>
        <w:t>formalizatuta–</w:t>
      </w:r>
      <w:proofErr w:type="spellEnd"/>
      <w:r>
        <w:t>; eta beste alde batetik, doitzearen eragin txikia. Edozein mod</w:t>
      </w:r>
      <w:r>
        <w:t>u</w:t>
      </w:r>
      <w:r>
        <w:t xml:space="preserve">tan, Kontuen Ganberak egindako estimazioa zuzena den zalantza egiten dugu. </w:t>
      </w:r>
    </w:p>
    <w:p w:rsidR="001072C9" w:rsidRPr="00ED4153" w:rsidRDefault="001072C9" w:rsidP="001072C9">
      <w:pPr>
        <w:pStyle w:val="texto"/>
      </w:pPr>
      <w:r>
        <w:rPr>
          <w:b/>
        </w:rPr>
        <w:t>9. Gastu-arauaren kalkuluko doitzeak.</w:t>
      </w:r>
      <w:r>
        <w:t xml:space="preserve"> IV. atala, Oharrak eta gomendioak, IV.3 azpiatala, Aurrekontu-egonkortasuneko eta finantza-iraunkortasunaren helburuak betetzea. (19. orrialdea, SQ</w:t>
      </w:r>
      <w:proofErr w:type="spellStart"/>
      <w:r>
        <w:t>).</w:t>
      </w:r>
      <w:proofErr w:type="spellEnd"/>
      <w:r>
        <w:t xml:space="preserve"> </w:t>
      </w:r>
    </w:p>
    <w:p w:rsidR="001072C9" w:rsidRPr="00ED4153" w:rsidRDefault="001072C9" w:rsidP="001072C9">
      <w:pPr>
        <w:pStyle w:val="texto"/>
      </w:pPr>
      <w:r>
        <w:t>Txostenean esaten da 1.037.119 euroko doitzeak falta direla gastu-arauaren kalkuluan, funts finalistekin finantzatutako gastu guztiak aintzat ez hartzeag</w:t>
      </w:r>
      <w:r>
        <w:t>a</w:t>
      </w:r>
      <w:r>
        <w:t>tik. Ezin gara interpretazio horrekin ados egon. Gastu-arauak muga bat ezartzen du ekitaldi batetik besterako gastua handitzeko. Aurreko ekitaldiko gastu ez-finantzarioa ezartzean, Udalak aintzat hartu ditu zerbitzuengatiko eta jarduk</w:t>
      </w:r>
      <w:r>
        <w:t>e</w:t>
      </w:r>
      <w:r>
        <w:t>tengatiko gastu jada bateratuak, horien finantzaketa albo batera utzita, halako moduan non, aipatutako doitzeak eginez gero, emaitza absurdoak lortuko bail</w:t>
      </w:r>
      <w:r>
        <w:t>i</w:t>
      </w:r>
      <w:r>
        <w:t>rateke. Ondorio baliodunetara iritsi ahal izateko, gastu-araua aplikatu den ek</w:t>
      </w:r>
      <w:r>
        <w:t>i</w:t>
      </w:r>
      <w:r>
        <w:t>taldi guztietako abiapuntua berrikusi beharko litzateke, eta berriro egin beharko lirateke kalkuluak araua bete ote den egiaztatzeko. Udalak irizpide bera baliatu du ekitaldi guztietan, eta ez Ogasun Ministerioak, ez Nafarroako Gobernuak, ez Kontuen Ganberak ez dute inolako eragozpenik jarri beren txostenetan. Ed</w:t>
      </w:r>
      <w:r>
        <w:t>o</w:t>
      </w:r>
      <w:r>
        <w:t>zein kasutan, garbi utzi nahi dugu ondorioak berberak izanen liratekeela proz</w:t>
      </w:r>
      <w:r>
        <w:t>e</w:t>
      </w:r>
      <w:r>
        <w:t xml:space="preserve">dura bat nahiz bestea erabilita. </w:t>
      </w:r>
    </w:p>
    <w:p w:rsidR="001072C9" w:rsidRPr="00ED4153" w:rsidRDefault="001072C9" w:rsidP="001072C9">
      <w:pPr>
        <w:pStyle w:val="texto"/>
      </w:pPr>
      <w:r>
        <w:rPr>
          <w:b/>
        </w:rPr>
        <w:t>10. Eraginkortasun- eta finantza-kontrola.</w:t>
      </w:r>
      <w:r>
        <w:t xml:space="preserve"> IV. atala, Oharrak eta gome</w:t>
      </w:r>
      <w:r>
        <w:t>n</w:t>
      </w:r>
      <w:r>
        <w:t xml:space="preserve">dioak, IV.5 azpiatala, Aurrekontu-egonkortasuneko eta finantza-iraunkortasunaren helburuak betetzea. (20. orrialdea) </w:t>
      </w:r>
    </w:p>
    <w:p w:rsidR="001072C9" w:rsidRPr="00ED4153" w:rsidRDefault="001072C9" w:rsidP="001072C9">
      <w:pPr>
        <w:pStyle w:val="texto"/>
      </w:pPr>
      <w:r>
        <w:t>Nafarroako Toki Administrazioari buruzko uztailaren 2ko 6/1990 Foru L</w:t>
      </w:r>
      <w:r>
        <w:t>e</w:t>
      </w:r>
      <w:r>
        <w:t>gearen 249.2 artikuluak honako hau zioen hasiera batean: “Erregelamendu b</w:t>
      </w:r>
      <w:r>
        <w:t>i</w:t>
      </w:r>
      <w:r>
        <w:t xml:space="preserve">dez garatuko dira funtzio horien irismena eta edukia (barne-kontrola eta -fiskalizazioa, finantzen eta aurrekontuen arloko kudeaketa eta aholkularitza, kontabilitatea)”.  Erregelamendu bidezko garapen hori ez zen sekula ere egin. </w:t>
      </w:r>
    </w:p>
    <w:p w:rsidR="001072C9" w:rsidRPr="00ED4153" w:rsidRDefault="001072C9" w:rsidP="001072C9">
      <w:pPr>
        <w:pStyle w:val="texto"/>
      </w:pPr>
      <w:proofErr w:type="spellStart"/>
      <w:r>
        <w:t>Kontu-hartzailetzaren</w:t>
      </w:r>
      <w:proofErr w:type="spellEnd"/>
      <w:r>
        <w:t xml:space="preserve"> arloko eginkizun horiek martxoaren 17ko 4/2011 Foru Legearen bidez aldatu ziren; izan ere, horren bidez aldatu zen 6/1990 Foru L</w:t>
      </w:r>
      <w:r>
        <w:t>e</w:t>
      </w:r>
      <w:r>
        <w:t>gearen VII. titulua, eta 240. eta 240 bis artikuluetan arautu ziren kontu-hartzailetzako, finantza-kontroleko eta eraginkortasunaren kontroleko egink</w:t>
      </w:r>
      <w:r>
        <w:t>i</w:t>
      </w:r>
      <w:r>
        <w:t>zunak.  Horietan soilik ezartzen dira funtzio horien xedeak, baina ez da erreg</w:t>
      </w:r>
      <w:r>
        <w:t>e</w:t>
      </w:r>
      <w:r>
        <w:t>lamendu bidezko garapenik egin, estatuak orain dela gutxi egin duenaren ko</w:t>
      </w:r>
      <w:r>
        <w:t>n</w:t>
      </w:r>
      <w:r>
        <w:t>tra, Toki sektore publikoko entitateen barne-kontrolaren araubide juridikoa ezartzen duen apirilaren 28ko 424/2017 Errege Dekretuaren bidez hain zuzen ere, zeina 2018ko uztailaren 1ean sartuko baita indarrean, eta zeinaren berrit</w:t>
      </w:r>
      <w:r>
        <w:t>a</w:t>
      </w:r>
      <w:r>
        <w:lastRenderedPageBreak/>
        <w:t xml:space="preserve">sunik handiena baita finantza-kontrolaren plangintza egoki bat nahitaez egin beharra. </w:t>
      </w:r>
    </w:p>
    <w:p w:rsidR="001072C9" w:rsidRPr="00ED4153" w:rsidRDefault="001072C9" w:rsidP="001072C9">
      <w:pPr>
        <w:pStyle w:val="texto"/>
      </w:pPr>
      <w:r>
        <w:t xml:space="preserve">Fiskalizazio mugatua ezarri beharra dago, bai eta Nafarroako toki entitate guztiei egokitutako barne-kontroleko prozesura homogeneo eta estandarizatu bat ere. </w:t>
      </w:r>
      <w:proofErr w:type="spellStart"/>
      <w:r>
        <w:t>Kontu-hartzailetzak</w:t>
      </w:r>
      <w:proofErr w:type="spellEnd"/>
      <w:r>
        <w:t xml:space="preserve"> lan-zama handia dauka, are handiagoa dena udal-sektore osoari eragiten dion Aurrekontu-egonkortasunari buruzko 2/2012 Lege Organikoaren aplikazioz dagozkion betebeharrak aintzat hartzen badira. Eta h</w:t>
      </w:r>
      <w:r>
        <w:t>o</w:t>
      </w:r>
      <w:r>
        <w:t>rri gehitu behar zaio lanpostu berriak betetzeko ezintasuna. Horregatik guzti</w:t>
      </w:r>
      <w:r>
        <w:t>a</w:t>
      </w:r>
      <w:r>
        <w:t xml:space="preserve">gatik, gure ustez: </w:t>
      </w:r>
    </w:p>
    <w:p w:rsidR="001072C9" w:rsidRPr="00ED4153" w:rsidRDefault="001072C9" w:rsidP="001072C9">
      <w:pPr>
        <w:pStyle w:val="texto"/>
      </w:pPr>
      <w:r>
        <w:t>1. Erregelamendu bidez garatu behar dira finantza-kontroleko eta eraginko</w:t>
      </w:r>
      <w:r>
        <w:t>r</w:t>
      </w:r>
      <w:r>
        <w:t xml:space="preserve">tasunaren kontroleko eginkizunak </w:t>
      </w:r>
      <w:proofErr w:type="spellStart"/>
      <w:r>
        <w:t>–horiek</w:t>
      </w:r>
      <w:proofErr w:type="spellEnd"/>
      <w:r>
        <w:t xml:space="preserve"> dira Kontuen Ganberak aipatzen </w:t>
      </w:r>
      <w:proofErr w:type="spellStart"/>
      <w:r>
        <w:t>d</w:t>
      </w:r>
      <w:r>
        <w:t>i</w:t>
      </w:r>
      <w:r>
        <w:t>tuenak–</w:t>
      </w:r>
      <w:proofErr w:type="spellEnd"/>
      <w:r>
        <w:t xml:space="preserve">, bai eta </w:t>
      </w:r>
      <w:proofErr w:type="spellStart"/>
      <w:r>
        <w:t>–hau</w:t>
      </w:r>
      <w:proofErr w:type="spellEnd"/>
      <w:r>
        <w:t xml:space="preserve"> guk gaineratzen </w:t>
      </w:r>
      <w:proofErr w:type="spellStart"/>
      <w:r>
        <w:t>dugu–</w:t>
      </w:r>
      <w:proofErr w:type="spellEnd"/>
      <w:r>
        <w:t xml:space="preserve"> foru legediak eta estatuko leg</w:t>
      </w:r>
      <w:r>
        <w:t>e</w:t>
      </w:r>
      <w:r>
        <w:t>diak esleitutakoak ere, 6/1990 Foru Legeak bere garaian aurreikusi zuen m</w:t>
      </w:r>
      <w:r>
        <w:t>o</w:t>
      </w:r>
      <w:r>
        <w:t xml:space="preserve">duan, nahiz eta hogeita bat urtean ez zen halakorik egin. </w:t>
      </w:r>
    </w:p>
    <w:p w:rsidR="001072C9" w:rsidRPr="00ED4153" w:rsidRDefault="001072C9" w:rsidP="001072C9">
      <w:pPr>
        <w:pStyle w:val="texto"/>
      </w:pPr>
      <w:r>
        <w:t>2. Eraginkortasunaren eta, batez ere, efizientziaren kontrol bat egin ahal iz</w:t>
      </w:r>
      <w:r>
        <w:t>a</w:t>
      </w:r>
      <w:r>
        <w:t>teko, beharrezkoa da helburuen plan bat egitea aldez aurretik, kontrol horiek konparaziozkoak baitira. Plan horren edukia ezin da udal bakoitzaren esku egon. Bestalde, ezin dugu ahantzi gero eta estatistika eta mota orotako datu g</w:t>
      </w:r>
      <w:r>
        <w:t>e</w:t>
      </w:r>
      <w:r>
        <w:t>hiago eman behar zaizkiela Nafarroako Gobernuari eta Estatuari; hortaz, Naf</w:t>
      </w:r>
      <w:r>
        <w:t>a</w:t>
      </w:r>
      <w:r>
        <w:t xml:space="preserve">rroako Gobernuak erregelamendu bidezko garapena egiteko beste arrazoi bat gehiago da arestian aipatu dugun prozedura homogeneo eta estandarizatua.  </w:t>
      </w:r>
    </w:p>
    <w:p w:rsidR="001072C9" w:rsidRPr="00ED4153" w:rsidRDefault="001072C9" w:rsidP="001072C9">
      <w:pPr>
        <w:pStyle w:val="texto"/>
      </w:pPr>
      <w:r>
        <w:rPr>
          <w:b/>
        </w:rPr>
        <w:t>11. Informazio batzordeko idazkarien lanaldiaren luzapeneko osagarria.</w:t>
      </w:r>
      <w:r>
        <w:t xml:space="preserve"> IV. atala, Oharrak eta gomendioak, IV.6 azpiatala, Langileak: (21. orrialdea, 4. eta 22. </w:t>
      </w:r>
      <w:proofErr w:type="spellStart"/>
      <w:r>
        <w:t>§)</w:t>
      </w:r>
      <w:proofErr w:type="spellEnd"/>
      <w:r>
        <w:t xml:space="preserve">. </w:t>
      </w:r>
    </w:p>
    <w:p w:rsidR="001072C9" w:rsidRPr="00ED4153" w:rsidRDefault="001072C9" w:rsidP="001072C9">
      <w:pPr>
        <w:pStyle w:val="texto"/>
      </w:pPr>
      <w:r>
        <w:t>Informazio batzordeetako idazkarien lanaldiaren luzapeneko osagarria % 5ekoa da informazio batzorde iraunkorretan eginkizun hori duten sei funtzion</w:t>
      </w:r>
      <w:r>
        <w:t>a</w:t>
      </w:r>
      <w:r>
        <w:t xml:space="preserve">rioen kasuan eta Uren Batzordean </w:t>
      </w:r>
      <w:proofErr w:type="spellStart"/>
      <w:r>
        <w:t>kontu-hartzailetza</w:t>
      </w:r>
      <w:proofErr w:type="spellEnd"/>
      <w:r>
        <w:t xml:space="preserve"> eginkizunak dituenaren kasuan. Informazio batzordeak batzordeburuak deialdia egiten duenean egiten dira, eta goizez </w:t>
      </w:r>
      <w:proofErr w:type="spellStart"/>
      <w:r>
        <w:t>–funtzionarioen</w:t>
      </w:r>
      <w:proofErr w:type="spellEnd"/>
      <w:r>
        <w:t xml:space="preserve"> </w:t>
      </w:r>
      <w:proofErr w:type="spellStart"/>
      <w:r>
        <w:t>lanorduetan–</w:t>
      </w:r>
      <w:proofErr w:type="spellEnd"/>
      <w:r>
        <w:t xml:space="preserve"> nahiz arratsaldez </w:t>
      </w:r>
      <w:proofErr w:type="spellStart"/>
      <w:r>
        <w:t>–lanordu</w:t>
      </w:r>
      <w:proofErr w:type="spellEnd"/>
      <w:r>
        <w:t xml:space="preserve"> hori</w:t>
      </w:r>
      <w:r>
        <w:t>e</w:t>
      </w:r>
      <w:r>
        <w:t xml:space="preserve">tatik </w:t>
      </w:r>
      <w:proofErr w:type="spellStart"/>
      <w:r>
        <w:t>kanpo–</w:t>
      </w:r>
      <w:proofErr w:type="spellEnd"/>
      <w:r>
        <w:t xml:space="preserve"> egin daitezke. Azkenaldian, salbu eta bilkurak arratsaldez egiten dituen Uren Batzordea, informazio batzordeak goizez egin ohi dira, baina hori noiznahi alda daiteke, eta berriro ere, orain dela urte gutxi batzuk egiten zen moduan, arratsaldez egin. Osagarri horrek idazkari horiek bete beharreko beste eginkizunen ondoriozko aparteko lana ere ordaintzeko da (aktak, lekualdatzeak, batzordeen </w:t>
      </w:r>
      <w:proofErr w:type="spellStart"/>
      <w:r>
        <w:t>presta-lanak</w:t>
      </w:r>
      <w:proofErr w:type="spellEnd"/>
      <w:r>
        <w:t xml:space="preserve">...), lan hori ohiko lanalditik kanpo egin behar izatea gerta daitekeelako. </w:t>
      </w:r>
    </w:p>
    <w:p w:rsidR="001072C9" w:rsidRPr="00ED4153" w:rsidRDefault="001072C9" w:rsidP="001072C9">
      <w:pPr>
        <w:pStyle w:val="texto"/>
      </w:pPr>
      <w:r>
        <w:rPr>
          <w:b/>
        </w:rPr>
        <w:t xml:space="preserve">12. </w:t>
      </w:r>
      <w:proofErr w:type="spellStart"/>
      <w:r>
        <w:rPr>
          <w:b/>
        </w:rPr>
        <w:t>Plantillaren</w:t>
      </w:r>
      <w:proofErr w:type="spellEnd"/>
      <w:r>
        <w:rPr>
          <w:b/>
        </w:rPr>
        <w:t xml:space="preserve"> behin-behinekotasuna.</w:t>
      </w:r>
      <w:r>
        <w:t xml:space="preserve"> IV. atala, Oharrak eta gomendioak, IV.6 azpiatala, Langileak: (19. orrialdea, </w:t>
      </w:r>
      <w:proofErr w:type="spellStart"/>
      <w:r>
        <w:t>S§)</w:t>
      </w:r>
      <w:proofErr w:type="spellEnd"/>
      <w:r>
        <w:t xml:space="preserve">. </w:t>
      </w:r>
    </w:p>
    <w:p w:rsidR="001072C9" w:rsidRPr="00ED4153" w:rsidRDefault="001072C9" w:rsidP="001072C9">
      <w:pPr>
        <w:pStyle w:val="texto"/>
      </w:pPr>
      <w:proofErr w:type="spellStart"/>
      <w:r>
        <w:lastRenderedPageBreak/>
        <w:t>Plantillaren</w:t>
      </w:r>
      <w:proofErr w:type="spellEnd"/>
      <w:r>
        <w:t xml:space="preserve"> behin-behinekotasuna handia dela onartuta adierazi behar dugu 2012tik hona oso mugatuta dagoela, urteroko aurrekontuen legeak direla medio, lanpostu hutsak betetzeko aukera, eta horrek ia ezerezean utzi du Udalaren ahalmena, eta ez soilik lanpostu hutsak betetzekoa. Behin betiko fiskalizazio-txostenak horren berri eman beharko luke behinik </w:t>
      </w:r>
      <w:proofErr w:type="spellStart"/>
      <w:r>
        <w:t>behin</w:t>
      </w:r>
      <w:proofErr w:type="spellEnd"/>
      <w:r>
        <w:t xml:space="preserve">. </w:t>
      </w:r>
    </w:p>
    <w:p w:rsidR="001072C9" w:rsidRPr="00ED4153" w:rsidRDefault="001072C9" w:rsidP="001072C9">
      <w:pPr>
        <w:pStyle w:val="texto"/>
      </w:pPr>
      <w:r>
        <w:t xml:space="preserve">13. Zerbitzuak ordaintzea, kontratua amaituta dagoela. IV. atala, Oharrak eta gomendioak; IV.7 azpiatala, Ondasun arruntetako eta zerbitzuetako gastuak (23. part.) </w:t>
      </w:r>
    </w:p>
    <w:p w:rsidR="001072C9" w:rsidRPr="00ED4153" w:rsidRDefault="001072C9" w:rsidP="001072C9">
      <w:pPr>
        <w:pStyle w:val="texto"/>
      </w:pPr>
      <w:r>
        <w:t>Prozedura gomendatzen da kontratuak amaituta dituzten zerbitzuetako ga</w:t>
      </w:r>
      <w:r>
        <w:t>s</w:t>
      </w:r>
      <w:r>
        <w:t>tuak izapidetzeko. Ez dakigu berariazko zer izapide dagoen Udalaren aberaste bidegabea ekidite aldera emandako zerbitzu bat ordaindu beharra aitortzeko. Egin behar dena da jasotako zerbitzuak ordaindu eta, hori bai, kontratazio b</w:t>
      </w:r>
      <w:r>
        <w:t>e</w:t>
      </w:r>
      <w:r>
        <w:t xml:space="preserve">rriak egiteko espedienteak izapidetu. </w:t>
      </w:r>
    </w:p>
    <w:p w:rsidR="001072C9" w:rsidRPr="00ED4153" w:rsidRDefault="001072C9" w:rsidP="001072C9">
      <w:pPr>
        <w:pStyle w:val="texto"/>
      </w:pPr>
      <w:r>
        <w:t>Kontratu-euskarria bukaturik duten zerbitzuen baldintza-orri guztiek jada arautzen dute zerbitzuaren jarraitutasuna harik eta berri bat esleitzen den arte; hortaz, gure ustez ez da inolako prozedura berariazkorik behar, egon badago</w:t>
      </w:r>
      <w:r>
        <w:t>e</w:t>
      </w:r>
      <w:r>
        <w:t>lako prozedura bat 2016ko aurrekontua betetzeko oinarrietan gastu horiek one</w:t>
      </w:r>
      <w:r>
        <w:t>s</w:t>
      </w:r>
      <w:r>
        <w:t xml:space="preserve">ten dituena (15. oinarritik 27. oinarrira bitartekoak, biak barne). </w:t>
      </w:r>
    </w:p>
    <w:p w:rsidR="001072C9" w:rsidRPr="00ED4153" w:rsidRDefault="001072C9" w:rsidP="001072C9">
      <w:pPr>
        <w:pStyle w:val="texto"/>
      </w:pPr>
      <w:r>
        <w:t>14. Zezen ikuskizunen kudeaketarako kontzesio-kontratua. IV. atala, Oh</w:t>
      </w:r>
      <w:r>
        <w:t>a</w:t>
      </w:r>
      <w:r>
        <w:t xml:space="preserve">rrak eta gomendioak; IV.7 azpiatala. Ondasun arruntetako eta zerbitzuetako gastuak (23. part.) </w:t>
      </w:r>
    </w:p>
    <w:p w:rsidR="001072C9" w:rsidRPr="00ED4153" w:rsidRDefault="001072C9" w:rsidP="001072C9">
      <w:pPr>
        <w:pStyle w:val="texto"/>
      </w:pPr>
      <w:r>
        <w:t>Txostenean adierazten da kontratuaren araubide ekonomikoaren planteame</w:t>
      </w:r>
      <w:r>
        <w:t>n</w:t>
      </w:r>
      <w:r>
        <w:t>dua falta dela espedientean, zeinen arabera egokitu behar baitziren eskaintzak. Ez gatoz bat baieztapen horrekin. Gure ustez, kontratuaren planteamendu ek</w:t>
      </w:r>
      <w:r>
        <w:t>o</w:t>
      </w:r>
      <w:r>
        <w:t>nomikoa oso argi dago baldintza-orrian. Udalak diru-kopuru bat jartzen du, eta kontratistak hainbat ikuskizun antolatu behar ditu doan (entzierroak eta txuli</w:t>
      </w:r>
      <w:r>
        <w:t>a</w:t>
      </w:r>
      <w:r>
        <w:t>ketak), eta beste bi ordainpekoak, zezenen munduan “munta txikikotzat” ha</w:t>
      </w:r>
      <w:r>
        <w:t>r</w:t>
      </w:r>
      <w:r>
        <w:t>tzen diren horietakoak (</w:t>
      </w:r>
      <w:proofErr w:type="spellStart"/>
      <w:r>
        <w:t>errekortegileen</w:t>
      </w:r>
      <w:proofErr w:type="spellEnd"/>
      <w:r>
        <w:t xml:space="preserve"> lehiaketak, suhartasun-erakustaldiak. uztai-lehiaketa, </w:t>
      </w:r>
      <w:proofErr w:type="spellStart"/>
      <w:r>
        <w:t>Gran</w:t>
      </w:r>
      <w:proofErr w:type="spellEnd"/>
      <w:r>
        <w:t xml:space="preserve"> </w:t>
      </w:r>
      <w:proofErr w:type="spellStart"/>
      <w:r>
        <w:t>Prix</w:t>
      </w:r>
      <w:proofErr w:type="spellEnd"/>
      <w:r>
        <w:t>). Horietan, esleipen-hartzailearentzat izanen da et</w:t>
      </w:r>
      <w:r>
        <w:t>e</w:t>
      </w:r>
      <w:r>
        <w:t xml:space="preserve">kina. Betebeharrak eta eskubideak baldintza-orriak ageri dira jasota. </w:t>
      </w:r>
    </w:p>
    <w:p w:rsidR="001072C9" w:rsidRPr="00ED4153" w:rsidRDefault="001072C9" w:rsidP="001072C9">
      <w:pPr>
        <w:pStyle w:val="texto"/>
      </w:pPr>
      <w:r>
        <w:t>Orobat esaten da hobekuntza-araubidean kontzesio-kontratuaren funtsezko alderdi bat jaso dela, balorazio nagusiaren xede izan beharko lukeena. Orai</w:t>
      </w:r>
      <w:r>
        <w:t>n</w:t>
      </w:r>
      <w:r>
        <w:t>goan ere, ez gatoz bat auditorearen iritziarekin. Udalak apustu berritzaile bat egin zuen 2016rako, aurreko ekitaldiekin alderatuta; izan ere, esleipen-hartzaileari ikuskizun nagusietarako diru-ekarpenik ez egitea erabaki zuen (z</w:t>
      </w:r>
      <w:r>
        <w:t>e</w:t>
      </w:r>
      <w:r>
        <w:t xml:space="preserve">zenketak, </w:t>
      </w:r>
      <w:proofErr w:type="spellStart"/>
      <w:r>
        <w:t>burtziketak</w:t>
      </w:r>
      <w:proofErr w:type="spellEnd"/>
      <w:r>
        <w:t xml:space="preserve"> eta pikatzaileekiko zekorketak). Kontratistak eman beh</w:t>
      </w:r>
      <w:r>
        <w:t>a</w:t>
      </w:r>
      <w:r>
        <w:t>rreko prestazioak zehaztu zituen, arestiko atalean adierazi den bezala, eta hob</w:t>
      </w:r>
      <w:r>
        <w:t>e</w:t>
      </w:r>
      <w:r>
        <w:t xml:space="preserve">kuntzetarako 20 puntu utzi zituen: 10 puntu zezen ikuskizun gehiago egiteko eta 10 puntu zenbait entitateri eta pertsona-talderi prezioetan hobariak egiteko. </w:t>
      </w:r>
    </w:p>
    <w:p w:rsidR="001072C9" w:rsidRPr="00ED4153" w:rsidRDefault="001072C9" w:rsidP="001072C9">
      <w:pPr>
        <w:pStyle w:val="texto"/>
      </w:pPr>
      <w:r>
        <w:lastRenderedPageBreak/>
        <w:t xml:space="preserve">Hobekuntzen atalak % 20ko balio </w:t>
      </w:r>
      <w:proofErr w:type="spellStart"/>
      <w:r>
        <w:t>ponderatua</w:t>
      </w:r>
      <w:proofErr w:type="spellEnd"/>
      <w:r>
        <w:t xml:space="preserve"> dauka lehiaketan; dena </w:t>
      </w:r>
      <w:proofErr w:type="spellStart"/>
      <w:r>
        <w:t>den</w:t>
      </w:r>
      <w:proofErr w:type="spellEnd"/>
      <w:r>
        <w:t>, ehuneko horretan oso eztabaidagarria da prezioen hobariak hobekuntza bat iz</w:t>
      </w:r>
      <w:r>
        <w:t>a</w:t>
      </w:r>
      <w:r>
        <w:t xml:space="preserve">tea Udalak </w:t>
      </w:r>
      <w:proofErr w:type="spellStart"/>
      <w:r>
        <w:t>exigitutako</w:t>
      </w:r>
      <w:proofErr w:type="spellEnd"/>
      <w:r>
        <w:t xml:space="preserve"> proposamenari begira. Atal hau kontratistaren eskaintz</w:t>
      </w:r>
      <w:r>
        <w:t>a</w:t>
      </w:r>
      <w:r>
        <w:t xml:space="preserve">ren parte izanen litzateke, eta ez du baldintza-orrian </w:t>
      </w:r>
      <w:proofErr w:type="spellStart"/>
      <w:r>
        <w:t>exigitutako</w:t>
      </w:r>
      <w:proofErr w:type="spellEnd"/>
      <w:r>
        <w:t xml:space="preserve"> prestaziorik hobetzen. </w:t>
      </w:r>
    </w:p>
    <w:p w:rsidR="001072C9" w:rsidRPr="00ED4153" w:rsidRDefault="001072C9" w:rsidP="001072C9">
      <w:pPr>
        <w:pStyle w:val="texto"/>
      </w:pPr>
      <w:r>
        <w:t xml:space="preserve">Baldintza-orriaren hobekuntza bakarra da baldintza-orrian aurreikusten ez diren zezen ikuskizun berrien proposamena. Honek % 10eko balioa duenez, ez dugu uste hain funtsezkoa eta erabakigarria denik. </w:t>
      </w:r>
    </w:p>
    <w:p w:rsidR="001072C9" w:rsidRPr="00ED4153" w:rsidRDefault="001072C9" w:rsidP="001072C9">
      <w:pPr>
        <w:pStyle w:val="texto"/>
      </w:pPr>
      <w:r>
        <w:t xml:space="preserve">Bestalde, </w:t>
      </w:r>
      <w:proofErr w:type="spellStart"/>
      <w:r>
        <w:t>exigitutako</w:t>
      </w:r>
      <w:proofErr w:type="spellEnd"/>
      <w:r>
        <w:t xml:space="preserve"> baldintza-orriak </w:t>
      </w:r>
      <w:proofErr w:type="spellStart"/>
      <w:r>
        <w:t>exigitutako</w:t>
      </w:r>
      <w:proofErr w:type="spellEnd"/>
      <w:r>
        <w:t xml:space="preserve"> gutxieneko zerbitzuak a</w:t>
      </w:r>
      <w:r>
        <w:t>n</w:t>
      </w:r>
      <w:r>
        <w:t xml:space="preserve">tolatzeko moduak 50 puntuko </w:t>
      </w:r>
      <w:proofErr w:type="spellStart"/>
      <w:r>
        <w:t>ponderazioa</w:t>
      </w:r>
      <w:proofErr w:type="spellEnd"/>
      <w:r>
        <w:t xml:space="preserve"> du; horietatik 40 ordainpeko ikusk</w:t>
      </w:r>
      <w:r>
        <w:t>i</w:t>
      </w:r>
      <w:r>
        <w:t xml:space="preserve">zunen kalitateari dagozkio soilik, </w:t>
      </w:r>
      <w:proofErr w:type="spellStart"/>
      <w:r>
        <w:t>halandaze</w:t>
      </w:r>
      <w:proofErr w:type="spellEnd"/>
      <w:r>
        <w:t xml:space="preserve"> ez dugu ulertzen auditoriako txo</w:t>
      </w:r>
      <w:r>
        <w:t>s</w:t>
      </w:r>
      <w:r>
        <w:t xml:space="preserve">tenak zer dela-eta esaten duen ez zaiola funtsezko tratamendurik ematen. </w:t>
      </w:r>
    </w:p>
    <w:p w:rsidR="001072C9" w:rsidRPr="00ED4153" w:rsidRDefault="001072C9" w:rsidP="001072C9">
      <w:pPr>
        <w:pStyle w:val="texto"/>
      </w:pPr>
      <w:r>
        <w:t xml:space="preserve">15. Aurrekontu-aldaketa, diru-sarreretarako konpromiso irmorik gabe. IV, atala, Oharrak eta gomendioak; IV.9 azpiatala. Inbertsioak (28. part.). </w:t>
      </w:r>
    </w:p>
    <w:p w:rsidR="001072C9" w:rsidRPr="00ED4153" w:rsidRDefault="001072C9" w:rsidP="001072C9">
      <w:pPr>
        <w:pStyle w:val="texto"/>
      </w:pPr>
      <w:r>
        <w:t>Ez gaude ados esaten den honako honekin: “Udalak hasiera batean onets</w:t>
      </w:r>
      <w:r>
        <w:t>i</w:t>
      </w:r>
      <w:r>
        <w:t>tako aurrekontu-aldaketa egin beharko zen aurrez ekarpena egiteko konpromiso irmo bat oinarri hartuta, tokiko aurrekontuaren esparruaren baldintzetan”. Ko</w:t>
      </w:r>
      <w:r>
        <w:t>n</w:t>
      </w:r>
      <w:r>
        <w:t>tratu Publikoei buruzko Foru Legearen 40.5 artikuluak ezartzen duenez, “Jat</w:t>
      </w:r>
      <w:r>
        <w:t>o</w:t>
      </w:r>
      <w:r>
        <w:t xml:space="preserve">rri desberdinetako ekarpenekin finantzatuko diren kontratuetan, espedientean egiaztatu beharko dira horien guztien eskuragarritasuna (...)”. Guk dakigula, ez da inongo xedapenetan ezartzen baldintza hori aurrekontu-aldaketa egiten den unean bete behar denik, eta kontuan hartu behar da, halaber, aurrekontu-izendapen bat aurreikuspen bat besterik ez dela, halako moduan non Udalak une horretan ez duen inolako betekizunik bere gain hartzen. </w:t>
      </w:r>
    </w:p>
    <w:p w:rsidR="001072C9" w:rsidRPr="00ED4153" w:rsidRDefault="001072C9" w:rsidP="001072C9">
      <w:pPr>
        <w:pStyle w:val="texto"/>
      </w:pPr>
      <w:r>
        <w:t>Gure ustez, Nafarroako Gobernuak ekarpen bat egiteko konpromiso bat ze</w:t>
      </w:r>
      <w:r>
        <w:t>u</w:t>
      </w:r>
      <w:r>
        <w:t xml:space="preserve">kan. Ikus ditzagun datak: </w:t>
      </w:r>
    </w:p>
    <w:p w:rsidR="001072C9" w:rsidRPr="00ED4153" w:rsidRDefault="001072C9" w:rsidP="001072C9">
      <w:pPr>
        <w:pStyle w:val="texto"/>
      </w:pPr>
      <w:r>
        <w:t xml:space="preserve">– Udalaren Osoko Bilkurak maiatzaren 30ean onetsi zuen aurrekontu-aldaketa. </w:t>
      </w:r>
    </w:p>
    <w:p w:rsidR="001072C9" w:rsidRPr="00ED4153" w:rsidRDefault="001072C9" w:rsidP="001072C9">
      <w:pPr>
        <w:pStyle w:val="texto"/>
      </w:pPr>
      <w:r>
        <w:t xml:space="preserve">– Nafarroako Gobernuak maiatzaren 18ko bilkuran onetsi zuen foru lege proiektua. </w:t>
      </w:r>
    </w:p>
    <w:p w:rsidR="001072C9" w:rsidRPr="00ED4153" w:rsidRDefault="001072C9" w:rsidP="001072C9">
      <w:pPr>
        <w:pStyle w:val="texto"/>
      </w:pPr>
      <w:r>
        <w:t>– Ekainaren 9ko 7/2016 Foru Legearen bidez onetsi zen kasuko kreditu ber</w:t>
      </w:r>
      <w:r>
        <w:t>e</w:t>
      </w:r>
      <w:r>
        <w:t xml:space="preserve">zia. </w:t>
      </w:r>
    </w:p>
    <w:p w:rsidR="001072C9" w:rsidRPr="00ED4153" w:rsidRDefault="001072C9" w:rsidP="001072C9">
      <w:pPr>
        <w:pStyle w:val="texto"/>
      </w:pPr>
      <w:r>
        <w:t xml:space="preserve">– Toki Administrazioko zuzendari nagusiaren uztailaren 9ko 316/2016 Ebazpenaren bidez eman zen obrak egiteko diru-laguntza. </w:t>
      </w:r>
    </w:p>
    <w:p w:rsidR="001072C9" w:rsidRPr="00ED4153" w:rsidRDefault="001072C9" w:rsidP="001072C9">
      <w:pPr>
        <w:pStyle w:val="texto"/>
      </w:pPr>
      <w:r>
        <w:t xml:space="preserve">– Tokiko Gobernu Batzarrak 2016ko uztailaren 15ean hartutako erabakiaren bidez esleitu ziren obrak. </w:t>
      </w:r>
    </w:p>
    <w:p w:rsidR="001072C9" w:rsidRPr="00ED4153" w:rsidRDefault="001072C9" w:rsidP="001072C9">
      <w:pPr>
        <w:pStyle w:val="texto"/>
      </w:pPr>
      <w:r>
        <w:lastRenderedPageBreak/>
        <w:t xml:space="preserve">Gure ustez, ez zen inolako gorabeherarik gertatu espedientea izapidetzean, eta horri gehitu behar zaio ezin izanen zirela obrak egiteko epeak bete, edo ezin izanen zirela obrak egin, edo kasuko diru-laguntza kobratzeko arrisku handia egon izanen zela baldin eta Kontuen Ganberak planteatzen duen konpromiso irmoa izan arte itxoin izan balitz. Berriz diogu ez gaudela ados. </w:t>
      </w:r>
    </w:p>
    <w:p w:rsidR="001072C9" w:rsidRPr="00ED4153" w:rsidRDefault="001072C9" w:rsidP="001072C9">
      <w:pPr>
        <w:pStyle w:val="texto"/>
      </w:pPr>
      <w:r>
        <w:rPr>
          <w:b/>
        </w:rPr>
        <w:t xml:space="preserve">16. </w:t>
      </w:r>
      <w:proofErr w:type="spellStart"/>
      <w:r>
        <w:rPr>
          <w:b/>
        </w:rPr>
        <w:t>Huertas</w:t>
      </w:r>
      <w:proofErr w:type="spellEnd"/>
      <w:r>
        <w:rPr>
          <w:b/>
        </w:rPr>
        <w:t xml:space="preserve"> </w:t>
      </w:r>
      <w:proofErr w:type="spellStart"/>
      <w:r>
        <w:rPr>
          <w:b/>
        </w:rPr>
        <w:t>Mayoresko</w:t>
      </w:r>
      <w:proofErr w:type="spellEnd"/>
      <w:r>
        <w:rPr>
          <w:b/>
        </w:rPr>
        <w:t xml:space="preserve"> bideko obren kontratua aldatzeagatiko fida</w:t>
      </w:r>
      <w:r>
        <w:rPr>
          <w:b/>
        </w:rPr>
        <w:t>n</w:t>
      </w:r>
      <w:r>
        <w:rPr>
          <w:b/>
        </w:rPr>
        <w:t>tzak</w:t>
      </w:r>
      <w:r>
        <w:t xml:space="preserve"> IV. atala, Oharrak eta gomendioak, IV.79 azpiatala, Inbertsioak (29. part.) </w:t>
      </w:r>
    </w:p>
    <w:p w:rsidR="001072C9" w:rsidRPr="00ED4153" w:rsidRDefault="001072C9" w:rsidP="001072C9">
      <w:pPr>
        <w:pStyle w:val="texto"/>
      </w:pPr>
      <w:r>
        <w:t>Ez gaude ados kontratu horren bermea birdoitzeko beharrarekin. Kontratu horrek bazeukan behin betiko berme gisa esleipen-prezioaren % 50a, eta ald</w:t>
      </w:r>
      <w:r>
        <w:t>a</w:t>
      </w:r>
      <w:r>
        <w:t xml:space="preserve">keta horiek egin zirenean jada onetsirik zeuden aldatutako % 5,1 baino askoz ere diru-kopuru handiagoko ziurtagiriak. </w:t>
      </w:r>
    </w:p>
    <w:p w:rsidR="001072C9" w:rsidRPr="00ED4153" w:rsidRDefault="001072C9" w:rsidP="001072C9">
      <w:pPr>
        <w:pStyle w:val="texto"/>
      </w:pPr>
      <w:r>
        <w:t xml:space="preserve">Gomendatutako bermea Udalaren eskura zegoen jada. </w:t>
      </w:r>
    </w:p>
    <w:p w:rsidR="001072C9" w:rsidRPr="00ED4153" w:rsidRDefault="001072C9" w:rsidP="001072C9">
      <w:pPr>
        <w:pStyle w:val="texto"/>
      </w:pPr>
      <w:r>
        <w:t xml:space="preserve">Hori guztia dela-eta </w:t>
      </w:r>
    </w:p>
    <w:p w:rsidR="001072C9" w:rsidRPr="00ED4153" w:rsidRDefault="001072C9" w:rsidP="001072C9">
      <w:pPr>
        <w:pStyle w:val="texto"/>
      </w:pPr>
      <w:r>
        <w:t xml:space="preserve">ESKATZEN DUT </w:t>
      </w:r>
    </w:p>
    <w:p w:rsidR="001072C9" w:rsidRPr="00ED4153" w:rsidRDefault="001072C9" w:rsidP="001072C9">
      <w:pPr>
        <w:pStyle w:val="texto"/>
      </w:pPr>
      <w:r>
        <w:t xml:space="preserve">Aurkeztutzat eman dadin alegazio-idazki hau, eta, egin beharreko egiaztapen guztiak egin ondoren </w:t>
      </w:r>
      <w:proofErr w:type="spellStart"/>
      <w:r>
        <w:t>–gure</w:t>
      </w:r>
      <w:proofErr w:type="spellEnd"/>
      <w:r>
        <w:t xml:space="preserve"> laguntza osoa eskaintzen dugu </w:t>
      </w:r>
      <w:proofErr w:type="spellStart"/>
      <w:r>
        <w:t>horretarako–</w:t>
      </w:r>
      <w:proofErr w:type="spellEnd"/>
      <w:r>
        <w:t>, aleg</w:t>
      </w:r>
      <w:r>
        <w:t>a</w:t>
      </w:r>
      <w:r>
        <w:t>ziook onartuak izan daitezen, eta hartara Udal honen 2016ko auditoriaren b</w:t>
      </w:r>
      <w:r>
        <w:t>e</w:t>
      </w:r>
      <w:r>
        <w:t xml:space="preserve">hin-behineko txostena alda dadin, egindako oharrak aintzat hartuta. </w:t>
      </w:r>
    </w:p>
    <w:p w:rsidR="001072C9" w:rsidRPr="00ED4153" w:rsidRDefault="001072C9" w:rsidP="001072C9">
      <w:pPr>
        <w:pStyle w:val="texto"/>
      </w:pPr>
      <w:r>
        <w:t xml:space="preserve">Tuteran, 2017ko urriaren 20an </w:t>
      </w:r>
    </w:p>
    <w:p w:rsidR="001072C9" w:rsidRDefault="001072C9" w:rsidP="001072C9">
      <w:r>
        <w:t xml:space="preserve">Alkatea: Eneko </w:t>
      </w:r>
      <w:proofErr w:type="spellStart"/>
      <w:r>
        <w:t>Larrarte</w:t>
      </w:r>
      <w:proofErr w:type="spellEnd"/>
      <w:r>
        <w:t xml:space="preserve"> </w:t>
      </w:r>
      <w:proofErr w:type="spellStart"/>
      <w:r>
        <w:t>Huguet</w:t>
      </w:r>
      <w:proofErr w:type="spellEnd"/>
    </w:p>
    <w:p w:rsidR="00B25827" w:rsidRDefault="00B25827" w:rsidP="00B25827">
      <w:pPr>
        <w:pStyle w:val="atitulo1"/>
        <w:rPr>
          <w:bCs/>
          <w:sz w:val="32"/>
        </w:rPr>
      </w:pPr>
      <w:bookmarkStart w:id="91" w:name="_GoBack"/>
      <w:bookmarkEnd w:id="91"/>
    </w:p>
    <w:p w:rsidR="001072C9" w:rsidRDefault="001072C9" w:rsidP="00B25827">
      <w:pPr>
        <w:pStyle w:val="atitulo1"/>
        <w:rPr>
          <w:bCs/>
          <w:sz w:val="32"/>
        </w:rPr>
      </w:pPr>
    </w:p>
    <w:p w:rsidR="00B25827" w:rsidRDefault="00B25827" w:rsidP="00B25827">
      <w:pPr>
        <w:pStyle w:val="atitulo1"/>
        <w:rPr>
          <w:bCs/>
          <w:sz w:val="32"/>
        </w:rPr>
        <w:sectPr w:rsidR="00B25827" w:rsidSect="007B2CA9">
          <w:footerReference w:type="default" r:id="rId14"/>
          <w:type w:val="oddPage"/>
          <w:pgSz w:w="11907" w:h="16840" w:code="9"/>
          <w:pgMar w:top="2109" w:right="1559" w:bottom="1644" w:left="1559" w:header="369" w:footer="136" w:gutter="0"/>
          <w:pgNumType w:start="3"/>
          <w:cols w:space="720"/>
          <w:docGrid w:linePitch="360"/>
        </w:sectPr>
      </w:pPr>
    </w:p>
    <w:p w:rsidR="00A60E54" w:rsidRPr="00C37049" w:rsidRDefault="00A60E54" w:rsidP="00643176">
      <w:pPr>
        <w:pStyle w:val="atitulo1"/>
      </w:pPr>
      <w:bookmarkStart w:id="92" w:name="_Toc464472091"/>
      <w:bookmarkStart w:id="93" w:name="_Toc500758392"/>
      <w:bookmarkStart w:id="94" w:name="_Toc475449751"/>
      <w:bookmarkStart w:id="95" w:name="_Toc479322237"/>
      <w:bookmarkStart w:id="96" w:name="_Toc481065908"/>
      <w:r>
        <w:lastRenderedPageBreak/>
        <w:t>Behin-behineko txostenari aurkeztutako alegazioei Kontuen Ganberak emandako erantzuna</w:t>
      </w:r>
      <w:bookmarkEnd w:id="92"/>
      <w:bookmarkEnd w:id="93"/>
      <w:r>
        <w:t xml:space="preserve"> </w:t>
      </w:r>
    </w:p>
    <w:p w:rsidR="00A60E54" w:rsidRDefault="00A60E54" w:rsidP="00643176">
      <w:pPr>
        <w:ind w:firstLine="392"/>
        <w:rPr>
          <w:rFonts w:ascii="Arial" w:hAnsi="Arial" w:cs="Arial"/>
          <w:sz w:val="24"/>
          <w:szCs w:val="24"/>
        </w:rPr>
      </w:pPr>
      <w:r>
        <w:rPr>
          <w:rFonts w:ascii="Arial" w:hAnsi="Arial"/>
          <w:sz w:val="24"/>
          <w:szCs w:val="24"/>
        </w:rPr>
        <w:t xml:space="preserve">Tuterako alkate Eneko </w:t>
      </w:r>
      <w:proofErr w:type="spellStart"/>
      <w:r>
        <w:rPr>
          <w:rFonts w:ascii="Arial" w:hAnsi="Arial"/>
          <w:sz w:val="24"/>
          <w:szCs w:val="24"/>
        </w:rPr>
        <w:t>Larrarte</w:t>
      </w:r>
      <w:proofErr w:type="spellEnd"/>
      <w:r>
        <w:rPr>
          <w:rFonts w:ascii="Arial" w:hAnsi="Arial"/>
          <w:sz w:val="24"/>
          <w:szCs w:val="24"/>
        </w:rPr>
        <w:t xml:space="preserve"> </w:t>
      </w:r>
      <w:proofErr w:type="spellStart"/>
      <w:r>
        <w:rPr>
          <w:rFonts w:ascii="Arial" w:hAnsi="Arial"/>
          <w:sz w:val="24"/>
          <w:szCs w:val="24"/>
        </w:rPr>
        <w:t>Huguet</w:t>
      </w:r>
      <w:proofErr w:type="spellEnd"/>
      <w:r>
        <w:rPr>
          <w:rFonts w:ascii="Arial" w:hAnsi="Arial"/>
          <w:sz w:val="24"/>
          <w:szCs w:val="24"/>
        </w:rPr>
        <w:t xml:space="preserve"> jaunak aurkeztutako alegazioak azte</w:t>
      </w:r>
      <w:r>
        <w:rPr>
          <w:rFonts w:ascii="Arial" w:hAnsi="Arial"/>
          <w:sz w:val="24"/>
          <w:szCs w:val="24"/>
        </w:rPr>
        <w:t>r</w:t>
      </w:r>
      <w:r>
        <w:rPr>
          <w:rFonts w:ascii="Arial" w:hAnsi="Arial"/>
          <w:sz w:val="24"/>
          <w:szCs w:val="24"/>
        </w:rPr>
        <w:t>tuta, fiskalizazio-txostenari buruzko azalpentzat hartu ditugu, ez baitute haren edukia aldatzen; hori dela eta, txostenari erantsi zaizkio eta behin-behineko txo</w:t>
      </w:r>
      <w:r>
        <w:rPr>
          <w:rFonts w:ascii="Arial" w:hAnsi="Arial"/>
          <w:sz w:val="24"/>
          <w:szCs w:val="24"/>
        </w:rPr>
        <w:t>s</w:t>
      </w:r>
      <w:r>
        <w:rPr>
          <w:rFonts w:ascii="Arial" w:hAnsi="Arial"/>
          <w:sz w:val="24"/>
          <w:szCs w:val="24"/>
        </w:rPr>
        <w:t xml:space="preserve">tena behin betikotzat jo dugu. </w:t>
      </w:r>
    </w:p>
    <w:p w:rsidR="00A60E54" w:rsidRDefault="00A60E54" w:rsidP="00725CF7">
      <w:pPr>
        <w:ind w:firstLine="335"/>
        <w:rPr>
          <w:rFonts w:ascii="Arial" w:hAnsi="Arial" w:cs="Arial"/>
          <w:sz w:val="24"/>
          <w:szCs w:val="24"/>
        </w:rPr>
      </w:pPr>
      <w:r>
        <w:rPr>
          <w:rFonts w:ascii="Arial" w:hAnsi="Arial"/>
          <w:sz w:val="24"/>
          <w:szCs w:val="24"/>
        </w:rPr>
        <w:t>Hala eta guztiz ere, Ganbera honek honako zehaztapenak egin nahi ditu a</w:t>
      </w:r>
      <w:r>
        <w:rPr>
          <w:rFonts w:ascii="Arial" w:hAnsi="Arial"/>
          <w:sz w:val="24"/>
          <w:szCs w:val="24"/>
        </w:rPr>
        <w:t>u</w:t>
      </w:r>
      <w:r>
        <w:rPr>
          <w:rFonts w:ascii="Arial" w:hAnsi="Arial"/>
          <w:sz w:val="24"/>
          <w:szCs w:val="24"/>
        </w:rPr>
        <w:t xml:space="preserve">rreko alegazio horietako batzuk direla eta. </w:t>
      </w:r>
    </w:p>
    <w:p w:rsidR="009323F0" w:rsidRPr="00725CF7" w:rsidRDefault="00AF4B28" w:rsidP="00A75E8D">
      <w:pPr>
        <w:pStyle w:val="Prrafodelista"/>
        <w:numPr>
          <w:ilvl w:val="0"/>
          <w:numId w:val="28"/>
        </w:numPr>
        <w:spacing w:after="140"/>
        <w:jc w:val="both"/>
        <w:rPr>
          <w:rFonts w:ascii="Arial" w:hAnsi="Arial" w:cs="Arial"/>
          <w:sz w:val="24"/>
          <w:szCs w:val="24"/>
        </w:rPr>
      </w:pPr>
      <w:proofErr w:type="spellStart"/>
      <w:r>
        <w:rPr>
          <w:rFonts w:ascii="Arial" w:hAnsi="Arial"/>
          <w:b/>
          <w:sz w:val="24"/>
          <w:szCs w:val="24"/>
        </w:rPr>
        <w:t>Montepiotik</w:t>
      </w:r>
      <w:proofErr w:type="spellEnd"/>
      <w:r>
        <w:rPr>
          <w:rFonts w:ascii="Arial" w:hAnsi="Arial"/>
          <w:b/>
          <w:sz w:val="24"/>
          <w:szCs w:val="24"/>
        </w:rPr>
        <w:t xml:space="preserve"> heldutako betebehar </w:t>
      </w:r>
      <w:proofErr w:type="spellStart"/>
      <w:r>
        <w:rPr>
          <w:rFonts w:ascii="Arial" w:hAnsi="Arial"/>
          <w:b/>
          <w:sz w:val="24"/>
          <w:szCs w:val="24"/>
        </w:rPr>
        <w:t>aktuarialen</w:t>
      </w:r>
      <w:proofErr w:type="spellEnd"/>
      <w:r>
        <w:rPr>
          <w:rFonts w:ascii="Arial" w:hAnsi="Arial"/>
          <w:b/>
          <w:sz w:val="24"/>
          <w:szCs w:val="24"/>
        </w:rPr>
        <w:t xml:space="preserve"> erregistroa</w:t>
      </w:r>
      <w:r>
        <w:rPr>
          <w:rFonts w:ascii="Arial" w:hAnsi="Arial"/>
          <w:sz w:val="24"/>
          <w:szCs w:val="24"/>
        </w:rPr>
        <w:t xml:space="preserve">. </w:t>
      </w:r>
      <w:proofErr w:type="spellStart"/>
      <w:r>
        <w:rPr>
          <w:rFonts w:ascii="Arial" w:hAnsi="Arial"/>
          <w:sz w:val="24"/>
          <w:szCs w:val="24"/>
        </w:rPr>
        <w:t>Montepiotik</w:t>
      </w:r>
      <w:proofErr w:type="spellEnd"/>
      <w:r>
        <w:rPr>
          <w:rFonts w:ascii="Arial" w:hAnsi="Arial"/>
          <w:sz w:val="24"/>
          <w:szCs w:val="24"/>
        </w:rPr>
        <w:t xml:space="preserve"> heldutako betebehar </w:t>
      </w:r>
      <w:proofErr w:type="spellStart"/>
      <w:r>
        <w:rPr>
          <w:rFonts w:ascii="Arial" w:hAnsi="Arial"/>
          <w:sz w:val="24"/>
          <w:szCs w:val="24"/>
        </w:rPr>
        <w:t>aktuarialak</w:t>
      </w:r>
      <w:proofErr w:type="spellEnd"/>
      <w:r>
        <w:rPr>
          <w:rFonts w:ascii="Arial" w:hAnsi="Arial"/>
          <w:sz w:val="24"/>
          <w:szCs w:val="24"/>
        </w:rPr>
        <w:t xml:space="preserve"> erregistratuko dira langileen ordainsariet</w:t>
      </w:r>
      <w:r>
        <w:rPr>
          <w:rFonts w:ascii="Arial" w:hAnsi="Arial"/>
          <w:sz w:val="24"/>
          <w:szCs w:val="24"/>
        </w:rPr>
        <w:t>a</w:t>
      </w:r>
      <w:r>
        <w:rPr>
          <w:rFonts w:ascii="Arial" w:hAnsi="Arial"/>
          <w:sz w:val="24"/>
          <w:szCs w:val="24"/>
        </w:rPr>
        <w:t>rako horniduren kontu baten egoera-balantzeko pasiboan; kontu hori o</w:t>
      </w:r>
      <w:r>
        <w:rPr>
          <w:rFonts w:ascii="Arial" w:hAnsi="Arial"/>
          <w:sz w:val="24"/>
          <w:szCs w:val="24"/>
        </w:rPr>
        <w:t>r</w:t>
      </w:r>
      <w:r>
        <w:rPr>
          <w:rFonts w:ascii="Arial" w:hAnsi="Arial"/>
          <w:sz w:val="24"/>
          <w:szCs w:val="24"/>
        </w:rPr>
        <w:t>daindu eta kargatuko da kasuko erregistro- eta balorazio-arauetan jasotako arrazoiengatik.</w:t>
      </w:r>
    </w:p>
    <w:p w:rsidR="009323F0" w:rsidRPr="00725CF7" w:rsidRDefault="00A96A9B" w:rsidP="00A75E8D">
      <w:pPr>
        <w:pStyle w:val="Prrafodelista"/>
        <w:numPr>
          <w:ilvl w:val="0"/>
          <w:numId w:val="28"/>
        </w:numPr>
        <w:spacing w:after="140"/>
        <w:jc w:val="both"/>
        <w:rPr>
          <w:rFonts w:ascii="Arial" w:hAnsi="Arial" w:cs="Arial"/>
          <w:sz w:val="24"/>
          <w:szCs w:val="24"/>
        </w:rPr>
      </w:pPr>
      <w:r>
        <w:rPr>
          <w:rFonts w:ascii="Arial" w:hAnsi="Arial"/>
          <w:b/>
          <w:sz w:val="24"/>
          <w:szCs w:val="24"/>
        </w:rPr>
        <w:t xml:space="preserve">Diruzaintzako </w:t>
      </w:r>
      <w:proofErr w:type="spellStart"/>
      <w:r>
        <w:rPr>
          <w:rFonts w:ascii="Arial" w:hAnsi="Arial"/>
          <w:b/>
          <w:sz w:val="24"/>
          <w:szCs w:val="24"/>
        </w:rPr>
        <w:t>gerakinaren</w:t>
      </w:r>
      <w:proofErr w:type="spellEnd"/>
      <w:r>
        <w:rPr>
          <w:rFonts w:ascii="Arial" w:hAnsi="Arial"/>
          <w:b/>
          <w:sz w:val="24"/>
          <w:szCs w:val="24"/>
        </w:rPr>
        <w:t xml:space="preserve"> azpi-balorazioa</w:t>
      </w:r>
      <w:r>
        <w:rPr>
          <w:rFonts w:ascii="Arial" w:hAnsi="Arial"/>
          <w:sz w:val="24"/>
          <w:szCs w:val="24"/>
        </w:rPr>
        <w:t>. Udalaren 2016ko ekitaldiko aurrekontu-likidazioa, “2016ko ekitaldiko Kontu Bateratuen txostena” dok</w:t>
      </w:r>
      <w:r>
        <w:rPr>
          <w:rFonts w:ascii="Arial" w:hAnsi="Arial"/>
          <w:sz w:val="24"/>
          <w:szCs w:val="24"/>
        </w:rPr>
        <w:t>u</w:t>
      </w:r>
      <w:r>
        <w:rPr>
          <w:rFonts w:ascii="Arial" w:hAnsi="Arial"/>
          <w:sz w:val="24"/>
          <w:szCs w:val="24"/>
        </w:rPr>
        <w:t>mentuaren 10. orrialdean ageri den bezala, Nafarroako tokiko aurrekontu</w:t>
      </w:r>
      <w:r>
        <w:rPr>
          <w:rFonts w:ascii="Arial" w:hAnsi="Arial"/>
          <w:sz w:val="24"/>
          <w:szCs w:val="24"/>
        </w:rPr>
        <w:t>a</w:t>
      </w:r>
      <w:r>
        <w:rPr>
          <w:rFonts w:ascii="Arial" w:hAnsi="Arial"/>
          <w:sz w:val="24"/>
          <w:szCs w:val="24"/>
        </w:rPr>
        <w:t xml:space="preserve">ren esparruaren arabera egiten da. Esparru hori honako xedapen honek osatuta dago, besteak </w:t>
      </w:r>
      <w:proofErr w:type="spellStart"/>
      <w:r>
        <w:rPr>
          <w:rFonts w:ascii="Arial" w:hAnsi="Arial"/>
          <w:sz w:val="24"/>
          <w:szCs w:val="24"/>
        </w:rPr>
        <w:t>beste</w:t>
      </w:r>
      <w:proofErr w:type="spellEnd"/>
      <w:r>
        <w:rPr>
          <w:rFonts w:ascii="Arial" w:hAnsi="Arial"/>
          <w:sz w:val="24"/>
          <w:szCs w:val="24"/>
        </w:rPr>
        <w:t>: irailaren 21eko 270/1998 Foru Dekretua, N</w:t>
      </w:r>
      <w:r>
        <w:rPr>
          <w:rFonts w:ascii="Arial" w:hAnsi="Arial"/>
          <w:sz w:val="24"/>
          <w:szCs w:val="24"/>
        </w:rPr>
        <w:t>a</w:t>
      </w:r>
      <w:r>
        <w:rPr>
          <w:rFonts w:ascii="Arial" w:hAnsi="Arial"/>
          <w:sz w:val="24"/>
          <w:szCs w:val="24"/>
        </w:rPr>
        <w:t>farroako Toki Ogasunei buruzko Foru Legea garatzen duena gastu publ</w:t>
      </w:r>
      <w:r>
        <w:rPr>
          <w:rFonts w:ascii="Arial" w:hAnsi="Arial"/>
          <w:sz w:val="24"/>
          <w:szCs w:val="24"/>
        </w:rPr>
        <w:t>i</w:t>
      </w:r>
      <w:r>
        <w:rPr>
          <w:rFonts w:ascii="Arial" w:hAnsi="Arial"/>
          <w:sz w:val="24"/>
          <w:szCs w:val="24"/>
        </w:rPr>
        <w:t>koari eta aurrekontuei dagokienez. Dekretu horrek ezartzen du diruzai</w:t>
      </w:r>
      <w:r>
        <w:rPr>
          <w:rFonts w:ascii="Arial" w:hAnsi="Arial"/>
          <w:sz w:val="24"/>
          <w:szCs w:val="24"/>
        </w:rPr>
        <w:t>n</w:t>
      </w:r>
      <w:r>
        <w:rPr>
          <w:rFonts w:ascii="Arial" w:hAnsi="Arial"/>
          <w:sz w:val="24"/>
          <w:szCs w:val="24"/>
        </w:rPr>
        <w:t xml:space="preserve">tzako </w:t>
      </w:r>
      <w:proofErr w:type="spellStart"/>
      <w:r>
        <w:rPr>
          <w:rFonts w:ascii="Arial" w:hAnsi="Arial"/>
          <w:sz w:val="24"/>
          <w:szCs w:val="24"/>
        </w:rPr>
        <w:t>gerakinaren</w:t>
      </w:r>
      <w:proofErr w:type="spellEnd"/>
      <w:r>
        <w:rPr>
          <w:rFonts w:ascii="Arial" w:hAnsi="Arial"/>
          <w:sz w:val="24"/>
          <w:szCs w:val="24"/>
        </w:rPr>
        <w:t xml:space="preserve"> kalkuluan kontuan hartu beharko direla finantzaketa atx</w:t>
      </w:r>
      <w:r>
        <w:rPr>
          <w:rFonts w:ascii="Arial" w:hAnsi="Arial"/>
          <w:sz w:val="24"/>
          <w:szCs w:val="24"/>
        </w:rPr>
        <w:t>i</w:t>
      </w:r>
      <w:r>
        <w:rPr>
          <w:rFonts w:ascii="Arial" w:hAnsi="Arial"/>
          <w:sz w:val="24"/>
          <w:szCs w:val="24"/>
        </w:rPr>
        <w:t>kia duten gastuen izaera negatiboko finantzaketa-desbideratze metatuak. Tuterako Udalaren kontu orokorra nahitaez formulatu beharko da Foru K</w:t>
      </w:r>
      <w:r>
        <w:rPr>
          <w:rFonts w:ascii="Arial" w:hAnsi="Arial"/>
          <w:sz w:val="24"/>
          <w:szCs w:val="24"/>
        </w:rPr>
        <w:t>o</w:t>
      </w:r>
      <w:r>
        <w:rPr>
          <w:rFonts w:ascii="Arial" w:hAnsi="Arial"/>
          <w:sz w:val="24"/>
          <w:szCs w:val="24"/>
        </w:rPr>
        <w:t>munitateko arau-esparruan xedatutakoaren arabera, eta, horrenbestez, Foru Komunitateko toki entitateen kontu orokorra osatzen duen aurreko</w:t>
      </w:r>
      <w:r>
        <w:rPr>
          <w:rFonts w:ascii="Arial" w:hAnsi="Arial"/>
          <w:sz w:val="24"/>
          <w:szCs w:val="24"/>
        </w:rPr>
        <w:t>n</w:t>
      </w:r>
      <w:r>
        <w:rPr>
          <w:rFonts w:ascii="Arial" w:hAnsi="Arial"/>
          <w:sz w:val="24"/>
          <w:szCs w:val="24"/>
        </w:rPr>
        <w:t xml:space="preserve">tuaren likidazio-espedientearen atala den diruzaintzako </w:t>
      </w:r>
      <w:proofErr w:type="spellStart"/>
      <w:r>
        <w:rPr>
          <w:rFonts w:ascii="Arial" w:hAnsi="Arial"/>
          <w:sz w:val="24"/>
          <w:szCs w:val="24"/>
        </w:rPr>
        <w:t>gerakinak</w:t>
      </w:r>
      <w:proofErr w:type="spellEnd"/>
      <w:r>
        <w:rPr>
          <w:rFonts w:ascii="Arial" w:hAnsi="Arial"/>
          <w:sz w:val="24"/>
          <w:szCs w:val="24"/>
        </w:rPr>
        <w:t xml:space="preserve"> ikur pos</w:t>
      </w:r>
      <w:r>
        <w:rPr>
          <w:rFonts w:ascii="Arial" w:hAnsi="Arial"/>
          <w:sz w:val="24"/>
          <w:szCs w:val="24"/>
        </w:rPr>
        <w:t>i</w:t>
      </w:r>
      <w:r>
        <w:rPr>
          <w:rFonts w:ascii="Arial" w:hAnsi="Arial"/>
          <w:sz w:val="24"/>
          <w:szCs w:val="24"/>
        </w:rPr>
        <w:t>tiboarekin jaso beharko ditu metatutako finantzaketa-desbideratze negat</w:t>
      </w:r>
      <w:r>
        <w:rPr>
          <w:rFonts w:ascii="Arial" w:hAnsi="Arial"/>
          <w:sz w:val="24"/>
          <w:szCs w:val="24"/>
        </w:rPr>
        <w:t>i</w:t>
      </w:r>
      <w:r>
        <w:rPr>
          <w:rFonts w:ascii="Arial" w:hAnsi="Arial"/>
          <w:sz w:val="24"/>
          <w:szCs w:val="24"/>
        </w:rPr>
        <w:t>boak, zeren eta haiek sortu dituen finantzaketa ez baitzen geroko ekitaldi</w:t>
      </w:r>
      <w:r>
        <w:rPr>
          <w:rFonts w:ascii="Arial" w:hAnsi="Arial"/>
          <w:sz w:val="24"/>
          <w:szCs w:val="24"/>
        </w:rPr>
        <w:t>e</w:t>
      </w:r>
      <w:r>
        <w:rPr>
          <w:rFonts w:ascii="Arial" w:hAnsi="Arial"/>
          <w:sz w:val="24"/>
          <w:szCs w:val="24"/>
        </w:rPr>
        <w:t xml:space="preserve">tako aurrekontuetan jaso. Arau hori bete ez den neurrian, diruzaintzako </w:t>
      </w:r>
      <w:proofErr w:type="spellStart"/>
      <w:r>
        <w:rPr>
          <w:rFonts w:ascii="Arial" w:hAnsi="Arial"/>
          <w:sz w:val="24"/>
          <w:szCs w:val="24"/>
        </w:rPr>
        <w:t>g</w:t>
      </w:r>
      <w:r>
        <w:rPr>
          <w:rFonts w:ascii="Arial" w:hAnsi="Arial"/>
          <w:sz w:val="24"/>
          <w:szCs w:val="24"/>
        </w:rPr>
        <w:t>e</w:t>
      </w:r>
      <w:r>
        <w:rPr>
          <w:rFonts w:ascii="Arial" w:hAnsi="Arial"/>
          <w:sz w:val="24"/>
          <w:szCs w:val="24"/>
        </w:rPr>
        <w:t>rakina</w:t>
      </w:r>
      <w:proofErr w:type="spellEnd"/>
      <w:r>
        <w:rPr>
          <w:rFonts w:ascii="Arial" w:hAnsi="Arial"/>
          <w:sz w:val="24"/>
          <w:szCs w:val="24"/>
        </w:rPr>
        <w:t xml:space="preserve"> 641.201 euroan </w:t>
      </w:r>
      <w:proofErr w:type="spellStart"/>
      <w:r>
        <w:rPr>
          <w:rFonts w:ascii="Arial" w:hAnsi="Arial"/>
          <w:sz w:val="24"/>
          <w:szCs w:val="24"/>
        </w:rPr>
        <w:t>azpi-baloratuta</w:t>
      </w:r>
      <w:proofErr w:type="spellEnd"/>
      <w:r>
        <w:rPr>
          <w:rFonts w:ascii="Arial" w:hAnsi="Arial"/>
          <w:sz w:val="24"/>
          <w:szCs w:val="24"/>
        </w:rPr>
        <w:t xml:space="preserve"> dago.</w:t>
      </w:r>
    </w:p>
    <w:p w:rsidR="00725CF7" w:rsidRPr="00725CF7" w:rsidRDefault="00A96A9B" w:rsidP="00A75E8D">
      <w:pPr>
        <w:pStyle w:val="Prrafodelista"/>
        <w:numPr>
          <w:ilvl w:val="0"/>
          <w:numId w:val="28"/>
        </w:numPr>
        <w:spacing w:after="140"/>
        <w:jc w:val="both"/>
        <w:rPr>
          <w:rFonts w:ascii="Arial" w:hAnsi="Arial" w:cs="Arial"/>
          <w:color w:val="333333"/>
          <w:sz w:val="19"/>
          <w:szCs w:val="19"/>
          <w:shd w:val="clear" w:color="auto" w:fill="FFFFFF"/>
        </w:rPr>
      </w:pPr>
      <w:proofErr w:type="spellStart"/>
      <w:r>
        <w:rPr>
          <w:rFonts w:ascii="Arial" w:hAnsi="Arial"/>
          <w:b/>
          <w:sz w:val="24"/>
          <w:szCs w:val="24"/>
        </w:rPr>
        <w:t>Castel</w:t>
      </w:r>
      <w:proofErr w:type="spellEnd"/>
      <w:r>
        <w:rPr>
          <w:rFonts w:ascii="Arial" w:hAnsi="Arial"/>
          <w:b/>
          <w:sz w:val="24"/>
          <w:szCs w:val="24"/>
        </w:rPr>
        <w:t xml:space="preserve"> Ruiz Enpresa-entitate Publikoa egoera-orri bateratuan sartzea</w:t>
      </w:r>
      <w:r>
        <w:rPr>
          <w:rFonts w:ascii="Arial" w:hAnsi="Arial"/>
          <w:sz w:val="24"/>
          <w:szCs w:val="24"/>
        </w:rPr>
        <w:t>. Toki Ogasunei buruzko Foru legearen 199. artikuluaren aipamenak big</w:t>
      </w:r>
      <w:r>
        <w:rPr>
          <w:rFonts w:ascii="Arial" w:hAnsi="Arial"/>
          <w:sz w:val="24"/>
          <w:szCs w:val="24"/>
        </w:rPr>
        <w:t>a</w:t>
      </w:r>
      <w:r>
        <w:rPr>
          <w:rFonts w:ascii="Arial" w:hAnsi="Arial"/>
          <w:sz w:val="24"/>
          <w:szCs w:val="24"/>
        </w:rPr>
        <w:t>rren apartatua ahazten du, non honako hau ezartzen baita:</w:t>
      </w:r>
    </w:p>
    <w:p w:rsidR="00725CF7" w:rsidRPr="007567A1" w:rsidRDefault="00725CF7" w:rsidP="00A75E8D">
      <w:pPr>
        <w:pStyle w:val="Prrafodelista"/>
        <w:spacing w:after="140"/>
        <w:jc w:val="both"/>
        <w:rPr>
          <w:rFonts w:ascii="Arial" w:hAnsi="Arial" w:cs="Arial"/>
          <w:i/>
          <w:sz w:val="16"/>
          <w:szCs w:val="16"/>
        </w:rPr>
      </w:pPr>
    </w:p>
    <w:p w:rsidR="00506FB0" w:rsidRPr="00725CF7" w:rsidRDefault="00506FB0" w:rsidP="00A75E8D">
      <w:pPr>
        <w:pStyle w:val="Prrafodelista"/>
        <w:spacing w:after="140"/>
        <w:jc w:val="both"/>
        <w:rPr>
          <w:rFonts w:ascii="Arial" w:hAnsi="Arial" w:cs="Arial"/>
          <w:color w:val="333333"/>
          <w:sz w:val="19"/>
          <w:szCs w:val="19"/>
          <w:shd w:val="clear" w:color="auto" w:fill="FFFFFF"/>
        </w:rPr>
      </w:pPr>
      <w:r>
        <w:rPr>
          <w:rFonts w:ascii="Arial" w:hAnsi="Arial"/>
          <w:i/>
          <w:sz w:val="24"/>
          <w:szCs w:val="24"/>
        </w:rPr>
        <w:t>“Eranskin horien prestaketari eta edukiari dagozkion berezitasunak erreg</w:t>
      </w:r>
      <w:r>
        <w:rPr>
          <w:rFonts w:ascii="Arial" w:hAnsi="Arial"/>
          <w:i/>
          <w:sz w:val="24"/>
          <w:szCs w:val="24"/>
        </w:rPr>
        <w:t>e</w:t>
      </w:r>
      <w:r>
        <w:rPr>
          <w:rFonts w:ascii="Arial" w:hAnsi="Arial"/>
          <w:i/>
          <w:sz w:val="24"/>
          <w:szCs w:val="24"/>
        </w:rPr>
        <w:t>lamendu bidez garatuko dira</w:t>
      </w:r>
      <w:r>
        <w:rPr>
          <w:rFonts w:ascii="Arial" w:hAnsi="Arial"/>
          <w:i/>
          <w:color w:val="333333"/>
          <w:sz w:val="19"/>
          <w:szCs w:val="19"/>
          <w:shd w:val="clear" w:color="auto" w:fill="FFFFFF"/>
        </w:rPr>
        <w:t>”</w:t>
      </w:r>
      <w:r>
        <w:rPr>
          <w:rFonts w:ascii="Arial" w:hAnsi="Arial"/>
          <w:color w:val="333333"/>
          <w:sz w:val="19"/>
          <w:szCs w:val="19"/>
          <w:shd w:val="clear" w:color="auto" w:fill="FFFFFF"/>
        </w:rPr>
        <w:t xml:space="preserve"> </w:t>
      </w:r>
    </w:p>
    <w:p w:rsidR="00506FB0" w:rsidRPr="007567A1" w:rsidRDefault="00506FB0" w:rsidP="00A75E8D">
      <w:pPr>
        <w:pStyle w:val="Prrafodelista"/>
        <w:spacing w:after="140"/>
        <w:ind w:left="696"/>
        <w:jc w:val="both"/>
        <w:rPr>
          <w:rFonts w:ascii="Arial" w:hAnsi="Arial" w:cs="Arial"/>
          <w:sz w:val="16"/>
          <w:szCs w:val="16"/>
        </w:rPr>
      </w:pPr>
    </w:p>
    <w:p w:rsidR="00506FB0" w:rsidRPr="00506FB0" w:rsidRDefault="00506FB0" w:rsidP="00A75E8D">
      <w:pPr>
        <w:pStyle w:val="Prrafodelista"/>
        <w:spacing w:after="140"/>
        <w:jc w:val="both"/>
        <w:rPr>
          <w:rFonts w:ascii="Arial" w:hAnsi="Arial" w:cs="Arial"/>
          <w:sz w:val="24"/>
          <w:szCs w:val="24"/>
        </w:rPr>
      </w:pPr>
      <w:r>
        <w:rPr>
          <w:rFonts w:ascii="Arial" w:hAnsi="Arial"/>
          <w:sz w:val="24"/>
          <w:szCs w:val="24"/>
        </w:rPr>
        <w:t>Arau horren erregelamendu bidezko garapena egin gabe dago; horrenbe</w:t>
      </w:r>
      <w:r>
        <w:rPr>
          <w:rFonts w:ascii="Arial" w:hAnsi="Arial"/>
          <w:sz w:val="24"/>
          <w:szCs w:val="24"/>
        </w:rPr>
        <w:t>s</w:t>
      </w:r>
      <w:r>
        <w:rPr>
          <w:rFonts w:ascii="Arial" w:hAnsi="Arial"/>
          <w:sz w:val="24"/>
          <w:szCs w:val="24"/>
        </w:rPr>
        <w:t xml:space="preserve">tez, gure ustez aplikatzekoa da 270/1998 Foru Dekretuaren 85. artikuluan aurreikusitakoa, aurrekontuaren likidazioari dagokionez; bada, hori soilik Udalarentzat eta erakunde autonomoentzat jasota dago, alde batera utzita </w:t>
      </w:r>
      <w:r>
        <w:rPr>
          <w:rFonts w:ascii="Arial" w:hAnsi="Arial"/>
          <w:sz w:val="24"/>
          <w:szCs w:val="24"/>
        </w:rPr>
        <w:lastRenderedPageBreak/>
        <w:t>merkataritza-sozietateak eta, horrenbestez, enpresa-entitate publikoak. Kontsiderazio hori, horrenbestez, jasota dago soil-soilik aurrekontu mug</w:t>
      </w:r>
      <w:r>
        <w:rPr>
          <w:rFonts w:ascii="Arial" w:hAnsi="Arial"/>
          <w:sz w:val="24"/>
          <w:szCs w:val="24"/>
        </w:rPr>
        <w:t>a</w:t>
      </w:r>
      <w:r>
        <w:rPr>
          <w:rFonts w:ascii="Arial" w:hAnsi="Arial"/>
          <w:sz w:val="24"/>
          <w:szCs w:val="24"/>
        </w:rPr>
        <w:t>tzailea duten entitateentzat, kanpo utzita, beren izaeragatik beragatik, e</w:t>
      </w:r>
      <w:r>
        <w:rPr>
          <w:rFonts w:ascii="Arial" w:hAnsi="Arial"/>
          <w:sz w:val="24"/>
          <w:szCs w:val="24"/>
        </w:rPr>
        <w:t>n</w:t>
      </w:r>
      <w:r>
        <w:rPr>
          <w:rFonts w:ascii="Arial" w:hAnsi="Arial"/>
          <w:sz w:val="24"/>
          <w:szCs w:val="24"/>
        </w:rPr>
        <w:t>presa-entitate publikoak, zeinek, merkataritza-sozietateak bezala, kontabil</w:t>
      </w:r>
      <w:r>
        <w:rPr>
          <w:rFonts w:ascii="Arial" w:hAnsi="Arial"/>
          <w:sz w:val="24"/>
          <w:szCs w:val="24"/>
        </w:rPr>
        <w:t>i</w:t>
      </w:r>
      <w:r>
        <w:rPr>
          <w:rFonts w:ascii="Arial" w:hAnsi="Arial"/>
          <w:sz w:val="24"/>
          <w:szCs w:val="24"/>
        </w:rPr>
        <w:t>tate-esparru finantzario pribatua baitute, eta, txosten honetan argudiatzen den bezala, ez baitute aurrekontu-likidazioko egoera-orririk.</w:t>
      </w:r>
    </w:p>
    <w:p w:rsidR="004E1EB5" w:rsidRPr="00725CF7" w:rsidRDefault="008D78BF" w:rsidP="00A75E8D">
      <w:pPr>
        <w:pStyle w:val="Prrafodelista"/>
        <w:numPr>
          <w:ilvl w:val="0"/>
          <w:numId w:val="28"/>
        </w:numPr>
        <w:spacing w:after="140"/>
        <w:jc w:val="both"/>
        <w:rPr>
          <w:rFonts w:ascii="Arial" w:hAnsi="Arial" w:cs="Arial"/>
          <w:sz w:val="24"/>
          <w:szCs w:val="24"/>
        </w:rPr>
      </w:pPr>
      <w:proofErr w:type="spellStart"/>
      <w:r>
        <w:rPr>
          <w:rFonts w:ascii="Arial" w:hAnsi="Arial"/>
          <w:b/>
          <w:sz w:val="24"/>
          <w:szCs w:val="24"/>
        </w:rPr>
        <w:t>Gainbaloratutako</w:t>
      </w:r>
      <w:proofErr w:type="spellEnd"/>
      <w:r>
        <w:rPr>
          <w:rFonts w:ascii="Arial" w:hAnsi="Arial"/>
          <w:b/>
          <w:sz w:val="24"/>
          <w:szCs w:val="24"/>
        </w:rPr>
        <w:t xml:space="preserve"> desbideratze metatu negatiboa</w:t>
      </w:r>
      <w:r>
        <w:rPr>
          <w:rFonts w:ascii="Arial" w:hAnsi="Arial"/>
          <w:sz w:val="24"/>
          <w:szCs w:val="24"/>
        </w:rPr>
        <w:t xml:space="preserve">. Aurrekontu-emaitza soilik ekitaldiari egoztekoak zaizkion finantzaketa-desbideratzeengatik doitu beharra dago. Alegazioan esaten den bezala, </w:t>
      </w:r>
      <w:r>
        <w:rPr>
          <w:rFonts w:ascii="Arial" w:hAnsi="Arial"/>
          <w:i/>
          <w:sz w:val="24"/>
          <w:szCs w:val="24"/>
        </w:rPr>
        <w:t>“...finantzaketaren desbider</w:t>
      </w:r>
      <w:r>
        <w:rPr>
          <w:rFonts w:ascii="Arial" w:hAnsi="Arial"/>
          <w:i/>
          <w:sz w:val="24"/>
          <w:szCs w:val="24"/>
        </w:rPr>
        <w:t>a</w:t>
      </w:r>
      <w:r>
        <w:rPr>
          <w:rFonts w:ascii="Arial" w:hAnsi="Arial"/>
          <w:i/>
          <w:sz w:val="24"/>
          <w:szCs w:val="24"/>
        </w:rPr>
        <w:t>tzeak, negatiboak zein positiboak, aurrekontu-emaitzan jaso behar dira, baldin eta gastuak edo diru-sarrerak likidatzen den ekitaldian egin badira. Aipatutako proiektua 2007ko ekitaldian aitortu eta ordaindu zen; horrenbe</w:t>
      </w:r>
      <w:r>
        <w:rPr>
          <w:rFonts w:ascii="Arial" w:hAnsi="Arial"/>
          <w:i/>
          <w:sz w:val="24"/>
          <w:szCs w:val="24"/>
        </w:rPr>
        <w:t>s</w:t>
      </w:r>
      <w:r>
        <w:rPr>
          <w:rFonts w:ascii="Arial" w:hAnsi="Arial"/>
          <w:i/>
          <w:sz w:val="24"/>
          <w:szCs w:val="24"/>
        </w:rPr>
        <w:t>tez, 2016ko ekitaldiko emaitzan ez dago doitu beharreko ezer</w:t>
      </w:r>
      <w:r>
        <w:rPr>
          <w:rFonts w:ascii="Arial" w:hAnsi="Arial"/>
          <w:sz w:val="24"/>
          <w:szCs w:val="24"/>
        </w:rPr>
        <w:t>”; horrenbe</w:t>
      </w:r>
      <w:r>
        <w:rPr>
          <w:rFonts w:ascii="Arial" w:hAnsi="Arial"/>
          <w:sz w:val="24"/>
          <w:szCs w:val="24"/>
        </w:rPr>
        <w:t>s</w:t>
      </w:r>
      <w:r>
        <w:rPr>
          <w:rFonts w:ascii="Arial" w:hAnsi="Arial"/>
          <w:sz w:val="24"/>
          <w:szCs w:val="24"/>
        </w:rPr>
        <w:t>tez, ezin da inongo desbideratze negatibo metaturik jaso, aurreko ekitaldi</w:t>
      </w:r>
      <w:r>
        <w:rPr>
          <w:rFonts w:ascii="Arial" w:hAnsi="Arial"/>
          <w:sz w:val="24"/>
          <w:szCs w:val="24"/>
        </w:rPr>
        <w:t>e</w:t>
      </w:r>
      <w:r>
        <w:rPr>
          <w:rFonts w:ascii="Arial" w:hAnsi="Arial"/>
          <w:sz w:val="24"/>
          <w:szCs w:val="24"/>
        </w:rPr>
        <w:t>tako aipatutako gastua dela eta.</w:t>
      </w:r>
    </w:p>
    <w:p w:rsidR="006F0BAA" w:rsidRPr="005111AF" w:rsidRDefault="006F0BAA" w:rsidP="00A75E8D">
      <w:pPr>
        <w:pStyle w:val="Prrafodelista"/>
        <w:numPr>
          <w:ilvl w:val="0"/>
          <w:numId w:val="28"/>
        </w:numPr>
        <w:spacing w:after="140"/>
        <w:jc w:val="both"/>
        <w:rPr>
          <w:rFonts w:ascii="Arial" w:hAnsi="Arial" w:cs="Arial"/>
          <w:sz w:val="24"/>
          <w:szCs w:val="24"/>
        </w:rPr>
      </w:pPr>
      <w:r>
        <w:rPr>
          <w:rFonts w:ascii="Arial" w:hAnsi="Arial"/>
          <w:b/>
          <w:sz w:val="24"/>
          <w:szCs w:val="24"/>
        </w:rPr>
        <w:t>Alkateak eta kontu-hartzaileak sinatutako kontu bateratuen txostena</w:t>
      </w:r>
      <w:r>
        <w:rPr>
          <w:rFonts w:ascii="Arial" w:hAnsi="Arial"/>
          <w:sz w:val="24"/>
          <w:szCs w:val="24"/>
        </w:rPr>
        <w:t>. Ganbera honek inoiz ere ez du aipatu kontu-hartzaileak inongo ez-betetzerik egin duenik bere txostena kontu orokorraren espedientean sa</w:t>
      </w:r>
      <w:r>
        <w:rPr>
          <w:rFonts w:ascii="Arial" w:hAnsi="Arial"/>
          <w:sz w:val="24"/>
          <w:szCs w:val="24"/>
        </w:rPr>
        <w:t>r</w:t>
      </w:r>
      <w:r>
        <w:rPr>
          <w:rFonts w:ascii="Arial" w:hAnsi="Arial"/>
          <w:sz w:val="24"/>
          <w:szCs w:val="24"/>
        </w:rPr>
        <w:t xml:space="preserve">tzerakoan; dena </w:t>
      </w:r>
      <w:proofErr w:type="spellStart"/>
      <w:r>
        <w:rPr>
          <w:rFonts w:ascii="Arial" w:hAnsi="Arial"/>
          <w:sz w:val="24"/>
          <w:szCs w:val="24"/>
        </w:rPr>
        <w:t>den</w:t>
      </w:r>
      <w:proofErr w:type="spellEnd"/>
      <w:r>
        <w:rPr>
          <w:rFonts w:ascii="Arial" w:hAnsi="Arial"/>
          <w:sz w:val="24"/>
          <w:szCs w:val="24"/>
        </w:rPr>
        <w:t>, kontu orokorrean, lehendakariak sinatutako oroitida</w:t>
      </w:r>
      <w:r>
        <w:rPr>
          <w:rFonts w:ascii="Arial" w:hAnsi="Arial"/>
          <w:sz w:val="24"/>
          <w:szCs w:val="24"/>
        </w:rPr>
        <w:t>z</w:t>
      </w:r>
      <w:r>
        <w:rPr>
          <w:rFonts w:ascii="Arial" w:hAnsi="Arial"/>
          <w:sz w:val="24"/>
          <w:szCs w:val="24"/>
        </w:rPr>
        <w:t>kia ere jaso behar du, hura betetzeari buruzkoa.</w:t>
      </w:r>
    </w:p>
    <w:p w:rsidR="006F0BAA" w:rsidRPr="005111AF" w:rsidRDefault="006F0BAA" w:rsidP="00A75E8D">
      <w:pPr>
        <w:pStyle w:val="Prrafodelista"/>
        <w:numPr>
          <w:ilvl w:val="0"/>
          <w:numId w:val="28"/>
        </w:numPr>
        <w:spacing w:after="140"/>
        <w:jc w:val="both"/>
        <w:rPr>
          <w:rFonts w:ascii="Arial" w:hAnsi="Arial" w:cs="Arial"/>
          <w:sz w:val="24"/>
          <w:szCs w:val="24"/>
        </w:rPr>
      </w:pPr>
      <w:r>
        <w:rPr>
          <w:rFonts w:ascii="Arial" w:hAnsi="Arial"/>
          <w:b/>
          <w:sz w:val="24"/>
          <w:szCs w:val="24"/>
        </w:rPr>
        <w:t>Interesen sortzapenaren ondoriozko doitzeen aldea</w:t>
      </w:r>
      <w:r>
        <w:rPr>
          <w:rFonts w:ascii="Arial" w:hAnsi="Arial"/>
          <w:sz w:val="24"/>
          <w:szCs w:val="24"/>
        </w:rPr>
        <w:t>. Ganbera honek b</w:t>
      </w:r>
      <w:r>
        <w:rPr>
          <w:rFonts w:ascii="Arial" w:hAnsi="Arial"/>
          <w:sz w:val="24"/>
          <w:szCs w:val="24"/>
        </w:rPr>
        <w:t>e</w:t>
      </w:r>
      <w:r>
        <w:rPr>
          <w:rFonts w:ascii="Arial" w:hAnsi="Arial"/>
          <w:sz w:val="24"/>
          <w:szCs w:val="24"/>
        </w:rPr>
        <w:t>rretsi beharra dauka txostenak islatzen duen iruzkina, zeinaren arabera a</w:t>
      </w:r>
      <w:r>
        <w:rPr>
          <w:rFonts w:ascii="Arial" w:hAnsi="Arial"/>
          <w:sz w:val="24"/>
          <w:szCs w:val="24"/>
        </w:rPr>
        <w:t>i</w:t>
      </w:r>
      <w:r>
        <w:rPr>
          <w:rFonts w:ascii="Arial" w:hAnsi="Arial"/>
          <w:sz w:val="24"/>
          <w:szCs w:val="24"/>
        </w:rPr>
        <w:t xml:space="preserve">patutako doitzea, araudian aipatutakoaz beste, ez baitu </w:t>
      </w:r>
      <w:proofErr w:type="spellStart"/>
      <w:r>
        <w:rPr>
          <w:rFonts w:ascii="Arial" w:hAnsi="Arial"/>
          <w:sz w:val="24"/>
          <w:szCs w:val="24"/>
        </w:rPr>
        <w:t>Kontu-hartzailetzak</w:t>
      </w:r>
      <w:proofErr w:type="spellEnd"/>
      <w:r>
        <w:rPr>
          <w:rFonts w:ascii="Arial" w:hAnsi="Arial"/>
          <w:sz w:val="24"/>
          <w:szCs w:val="24"/>
        </w:rPr>
        <w:t xml:space="preserve"> egin. Udalak interesen ondoriozko gastua ez kuantifikatzeak eragozten du horien eragina eta Ganberak egindako zenbatespena ezagutzea. </w:t>
      </w:r>
    </w:p>
    <w:p w:rsidR="006F0BAA" w:rsidRPr="00725CF7" w:rsidRDefault="006F0BAA" w:rsidP="00A75E8D">
      <w:pPr>
        <w:pStyle w:val="Prrafodelista"/>
        <w:numPr>
          <w:ilvl w:val="0"/>
          <w:numId w:val="28"/>
        </w:numPr>
        <w:spacing w:after="140"/>
        <w:jc w:val="both"/>
        <w:rPr>
          <w:rFonts w:ascii="Arial" w:hAnsi="Arial" w:cs="Arial"/>
          <w:sz w:val="24"/>
          <w:szCs w:val="24"/>
        </w:rPr>
      </w:pPr>
      <w:r>
        <w:rPr>
          <w:rFonts w:ascii="Arial" w:hAnsi="Arial"/>
          <w:b/>
          <w:sz w:val="24"/>
          <w:szCs w:val="24"/>
        </w:rPr>
        <w:t>Gastu-arauaren kalkuluko doitzeak</w:t>
      </w:r>
      <w:r>
        <w:rPr>
          <w:rFonts w:ascii="Arial" w:hAnsi="Arial"/>
          <w:sz w:val="24"/>
          <w:szCs w:val="24"/>
        </w:rPr>
        <w:t>. Aurrekontu-egonkortasunari eta f</w:t>
      </w:r>
      <w:r>
        <w:rPr>
          <w:rFonts w:ascii="Arial" w:hAnsi="Arial"/>
          <w:sz w:val="24"/>
          <w:szCs w:val="24"/>
        </w:rPr>
        <w:t>i</w:t>
      </w:r>
      <w:r>
        <w:rPr>
          <w:rFonts w:ascii="Arial" w:hAnsi="Arial"/>
          <w:sz w:val="24"/>
          <w:szCs w:val="24"/>
        </w:rPr>
        <w:t>nantza-iraunkortasunari buruzko Lege Organikoan gastu-araua dela-eta egiten den kalkuluari buruzko kontsiderazioak bere aplikazio praktikoa izan du Nafarroako Gobernuak egindako gidaliburuetan, Estatuko Administraz</w:t>
      </w:r>
      <w:r>
        <w:rPr>
          <w:rFonts w:ascii="Arial" w:hAnsi="Arial"/>
          <w:sz w:val="24"/>
          <w:szCs w:val="24"/>
        </w:rPr>
        <w:t>i</w:t>
      </w:r>
      <w:r>
        <w:rPr>
          <w:rFonts w:ascii="Arial" w:hAnsi="Arial"/>
          <w:sz w:val="24"/>
          <w:szCs w:val="24"/>
        </w:rPr>
        <w:t xml:space="preserve">oaren </w:t>
      </w:r>
      <w:proofErr w:type="spellStart"/>
      <w:r>
        <w:rPr>
          <w:rFonts w:ascii="Arial" w:hAnsi="Arial"/>
          <w:sz w:val="24"/>
          <w:szCs w:val="24"/>
        </w:rPr>
        <w:t>Kontu-hartzailetza</w:t>
      </w:r>
      <w:proofErr w:type="spellEnd"/>
      <w:r>
        <w:rPr>
          <w:rFonts w:ascii="Arial" w:hAnsi="Arial"/>
          <w:sz w:val="24"/>
          <w:szCs w:val="24"/>
        </w:rPr>
        <w:t xml:space="preserve"> Nagusiaren irizpideekin bat. Horrenbestez, funts finalistak dituzten gastuak doitu egin behar dira.  </w:t>
      </w:r>
    </w:p>
    <w:p w:rsidR="006A32E7" w:rsidRPr="005111AF" w:rsidRDefault="006A32E7" w:rsidP="00A75E8D">
      <w:pPr>
        <w:pStyle w:val="Prrafodelista"/>
        <w:numPr>
          <w:ilvl w:val="0"/>
          <w:numId w:val="28"/>
        </w:numPr>
        <w:spacing w:after="140"/>
        <w:jc w:val="both"/>
        <w:rPr>
          <w:rFonts w:ascii="Arial" w:hAnsi="Arial" w:cs="Arial"/>
          <w:sz w:val="24"/>
          <w:szCs w:val="24"/>
        </w:rPr>
      </w:pPr>
      <w:r>
        <w:rPr>
          <w:rFonts w:ascii="Arial" w:hAnsi="Arial"/>
          <w:b/>
          <w:sz w:val="24"/>
          <w:szCs w:val="24"/>
        </w:rPr>
        <w:t>Eraginkortasunaren kontrola eta kontrol finantzarioa</w:t>
      </w:r>
      <w:r>
        <w:rPr>
          <w:rFonts w:ascii="Arial" w:hAnsi="Arial"/>
          <w:sz w:val="24"/>
          <w:szCs w:val="24"/>
        </w:rPr>
        <w:t>. Ganbera honek besterik gabe adierazi du ez dela erabili araudian eta aurrekontuaren b</w:t>
      </w:r>
      <w:r>
        <w:rPr>
          <w:rFonts w:ascii="Arial" w:hAnsi="Arial"/>
          <w:sz w:val="24"/>
          <w:szCs w:val="24"/>
        </w:rPr>
        <w:t>e</w:t>
      </w:r>
      <w:r>
        <w:rPr>
          <w:rFonts w:ascii="Arial" w:hAnsi="Arial"/>
          <w:sz w:val="24"/>
          <w:szCs w:val="24"/>
        </w:rPr>
        <w:t>tearazpen-oinarrietan beraietan eskatutako barne-kontroleko modalitateak aplikatu. Nafarroako Toki Ogasunei buruzko martxoaren 10eko 2/1995 Foru Legeak ezartzen duen bezala, toki entitateetan barne kontrolerako egink</w:t>
      </w:r>
      <w:r>
        <w:rPr>
          <w:rFonts w:ascii="Arial" w:hAnsi="Arial"/>
          <w:sz w:val="24"/>
          <w:szCs w:val="24"/>
        </w:rPr>
        <w:t>i</w:t>
      </w:r>
      <w:r>
        <w:rPr>
          <w:rFonts w:ascii="Arial" w:hAnsi="Arial"/>
          <w:sz w:val="24"/>
          <w:szCs w:val="24"/>
        </w:rPr>
        <w:t xml:space="preserve">zunak beteko dira, entitate horien, </w:t>
      </w:r>
      <w:proofErr w:type="spellStart"/>
      <w:r>
        <w:rPr>
          <w:rFonts w:ascii="Arial" w:hAnsi="Arial"/>
          <w:sz w:val="24"/>
          <w:szCs w:val="24"/>
        </w:rPr>
        <w:t>horien</w:t>
      </w:r>
      <w:proofErr w:type="spellEnd"/>
      <w:r>
        <w:rPr>
          <w:rFonts w:ascii="Arial" w:hAnsi="Arial"/>
          <w:sz w:val="24"/>
          <w:szCs w:val="24"/>
        </w:rPr>
        <w:t xml:space="preserve"> erakunde autonomoen eta horien menpeko merkataritzako sozietateen kudeaketa ekonomikoari dagoki</w:t>
      </w:r>
      <w:r>
        <w:rPr>
          <w:rFonts w:ascii="Arial" w:hAnsi="Arial"/>
          <w:sz w:val="24"/>
          <w:szCs w:val="24"/>
        </w:rPr>
        <w:t>o</w:t>
      </w:r>
      <w:r>
        <w:rPr>
          <w:rFonts w:ascii="Arial" w:hAnsi="Arial"/>
          <w:sz w:val="24"/>
          <w:szCs w:val="24"/>
        </w:rPr>
        <w:t xml:space="preserve">nean; barne kontrol horren barrenean sartuko dira </w:t>
      </w:r>
      <w:proofErr w:type="spellStart"/>
      <w:r>
        <w:rPr>
          <w:rFonts w:ascii="Arial" w:hAnsi="Arial"/>
          <w:sz w:val="24"/>
          <w:szCs w:val="24"/>
        </w:rPr>
        <w:t>kontu-hartzailetzaren</w:t>
      </w:r>
      <w:proofErr w:type="spellEnd"/>
      <w:r>
        <w:rPr>
          <w:rFonts w:ascii="Arial" w:hAnsi="Arial"/>
          <w:sz w:val="24"/>
          <w:szCs w:val="24"/>
        </w:rPr>
        <w:t xml:space="preserve"> eginkizuna eta finantzak eta eraginkortasuna kontrolatzearena. Betebehar hori jasota dago, halaber, Tuterako Udalaren aurrekontuko betearazpen-</w:t>
      </w:r>
      <w:r>
        <w:rPr>
          <w:rFonts w:ascii="Arial" w:hAnsi="Arial"/>
          <w:sz w:val="24"/>
          <w:szCs w:val="24"/>
        </w:rPr>
        <w:lastRenderedPageBreak/>
        <w:t>oinarrietan. Kontrol finantzarioaren eta eraginkortasunaren kontrolaren h</w:t>
      </w:r>
      <w:r>
        <w:rPr>
          <w:rFonts w:ascii="Arial" w:hAnsi="Arial"/>
          <w:sz w:val="24"/>
          <w:szCs w:val="24"/>
        </w:rPr>
        <w:t>e</w:t>
      </w:r>
      <w:r>
        <w:rPr>
          <w:rFonts w:ascii="Arial" w:hAnsi="Arial"/>
          <w:sz w:val="24"/>
          <w:szCs w:val="24"/>
        </w:rPr>
        <w:t>dadura eta eraginak lege horren 249. eta 250. artikuluetan zehaztuta daude.</w:t>
      </w:r>
    </w:p>
    <w:p w:rsidR="006A32E7" w:rsidRPr="005111AF" w:rsidRDefault="006A32E7" w:rsidP="00A75E8D">
      <w:pPr>
        <w:pStyle w:val="Prrafodelista"/>
        <w:numPr>
          <w:ilvl w:val="0"/>
          <w:numId w:val="28"/>
        </w:numPr>
        <w:spacing w:after="140"/>
        <w:jc w:val="both"/>
        <w:rPr>
          <w:rFonts w:ascii="Arial" w:hAnsi="Arial" w:cs="Arial"/>
          <w:sz w:val="24"/>
          <w:szCs w:val="24"/>
        </w:rPr>
      </w:pPr>
      <w:r>
        <w:rPr>
          <w:rFonts w:ascii="Arial" w:hAnsi="Arial"/>
          <w:b/>
          <w:sz w:val="24"/>
          <w:szCs w:val="24"/>
        </w:rPr>
        <w:t>Batzordeko idazkarien lanaldiaren luzapeneko osagarria</w:t>
      </w:r>
      <w:r>
        <w:rPr>
          <w:rFonts w:ascii="Arial" w:hAnsi="Arial"/>
          <w:sz w:val="24"/>
          <w:szCs w:val="24"/>
        </w:rPr>
        <w:t>. Fiskalizat</w:t>
      </w:r>
      <w:r>
        <w:rPr>
          <w:rFonts w:ascii="Arial" w:hAnsi="Arial"/>
          <w:sz w:val="24"/>
          <w:szCs w:val="24"/>
        </w:rPr>
        <w:t>u</w:t>
      </w:r>
      <w:r>
        <w:rPr>
          <w:rFonts w:ascii="Arial" w:hAnsi="Arial"/>
          <w:sz w:val="24"/>
          <w:szCs w:val="24"/>
        </w:rPr>
        <w:t xml:space="preserve">tako ekitaldian, aztertutako dokumentazioan jasota dagoenaren arabera, osagarri horrekin lanaldian egindako jarduera bat ordaintzen da, oro har ezarritakoaz gainekoa ez dena; horrenbestez, ez da koherentea aipatutako osagarria ordainduz bilatzen den xedearekin. </w:t>
      </w:r>
    </w:p>
    <w:p w:rsidR="00B75857" w:rsidRPr="00974A2C" w:rsidRDefault="00B75857" w:rsidP="00A75E8D">
      <w:pPr>
        <w:pStyle w:val="Prrafodelista"/>
        <w:numPr>
          <w:ilvl w:val="0"/>
          <w:numId w:val="28"/>
        </w:numPr>
        <w:spacing w:after="140"/>
        <w:jc w:val="both"/>
        <w:rPr>
          <w:rFonts w:ascii="Arial" w:hAnsi="Arial" w:cs="Arial"/>
          <w:sz w:val="24"/>
          <w:szCs w:val="24"/>
        </w:rPr>
      </w:pPr>
      <w:r>
        <w:rPr>
          <w:rFonts w:ascii="Arial" w:hAnsi="Arial"/>
          <w:b/>
          <w:sz w:val="24"/>
          <w:szCs w:val="24"/>
        </w:rPr>
        <w:t>Zerbitzuak amaitutako kontratuekin ordaintzea</w:t>
      </w:r>
      <w:r>
        <w:rPr>
          <w:rFonts w:ascii="Arial" w:hAnsi="Arial"/>
          <w:sz w:val="24"/>
          <w:szCs w:val="24"/>
        </w:rPr>
        <w:t>. Kontratuak amaituta d</w:t>
      </w:r>
      <w:r>
        <w:rPr>
          <w:rFonts w:ascii="Arial" w:hAnsi="Arial"/>
          <w:sz w:val="24"/>
          <w:szCs w:val="24"/>
        </w:rPr>
        <w:t>i</w:t>
      </w:r>
      <w:r>
        <w:rPr>
          <w:rFonts w:ascii="Arial" w:hAnsi="Arial"/>
          <w:sz w:val="24"/>
          <w:szCs w:val="24"/>
        </w:rPr>
        <w:t>tuzten zerbitzuetako gastuak izapidetzeko prozedurari buruz txostenean ageri diren oharrak aberaste bidegabearen teorian oinarrituta eman diren zerbitzuen aitorpenari dagozkio, ez 15.etik 27.era doazen oinarrien aurr</w:t>
      </w:r>
      <w:r>
        <w:rPr>
          <w:rFonts w:ascii="Arial" w:hAnsi="Arial"/>
          <w:sz w:val="24"/>
          <w:szCs w:val="24"/>
        </w:rPr>
        <w:t>e</w:t>
      </w:r>
      <w:r>
        <w:rPr>
          <w:rFonts w:ascii="Arial" w:hAnsi="Arial"/>
          <w:sz w:val="24"/>
          <w:szCs w:val="24"/>
        </w:rPr>
        <w:t>kontuaren betearazpen-prozedurari, zeina Ganbera honek ez baitu zala</w:t>
      </w:r>
      <w:r>
        <w:rPr>
          <w:rFonts w:ascii="Arial" w:hAnsi="Arial"/>
          <w:sz w:val="24"/>
          <w:szCs w:val="24"/>
        </w:rPr>
        <w:t>n</w:t>
      </w:r>
      <w:r>
        <w:rPr>
          <w:rFonts w:ascii="Arial" w:hAnsi="Arial"/>
          <w:sz w:val="24"/>
          <w:szCs w:val="24"/>
        </w:rPr>
        <w:t>tzan jarri inoiz ere. Horrenbestez, espediente bat izapidetu beharra dago non, kontratuko irregulartasuna aitortuta, hura ordaindu beharko den, hain zuzen ere lege-euskarririk ez duten zerbitzu batzuk ez ordaintzekotan Ud</w:t>
      </w:r>
      <w:r>
        <w:rPr>
          <w:rFonts w:ascii="Arial" w:hAnsi="Arial"/>
          <w:sz w:val="24"/>
          <w:szCs w:val="24"/>
        </w:rPr>
        <w:t>a</w:t>
      </w:r>
      <w:r>
        <w:rPr>
          <w:rFonts w:ascii="Arial" w:hAnsi="Arial"/>
          <w:sz w:val="24"/>
          <w:szCs w:val="24"/>
        </w:rPr>
        <w:t>lari gertatuko litzaiokeen aberaste bidegabea saihesteko. Udalaren beteb</w:t>
      </w:r>
      <w:r>
        <w:rPr>
          <w:rFonts w:ascii="Arial" w:hAnsi="Arial"/>
          <w:sz w:val="24"/>
          <w:szCs w:val="24"/>
        </w:rPr>
        <w:t>e</w:t>
      </w:r>
      <w:r>
        <w:rPr>
          <w:rFonts w:ascii="Arial" w:hAnsi="Arial"/>
          <w:sz w:val="24"/>
          <w:szCs w:val="24"/>
        </w:rPr>
        <w:t>harra da lizitazio berriak egitea, kontratazioaren xede diren zerbitzuak em</w:t>
      </w:r>
      <w:r>
        <w:rPr>
          <w:rFonts w:ascii="Arial" w:hAnsi="Arial"/>
          <w:sz w:val="24"/>
          <w:szCs w:val="24"/>
        </w:rPr>
        <w:t>a</w:t>
      </w:r>
      <w:r>
        <w:rPr>
          <w:rFonts w:ascii="Arial" w:hAnsi="Arial"/>
          <w:sz w:val="24"/>
          <w:szCs w:val="24"/>
        </w:rPr>
        <w:t>teari legezko estaldura egokia emanen diotenak, kontratazio publikoaren printzipio zuzentzaileak errespetatzearren: berdintasuna, diskriminazio eza eta lehia askea ez murriztea; izan ere, printzipio horiek urratu egin dira ba</w:t>
      </w:r>
      <w:r>
        <w:rPr>
          <w:rFonts w:ascii="Arial" w:hAnsi="Arial"/>
          <w:sz w:val="24"/>
          <w:szCs w:val="24"/>
        </w:rPr>
        <w:t>l</w:t>
      </w:r>
      <w:r>
        <w:rPr>
          <w:rFonts w:ascii="Arial" w:hAnsi="Arial"/>
          <w:sz w:val="24"/>
          <w:szCs w:val="24"/>
        </w:rPr>
        <w:t>dintza-orrietan klausula batzuk bai baitaude aukera ematen dutenak kontr</w:t>
      </w:r>
      <w:r>
        <w:rPr>
          <w:rFonts w:ascii="Arial" w:hAnsi="Arial"/>
          <w:sz w:val="24"/>
          <w:szCs w:val="24"/>
        </w:rPr>
        <w:t>a</w:t>
      </w:r>
      <w:r>
        <w:rPr>
          <w:rFonts w:ascii="Arial" w:hAnsi="Arial"/>
          <w:sz w:val="24"/>
          <w:szCs w:val="24"/>
        </w:rPr>
        <w:t>tuek legez aurreikusitakoez gorako epeak bideratzen dituztenak, behin ko</w:t>
      </w:r>
      <w:r>
        <w:rPr>
          <w:rFonts w:ascii="Arial" w:hAnsi="Arial"/>
          <w:sz w:val="24"/>
          <w:szCs w:val="24"/>
        </w:rPr>
        <w:t>n</w:t>
      </w:r>
      <w:r>
        <w:rPr>
          <w:rFonts w:ascii="Arial" w:hAnsi="Arial"/>
          <w:sz w:val="24"/>
          <w:szCs w:val="24"/>
        </w:rPr>
        <w:t xml:space="preserve">tratua amaituta. </w:t>
      </w:r>
    </w:p>
    <w:p w:rsidR="00154C7E" w:rsidRPr="005111AF" w:rsidRDefault="00335B6D" w:rsidP="00A75E8D">
      <w:pPr>
        <w:pStyle w:val="Prrafodelista"/>
        <w:numPr>
          <w:ilvl w:val="0"/>
          <w:numId w:val="28"/>
        </w:numPr>
        <w:spacing w:after="140"/>
        <w:jc w:val="both"/>
        <w:rPr>
          <w:rFonts w:ascii="Arial" w:hAnsi="Arial" w:cs="Arial"/>
          <w:sz w:val="24"/>
          <w:szCs w:val="24"/>
        </w:rPr>
      </w:pPr>
      <w:r>
        <w:rPr>
          <w:rFonts w:ascii="Arial" w:hAnsi="Arial"/>
          <w:b/>
          <w:sz w:val="24"/>
          <w:szCs w:val="24"/>
        </w:rPr>
        <w:t>Zezen ikuskizunen kudeaketarako kontzesio-kontratua</w:t>
      </w:r>
      <w:r>
        <w:rPr>
          <w:rFonts w:ascii="Arial" w:hAnsi="Arial"/>
          <w:sz w:val="24"/>
          <w:szCs w:val="24"/>
        </w:rPr>
        <w:t>. Kontratuen e</w:t>
      </w:r>
      <w:r>
        <w:rPr>
          <w:rFonts w:ascii="Arial" w:hAnsi="Arial"/>
          <w:sz w:val="24"/>
          <w:szCs w:val="24"/>
        </w:rPr>
        <w:t>s</w:t>
      </w:r>
      <w:r>
        <w:rPr>
          <w:rFonts w:ascii="Arial" w:hAnsi="Arial"/>
          <w:sz w:val="24"/>
          <w:szCs w:val="24"/>
        </w:rPr>
        <w:t>parruan, kontzesio-kontratuaren funtsezko baldintza dira, Udalak horrela sailkatu baititu, zezen-ikuskizunen kudeaketarako kontzesio-kontratua, b</w:t>
      </w:r>
      <w:r>
        <w:rPr>
          <w:rFonts w:ascii="Arial" w:hAnsi="Arial"/>
          <w:sz w:val="24"/>
          <w:szCs w:val="24"/>
        </w:rPr>
        <w:t>i</w:t>
      </w:r>
      <w:r>
        <w:rPr>
          <w:rFonts w:ascii="Arial" w:hAnsi="Arial"/>
          <w:sz w:val="24"/>
          <w:szCs w:val="24"/>
        </w:rPr>
        <w:t>deragarritasun-plana eta ustiaketa-proiektua, zeinak, horrenbestez, ez ba</w:t>
      </w:r>
      <w:r>
        <w:rPr>
          <w:rFonts w:ascii="Arial" w:hAnsi="Arial"/>
          <w:sz w:val="24"/>
          <w:szCs w:val="24"/>
        </w:rPr>
        <w:t>i</w:t>
      </w:r>
      <w:r>
        <w:rPr>
          <w:rFonts w:ascii="Arial" w:hAnsi="Arial"/>
          <w:sz w:val="24"/>
          <w:szCs w:val="24"/>
        </w:rPr>
        <w:t>tira hondarreko erara balioetsi behar. Baldintza-orrietan araututako kontr</w:t>
      </w:r>
      <w:r>
        <w:rPr>
          <w:rFonts w:ascii="Arial" w:hAnsi="Arial"/>
          <w:sz w:val="24"/>
          <w:szCs w:val="24"/>
        </w:rPr>
        <w:t>a</w:t>
      </w:r>
      <w:r>
        <w:rPr>
          <w:rFonts w:ascii="Arial" w:hAnsi="Arial"/>
          <w:sz w:val="24"/>
          <w:szCs w:val="24"/>
        </w:rPr>
        <w:t>tuaren araubide ekonomikoaren planteamenduak ez die erantzuten aipat</w:t>
      </w:r>
      <w:r>
        <w:rPr>
          <w:rFonts w:ascii="Arial" w:hAnsi="Arial"/>
          <w:sz w:val="24"/>
          <w:szCs w:val="24"/>
        </w:rPr>
        <w:t>u</w:t>
      </w:r>
      <w:r>
        <w:rPr>
          <w:rFonts w:ascii="Arial" w:hAnsi="Arial"/>
          <w:sz w:val="24"/>
          <w:szCs w:val="24"/>
        </w:rPr>
        <w:t xml:space="preserve">tako funtsezko dokumentuei. </w:t>
      </w:r>
    </w:p>
    <w:p w:rsidR="00725CF7" w:rsidRDefault="00FA1DC8" w:rsidP="00A75E8D">
      <w:pPr>
        <w:pStyle w:val="Prrafodelista"/>
        <w:numPr>
          <w:ilvl w:val="0"/>
          <w:numId w:val="28"/>
        </w:numPr>
        <w:spacing w:after="140"/>
        <w:jc w:val="both"/>
        <w:rPr>
          <w:rFonts w:ascii="Arial" w:hAnsi="Arial" w:cs="Arial"/>
          <w:sz w:val="24"/>
          <w:szCs w:val="24"/>
        </w:rPr>
      </w:pPr>
      <w:r>
        <w:rPr>
          <w:rFonts w:ascii="Arial" w:hAnsi="Arial"/>
          <w:b/>
          <w:sz w:val="24"/>
          <w:szCs w:val="24"/>
        </w:rPr>
        <w:t>Aurrekontu-aldaketa, diru-sarreretarako konpromiso irmorik gabe</w:t>
      </w:r>
      <w:r>
        <w:rPr>
          <w:rFonts w:ascii="Arial" w:hAnsi="Arial"/>
          <w:sz w:val="24"/>
          <w:szCs w:val="24"/>
        </w:rPr>
        <w:t>. T</w:t>
      </w:r>
      <w:r>
        <w:rPr>
          <w:rFonts w:ascii="Arial" w:hAnsi="Arial"/>
          <w:sz w:val="24"/>
          <w:szCs w:val="24"/>
        </w:rPr>
        <w:t>o</w:t>
      </w:r>
      <w:r>
        <w:rPr>
          <w:rFonts w:ascii="Arial" w:hAnsi="Arial"/>
          <w:sz w:val="24"/>
          <w:szCs w:val="24"/>
        </w:rPr>
        <w:t>kiko esparruan aurrekontuko diru-sarrerekin finantzatutako aurrekontu-aldaketen eraginkortasuna haien segurtatzetik heldu dira, dela diru-bilketa efektiboaren bidetik, dela ekarpenerako konpromiso irmo baten bitartez. F</w:t>
      </w:r>
      <w:r>
        <w:rPr>
          <w:rFonts w:ascii="Arial" w:hAnsi="Arial"/>
          <w:sz w:val="24"/>
          <w:szCs w:val="24"/>
        </w:rPr>
        <w:t>i</w:t>
      </w:r>
      <w:r>
        <w:rPr>
          <w:rFonts w:ascii="Arial" w:hAnsi="Arial"/>
          <w:sz w:val="24"/>
          <w:szCs w:val="24"/>
        </w:rPr>
        <w:t>nantzaketaren jatorria Foru Komunitateko Administrazioaren kreditu berezi bat denez, ezin da haren bideragarritasuna segurtatu Parlamentuak kreditu bereziari buruzko kasuko foru legea onesten duen arte; legearen onespen hori, ordea, Udalak egindako aurrekontu-aldaketaren hasierako onespena eta gero gertatu zen, eta kontratuaren lizitazioa bera egin ondorenean. N</w:t>
      </w:r>
      <w:r>
        <w:rPr>
          <w:rFonts w:ascii="Arial" w:hAnsi="Arial"/>
          <w:sz w:val="24"/>
          <w:szCs w:val="24"/>
        </w:rPr>
        <w:t>a</w:t>
      </w:r>
      <w:r>
        <w:rPr>
          <w:rFonts w:ascii="Arial" w:hAnsi="Arial"/>
          <w:sz w:val="24"/>
          <w:szCs w:val="24"/>
        </w:rPr>
        <w:t>farroako Gobernuak foru lege proiektu bat onesteak finantzaketarako itx</w:t>
      </w:r>
      <w:r>
        <w:rPr>
          <w:rFonts w:ascii="Arial" w:hAnsi="Arial"/>
          <w:sz w:val="24"/>
          <w:szCs w:val="24"/>
        </w:rPr>
        <w:t>a</w:t>
      </w:r>
      <w:r>
        <w:rPr>
          <w:rFonts w:ascii="Arial" w:hAnsi="Arial"/>
          <w:sz w:val="24"/>
          <w:szCs w:val="24"/>
        </w:rPr>
        <w:lastRenderedPageBreak/>
        <w:t>ropen batzuk sortzen baditu ere, ez du irmotasunik hartzen Nafarroako Pa</w:t>
      </w:r>
      <w:r>
        <w:rPr>
          <w:rFonts w:ascii="Arial" w:hAnsi="Arial"/>
          <w:sz w:val="24"/>
          <w:szCs w:val="24"/>
        </w:rPr>
        <w:t>r</w:t>
      </w:r>
      <w:r>
        <w:rPr>
          <w:rFonts w:ascii="Arial" w:hAnsi="Arial"/>
          <w:sz w:val="24"/>
          <w:szCs w:val="24"/>
        </w:rPr>
        <w:t>lamentuak erabakia behin betiko hartzen duen arte. Horixe adierazi zuen kontu-hartzaileak 2016ko maiatzaren 25eko txostenean, kontratazio-espedientearen lizitazioari buruz; izan ere, bertan aipatzen du kontratuaren finantzaketa foru lege proiektu batean oinarritzen dela, eta hori ez dela b</w:t>
      </w:r>
      <w:r>
        <w:rPr>
          <w:rFonts w:ascii="Arial" w:hAnsi="Arial"/>
          <w:sz w:val="24"/>
          <w:szCs w:val="24"/>
        </w:rPr>
        <w:t>e</w:t>
      </w:r>
      <w:r>
        <w:rPr>
          <w:rFonts w:ascii="Arial" w:hAnsi="Arial"/>
          <w:sz w:val="24"/>
          <w:szCs w:val="24"/>
        </w:rPr>
        <w:t>har besteko bermea lizitazio horri legezko estaldura emateko.</w:t>
      </w:r>
    </w:p>
    <w:p w:rsidR="00E016E2" w:rsidRPr="007567A1" w:rsidRDefault="00E016E2" w:rsidP="00E016E2">
      <w:pPr>
        <w:pStyle w:val="Prrafodelista"/>
        <w:jc w:val="both"/>
        <w:rPr>
          <w:rFonts w:ascii="Arial" w:hAnsi="Arial" w:cs="Arial"/>
          <w:b/>
          <w:sz w:val="24"/>
          <w:szCs w:val="24"/>
        </w:rPr>
      </w:pPr>
    </w:p>
    <w:p w:rsidR="00E016E2" w:rsidRPr="00E016E2" w:rsidRDefault="00E016E2" w:rsidP="00A75E8D">
      <w:pPr>
        <w:pStyle w:val="Prrafodelista"/>
        <w:spacing w:after="240"/>
        <w:ind w:left="0"/>
        <w:jc w:val="both"/>
        <w:rPr>
          <w:rFonts w:ascii="Arial" w:hAnsi="Arial" w:cs="Arial"/>
          <w:sz w:val="24"/>
          <w:szCs w:val="24"/>
        </w:rPr>
      </w:pPr>
      <w:r>
        <w:rPr>
          <w:rFonts w:ascii="Arial" w:hAnsi="Arial"/>
          <w:sz w:val="24"/>
          <w:szCs w:val="24"/>
        </w:rPr>
        <w:t>Amaitzeko, aipatu behar dugu 1. 6. eta 16. alegazioak ontzat eman direla, eta, h</w:t>
      </w:r>
      <w:r>
        <w:rPr>
          <w:rFonts w:ascii="Arial" w:hAnsi="Arial"/>
          <w:sz w:val="24"/>
          <w:szCs w:val="24"/>
        </w:rPr>
        <w:t>o</w:t>
      </w:r>
      <w:r>
        <w:rPr>
          <w:rFonts w:ascii="Arial" w:hAnsi="Arial"/>
          <w:sz w:val="24"/>
          <w:szCs w:val="24"/>
        </w:rPr>
        <w:t>rrenbestez, behin betiko txostenean jaso direla, hartan kasuko oin-oharren bitartez aipatzen den bezala.</w:t>
      </w:r>
    </w:p>
    <w:p w:rsidR="00A60E54" w:rsidRPr="00A75E8D" w:rsidRDefault="00A60E54" w:rsidP="00A60E54">
      <w:pPr>
        <w:spacing w:after="360"/>
        <w:ind w:firstLine="0"/>
        <w:jc w:val="center"/>
        <w:rPr>
          <w:rFonts w:ascii="Arial" w:hAnsi="Arial" w:cs="Arial"/>
          <w:spacing w:val="6"/>
          <w:sz w:val="24"/>
          <w:szCs w:val="24"/>
        </w:rPr>
      </w:pPr>
      <w:r>
        <w:rPr>
          <w:rFonts w:ascii="Arial" w:hAnsi="Arial"/>
          <w:sz w:val="24"/>
          <w:szCs w:val="24"/>
        </w:rPr>
        <w:t>Iruñean, 2017ko urriaren 26an.</w:t>
      </w:r>
    </w:p>
    <w:p w:rsidR="00A60E54" w:rsidRDefault="00A60E54" w:rsidP="00A60E54">
      <w:pPr>
        <w:pStyle w:val="texto"/>
        <w:tabs>
          <w:tab w:val="clear" w:pos="2835"/>
          <w:tab w:val="clear" w:pos="3969"/>
          <w:tab w:val="clear" w:pos="5103"/>
          <w:tab w:val="clear" w:pos="6237"/>
          <w:tab w:val="clear" w:pos="7371"/>
        </w:tabs>
        <w:spacing w:after="80"/>
        <w:jc w:val="center"/>
        <w:rPr>
          <w:rFonts w:cs="Arial"/>
          <w:color w:val="000000"/>
        </w:rPr>
      </w:pPr>
      <w:r>
        <w:rPr>
          <w:color w:val="000000"/>
        </w:rPr>
        <w:t xml:space="preserve">Lehendakaria, </w:t>
      </w:r>
    </w:p>
    <w:p w:rsidR="00A60E54" w:rsidRDefault="00A60E54" w:rsidP="00A60E54">
      <w:pPr>
        <w:pStyle w:val="texto"/>
        <w:tabs>
          <w:tab w:val="clear" w:pos="2835"/>
          <w:tab w:val="clear" w:pos="3969"/>
          <w:tab w:val="clear" w:pos="5103"/>
          <w:tab w:val="clear" w:pos="6237"/>
          <w:tab w:val="clear" w:pos="7371"/>
        </w:tabs>
        <w:spacing w:after="0"/>
        <w:jc w:val="center"/>
        <w:rPr>
          <w:color w:val="000000"/>
        </w:rPr>
      </w:pPr>
      <w:proofErr w:type="spellStart"/>
      <w:r>
        <w:rPr>
          <w:color w:val="000000"/>
        </w:rPr>
        <w:t>Asunción</w:t>
      </w:r>
      <w:proofErr w:type="spellEnd"/>
      <w:r>
        <w:rPr>
          <w:color w:val="000000"/>
        </w:rPr>
        <w:t xml:space="preserve"> </w:t>
      </w:r>
      <w:proofErr w:type="spellStart"/>
      <w:r>
        <w:rPr>
          <w:color w:val="000000"/>
        </w:rPr>
        <w:t>Olaechea</w:t>
      </w:r>
      <w:proofErr w:type="spellEnd"/>
      <w:r>
        <w:rPr>
          <w:color w:val="000000"/>
        </w:rPr>
        <w:t xml:space="preserve"> </w:t>
      </w:r>
      <w:proofErr w:type="spellStart"/>
      <w:r>
        <w:rPr>
          <w:color w:val="000000"/>
        </w:rPr>
        <w:t>Estanga</w:t>
      </w:r>
      <w:proofErr w:type="spellEnd"/>
    </w:p>
    <w:p w:rsidR="00A60E54" w:rsidRPr="00505800" w:rsidRDefault="00A60E54" w:rsidP="00A60E54">
      <w:pPr>
        <w:pStyle w:val="texto"/>
        <w:tabs>
          <w:tab w:val="clear" w:pos="2835"/>
          <w:tab w:val="clear" w:pos="3969"/>
          <w:tab w:val="clear" w:pos="5103"/>
          <w:tab w:val="clear" w:pos="6237"/>
          <w:tab w:val="clear" w:pos="7371"/>
        </w:tabs>
        <w:spacing w:after="0"/>
        <w:jc w:val="center"/>
        <w:rPr>
          <w:color w:val="000000"/>
        </w:rPr>
      </w:pPr>
    </w:p>
    <w:bookmarkEnd w:id="94"/>
    <w:bookmarkEnd w:id="95"/>
    <w:bookmarkEnd w:id="96"/>
    <w:p w:rsidR="005A2613" w:rsidRDefault="005A2613">
      <w:pPr>
        <w:spacing w:after="0"/>
        <w:ind w:firstLine="0"/>
        <w:jc w:val="left"/>
        <w:rPr>
          <w:rFonts w:ascii="Arial" w:hAnsi="Arial"/>
          <w:iCs/>
          <w:color w:val="000000"/>
          <w:spacing w:val="10"/>
          <w:kern w:val="28"/>
          <w:sz w:val="25"/>
          <w:szCs w:val="26"/>
        </w:rPr>
      </w:pPr>
      <w:r>
        <w:br w:type="page"/>
      </w:r>
    </w:p>
    <w:p w:rsidR="005A2613" w:rsidRDefault="005A2613" w:rsidP="005A2613">
      <w:pPr>
        <w:spacing w:after="0"/>
        <w:ind w:firstLine="0"/>
        <w:jc w:val="left"/>
        <w:rPr>
          <w:rFonts w:ascii="Arial" w:hAnsi="Arial"/>
          <w:i/>
          <w:iCs/>
          <w:color w:val="000000"/>
          <w:spacing w:val="10"/>
          <w:kern w:val="28"/>
          <w:sz w:val="25"/>
          <w:szCs w:val="26"/>
        </w:rPr>
      </w:pPr>
    </w:p>
    <w:p w:rsidR="005A2613" w:rsidRDefault="005A2613" w:rsidP="005A2613">
      <w:pPr>
        <w:pStyle w:val="texto"/>
        <w:tabs>
          <w:tab w:val="clear" w:pos="2835"/>
          <w:tab w:val="clear" w:pos="3969"/>
          <w:tab w:val="clear" w:pos="5103"/>
          <w:tab w:val="clear" w:pos="6237"/>
          <w:tab w:val="clear" w:pos="7371"/>
        </w:tabs>
        <w:jc w:val="left"/>
        <w:rPr>
          <w:rFonts w:cs="Arial"/>
        </w:rPr>
      </w:pPr>
    </w:p>
    <w:p w:rsidR="005A2613" w:rsidRDefault="005A2613" w:rsidP="005A2613">
      <w:pPr>
        <w:pStyle w:val="texto"/>
        <w:tabs>
          <w:tab w:val="clear" w:pos="2835"/>
          <w:tab w:val="clear" w:pos="3969"/>
          <w:tab w:val="clear" w:pos="5103"/>
          <w:tab w:val="clear" w:pos="6237"/>
          <w:tab w:val="clear" w:pos="7371"/>
        </w:tabs>
        <w:jc w:val="left"/>
        <w:rPr>
          <w:rFonts w:cs="Arial"/>
        </w:rPr>
      </w:pPr>
    </w:p>
    <w:p w:rsidR="005A2613" w:rsidRPr="00FF176A" w:rsidRDefault="005A2613" w:rsidP="005A2613">
      <w:pPr>
        <w:pStyle w:val="texto"/>
        <w:tabs>
          <w:tab w:val="clear" w:pos="2835"/>
          <w:tab w:val="clear" w:pos="3969"/>
          <w:tab w:val="clear" w:pos="5103"/>
          <w:tab w:val="clear" w:pos="6237"/>
          <w:tab w:val="clear" w:pos="7371"/>
        </w:tabs>
        <w:jc w:val="left"/>
        <w:rPr>
          <w:rFonts w:cs="Arial"/>
        </w:rPr>
      </w:pPr>
    </w:p>
    <w:p w:rsidR="005A2613" w:rsidRDefault="005A2613" w:rsidP="005A2613">
      <w:pPr>
        <w:pStyle w:val="atitulo1"/>
        <w:jc w:val="left"/>
        <w:rPr>
          <w:sz w:val="36"/>
          <w:szCs w:val="36"/>
          <w:lang w:val="es-ES"/>
        </w:rPr>
      </w:pPr>
    </w:p>
    <w:p w:rsidR="005A2613" w:rsidRDefault="005A2613" w:rsidP="005A2613">
      <w:pPr>
        <w:pStyle w:val="atitulo1"/>
        <w:jc w:val="left"/>
        <w:rPr>
          <w:sz w:val="36"/>
          <w:szCs w:val="36"/>
          <w:lang w:val="es-ES"/>
        </w:rPr>
      </w:pPr>
    </w:p>
    <w:p w:rsidR="005A2613" w:rsidRPr="008E5586" w:rsidRDefault="005A2613" w:rsidP="005A2613">
      <w:pPr>
        <w:pStyle w:val="atitulo1"/>
        <w:rPr>
          <w:sz w:val="32"/>
          <w:szCs w:val="32"/>
        </w:rPr>
      </w:pPr>
      <w:bookmarkStart w:id="97" w:name="_Toc500758393"/>
      <w:r>
        <w:rPr>
          <w:sz w:val="32"/>
          <w:szCs w:val="32"/>
        </w:rPr>
        <w:t>Eranskina: Udalaren oroitidazkia</w:t>
      </w:r>
      <w:bookmarkEnd w:id="97"/>
    </w:p>
    <w:p w:rsidR="00564F2D" w:rsidRPr="005A2613" w:rsidRDefault="00564F2D" w:rsidP="004B2F01">
      <w:pPr>
        <w:pStyle w:val="atitulo3"/>
        <w:rPr>
          <w:i w:val="0"/>
        </w:rPr>
      </w:pPr>
    </w:p>
    <w:sectPr w:rsidR="00564F2D" w:rsidRPr="005A2613" w:rsidSect="00D2472C">
      <w:headerReference w:type="even" r:id="rId15"/>
      <w:footerReference w:type="default" r:id="rId16"/>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45D" w:rsidRDefault="009E445D">
      <w:r>
        <w:separator/>
      </w:r>
    </w:p>
    <w:p w:rsidR="009E445D" w:rsidRDefault="009E445D"/>
    <w:p w:rsidR="009E445D" w:rsidRDefault="009E445D"/>
    <w:p w:rsidR="009E445D" w:rsidRDefault="009E445D"/>
  </w:endnote>
  <w:endnote w:type="continuationSeparator" w:id="0">
    <w:p w:rsidR="009E445D" w:rsidRDefault="009E445D">
      <w:r>
        <w:continuationSeparator/>
      </w:r>
    </w:p>
    <w:p w:rsidR="009E445D" w:rsidRDefault="009E445D"/>
    <w:p w:rsidR="009E445D" w:rsidRDefault="009E445D"/>
    <w:p w:rsidR="009E445D" w:rsidRDefault="009E4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altName w:val="Courier"/>
    <w:panose1 w:val="00000000000000000000"/>
    <w:charset w:val="00"/>
    <w:family w:val="swiss"/>
    <w:notTrueType/>
    <w:pitch w:val="variable"/>
    <w:sig w:usb0="00000003" w:usb1="00000000" w:usb2="00000000" w:usb3="00000000" w:csb0="00000001" w:csb1="00000000"/>
  </w:font>
  <w:font w:name="Helvetica LT Std">
    <w:panose1 w:val="00000000000000000000"/>
    <w:charset w:val="00"/>
    <w:family w:val="swiss"/>
    <w:notTrueType/>
    <w:pitch w:val="variable"/>
    <w:sig w:usb0="800002AF" w:usb1="5000204A" w:usb2="00000000" w:usb3="00000000" w:csb0="00000005" w:csb1="00000000"/>
  </w:font>
  <w:font w:name="Times New (W1)">
    <w:altName w:val="Times New Roman"/>
    <w:charset w:val="00"/>
    <w:family w:val="roman"/>
    <w:pitch w:val="variable"/>
    <w:sig w:usb0="E0002AFF" w:usb1="C0007841" w:usb2="00000009" w:usb3="00000000" w:csb0="000001FF" w:csb1="00000000"/>
  </w:font>
  <w:font w:name="GillSans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5D" w:rsidRDefault="009E445D"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538FC">
      <w:rPr>
        <w:rStyle w:val="Nmerodepgina"/>
        <w:noProof/>
      </w:rPr>
      <w:t>7</w:t>
    </w:r>
    <w:r>
      <w:rPr>
        <w:rStyle w:val="Nmerodepgina"/>
      </w:rPr>
      <w:fldChar w:fldCharType="end"/>
    </w:r>
  </w:p>
  <w:p w:rsidR="009E445D" w:rsidRDefault="009E445D"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5D" w:rsidRPr="00F03814" w:rsidRDefault="009E445D"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64E4A4BE" wp14:editId="3291092E">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9E445D" w:rsidRPr="00F74E38" w:rsidRDefault="009E445D" w:rsidP="00F03814">
    <w:pPr>
      <w:pStyle w:val="Piedepgina"/>
      <w:tabs>
        <w:tab w:val="clear" w:pos="4252"/>
        <w:tab w:val="clear" w:pos="8504"/>
        <w:tab w:val="center" w:pos="4560"/>
      </w:tabs>
      <w:ind w:right="360"/>
      <w:jc w:val="left"/>
      <w:rPr>
        <w:rStyle w:val="Nmerodepgina"/>
      </w:rPr>
    </w:pPr>
  </w:p>
  <w:p w:rsidR="009E445D" w:rsidRPr="00C13453" w:rsidRDefault="009E445D"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5D" w:rsidRDefault="009E445D"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5D" w:rsidRPr="00F03814" w:rsidRDefault="009E445D"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7356E34E" wp14:editId="675B2969">
          <wp:extent cx="219075" cy="371475"/>
          <wp:effectExtent l="0" t="0" r="9525" b="9525"/>
          <wp:docPr id="28" name="Imagen 2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9E445D" w:rsidRPr="00C13453" w:rsidRDefault="009E445D" w:rsidP="007B2CA9">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pP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1072C9">
      <w:rPr>
        <w:rStyle w:val="Nmerodepgina"/>
        <w:noProof/>
        <w:szCs w:val="24"/>
      </w:rPr>
      <w:t>42</w:t>
    </w:r>
    <w:r w:rsidRPr="001D4F09">
      <w:rPr>
        <w:rStyle w:val="Nmerodepgina"/>
        <w:szCs w:val="24"/>
      </w:rPr>
      <w:fldChar w:fldCharType="end"/>
    </w:r>
    <w:r>
      <w:rPr>
        <w:rStyle w:val="Nmerodepgina"/>
        <w:szCs w:val="24"/>
      </w:rPr>
      <w:t xml:space="preserve"> -</w:t>
    </w:r>
  </w:p>
  <w:p w:rsidR="009E445D" w:rsidRPr="00F74E38" w:rsidRDefault="009E445D" w:rsidP="00F03814">
    <w:pPr>
      <w:pStyle w:val="Piedepgina"/>
      <w:tabs>
        <w:tab w:val="clear" w:pos="4252"/>
        <w:tab w:val="clear" w:pos="8504"/>
        <w:tab w:val="center" w:pos="4560"/>
      </w:tabs>
      <w:ind w:right="360"/>
      <w:jc w:val="left"/>
      <w:rPr>
        <w:rStyle w:val="Nmerodepgina"/>
      </w:rPr>
    </w:pPr>
  </w:p>
  <w:p w:rsidR="009E445D" w:rsidRPr="00C13453" w:rsidRDefault="009E445D" w:rsidP="00D2472C">
    <w:pPr>
      <w:pStyle w:val="BorradorProvisional"/>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5D" w:rsidRPr="00F03814" w:rsidRDefault="009E445D"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BBEF238" wp14:editId="775F3332">
          <wp:extent cx="219075" cy="371475"/>
          <wp:effectExtent l="0" t="0" r="9525" b="9525"/>
          <wp:docPr id="10" name="Imagen 1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9E445D" w:rsidRPr="00C13453" w:rsidRDefault="009E445D" w:rsidP="00D2472C">
    <w:pPr>
      <w:pStyle w:val="BorradorProvisional"/>
      <w:ind w:left="0"/>
      <w:jc w:val="center"/>
    </w:pPr>
  </w:p>
  <w:p w:rsidR="009E445D" w:rsidRDefault="009E44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45D" w:rsidRDefault="009E445D" w:rsidP="00C50468">
      <w:pPr>
        <w:ind w:firstLine="0"/>
      </w:pPr>
      <w:r>
        <w:separator/>
      </w:r>
    </w:p>
  </w:footnote>
  <w:footnote w:type="continuationSeparator" w:id="0">
    <w:p w:rsidR="009E445D" w:rsidRDefault="009E445D" w:rsidP="00C50468">
      <w:pPr>
        <w:ind w:firstLine="0"/>
      </w:pPr>
      <w:r>
        <w:continuationSeparator/>
      </w:r>
    </w:p>
    <w:p w:rsidR="009E445D" w:rsidRDefault="009E445D"/>
    <w:p w:rsidR="009E445D" w:rsidRDefault="009E445D"/>
    <w:p w:rsidR="009E445D" w:rsidRDefault="009E445D"/>
  </w:footnote>
  <w:footnote w:id="1">
    <w:p w:rsidR="009E445D" w:rsidRPr="008D78BF" w:rsidRDefault="009E445D" w:rsidP="0010075E">
      <w:pPr>
        <w:pStyle w:val="Textonotapie"/>
        <w:spacing w:after="240"/>
      </w:pPr>
      <w:r>
        <w:rPr>
          <w:rStyle w:val="Refdenotaalpie"/>
        </w:rPr>
        <w:footnoteRef/>
      </w:r>
      <w:r>
        <w:t xml:space="preserve"> Lehenengo alegazioari jarraituz aldatu da ekitaldia.</w:t>
      </w:r>
    </w:p>
  </w:footnote>
  <w:footnote w:id="2">
    <w:p w:rsidR="009E445D" w:rsidRPr="00553C5A" w:rsidRDefault="009E445D" w:rsidP="00C50468">
      <w:pPr>
        <w:pStyle w:val="Textonotapie"/>
        <w:spacing w:after="180"/>
      </w:pPr>
      <w:r>
        <w:rPr>
          <w:rStyle w:val="Refdenotaalpie"/>
        </w:rPr>
        <w:footnoteRef/>
      </w:r>
      <w:r>
        <w:t xml:space="preserve"> Seigarren alegazioari jarraituz aldaturiko paragrafoa.</w:t>
      </w:r>
    </w:p>
  </w:footnote>
  <w:footnote w:id="3">
    <w:p w:rsidR="00F930FC" w:rsidRPr="00F930FC" w:rsidRDefault="00F930FC" w:rsidP="00CA6293">
      <w:pPr>
        <w:pStyle w:val="Textonotapie"/>
        <w:spacing w:after="180"/>
      </w:pPr>
      <w:r>
        <w:rPr>
          <w:rStyle w:val="Refdenotaalpie"/>
        </w:rPr>
        <w:footnoteRef/>
      </w:r>
      <w:r>
        <w:t xml:space="preserve"> 16. alegazioaren ondorioz aldatutako paragrafoa.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5D" w:rsidRDefault="009E445D" w:rsidP="007C36BE">
    <w:pPr>
      <w:pStyle w:val="Encabezado"/>
      <w:pBdr>
        <w:bottom w:val="single" w:sz="4" w:space="1" w:color="auto"/>
      </w:pBdr>
      <w:spacing w:after="40"/>
      <w:ind w:firstLine="0"/>
      <w:jc w:val="left"/>
    </w:pPr>
    <w:r>
      <w:rPr>
        <w:b/>
        <w:noProof/>
        <w:lang w:val="es-ES" w:eastAsia="es-ES"/>
      </w:rPr>
      <w:drawing>
        <wp:inline distT="0" distB="0" distL="0" distR="0" wp14:anchorId="2CF91135" wp14:editId="6A15D746">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9E445D" w:rsidRPr="0059650E" w:rsidRDefault="009E445D" w:rsidP="00891D73">
    <w:pPr>
      <w:pStyle w:val="Encabezado"/>
      <w:pBdr>
        <w:bottom w:val="single" w:sz="4" w:space="1" w:color="auto"/>
      </w:pBdr>
      <w:ind w:firstLine="0"/>
    </w:pPr>
    <w:r>
      <w:t>Tuterako Udalari BURUZKO fiskalizazio txostena, 2016ko EKITALDIA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5D" w:rsidRDefault="009E445D"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5D" w:rsidRDefault="009E445D"/>
  <w:p w:rsidR="009E445D" w:rsidRDefault="009E445D"/>
  <w:p w:rsidR="009E445D" w:rsidRDefault="009E44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0FC3"/>
    <w:multiLevelType w:val="hybridMultilevel"/>
    <w:tmpl w:val="A6D0ED0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nsid w:val="05117E0A"/>
    <w:multiLevelType w:val="hybridMultilevel"/>
    <w:tmpl w:val="36CC9B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EF27E4E"/>
    <w:multiLevelType w:val="hybridMultilevel"/>
    <w:tmpl w:val="5C7C7E10"/>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6E74446"/>
    <w:multiLevelType w:val="hybridMultilevel"/>
    <w:tmpl w:val="0868F054"/>
    <w:lvl w:ilvl="0" w:tplc="70D2B584">
      <w:start w:val="1"/>
      <w:numFmt w:val="decimal"/>
      <w:lvlText w:val="%1."/>
      <w:lvlJc w:val="left"/>
      <w:pPr>
        <w:ind w:left="696" w:hanging="360"/>
      </w:pPr>
      <w:rPr>
        <w:rFonts w:hint="default"/>
      </w:rPr>
    </w:lvl>
    <w:lvl w:ilvl="1" w:tplc="0C0A0019" w:tentative="1">
      <w:start w:val="1"/>
      <w:numFmt w:val="lowerLetter"/>
      <w:lvlText w:val="%2."/>
      <w:lvlJc w:val="left"/>
      <w:pPr>
        <w:ind w:left="1416" w:hanging="360"/>
      </w:pPr>
    </w:lvl>
    <w:lvl w:ilvl="2" w:tplc="0C0A001B" w:tentative="1">
      <w:start w:val="1"/>
      <w:numFmt w:val="lowerRoman"/>
      <w:lvlText w:val="%3."/>
      <w:lvlJc w:val="right"/>
      <w:pPr>
        <w:ind w:left="2136" w:hanging="180"/>
      </w:pPr>
    </w:lvl>
    <w:lvl w:ilvl="3" w:tplc="0C0A000F" w:tentative="1">
      <w:start w:val="1"/>
      <w:numFmt w:val="decimal"/>
      <w:lvlText w:val="%4."/>
      <w:lvlJc w:val="left"/>
      <w:pPr>
        <w:ind w:left="2856" w:hanging="360"/>
      </w:pPr>
    </w:lvl>
    <w:lvl w:ilvl="4" w:tplc="0C0A0019" w:tentative="1">
      <w:start w:val="1"/>
      <w:numFmt w:val="lowerLetter"/>
      <w:lvlText w:val="%5."/>
      <w:lvlJc w:val="left"/>
      <w:pPr>
        <w:ind w:left="3576" w:hanging="360"/>
      </w:pPr>
    </w:lvl>
    <w:lvl w:ilvl="5" w:tplc="0C0A001B" w:tentative="1">
      <w:start w:val="1"/>
      <w:numFmt w:val="lowerRoman"/>
      <w:lvlText w:val="%6."/>
      <w:lvlJc w:val="right"/>
      <w:pPr>
        <w:ind w:left="4296" w:hanging="180"/>
      </w:pPr>
    </w:lvl>
    <w:lvl w:ilvl="6" w:tplc="0C0A000F" w:tentative="1">
      <w:start w:val="1"/>
      <w:numFmt w:val="decimal"/>
      <w:lvlText w:val="%7."/>
      <w:lvlJc w:val="left"/>
      <w:pPr>
        <w:ind w:left="5016" w:hanging="360"/>
      </w:pPr>
    </w:lvl>
    <w:lvl w:ilvl="7" w:tplc="0C0A0019" w:tentative="1">
      <w:start w:val="1"/>
      <w:numFmt w:val="lowerLetter"/>
      <w:lvlText w:val="%8."/>
      <w:lvlJc w:val="left"/>
      <w:pPr>
        <w:ind w:left="5736" w:hanging="360"/>
      </w:pPr>
    </w:lvl>
    <w:lvl w:ilvl="8" w:tplc="0C0A001B" w:tentative="1">
      <w:start w:val="1"/>
      <w:numFmt w:val="lowerRoman"/>
      <w:lvlText w:val="%9."/>
      <w:lvlJc w:val="right"/>
      <w:pPr>
        <w:ind w:left="6456" w:hanging="180"/>
      </w:pPr>
    </w:lvl>
  </w:abstractNum>
  <w:abstractNum w:abstractNumId="5">
    <w:nsid w:val="220B3F3E"/>
    <w:multiLevelType w:val="hybridMultilevel"/>
    <w:tmpl w:val="F70C0A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5EE5259"/>
    <w:multiLevelType w:val="hybridMultilevel"/>
    <w:tmpl w:val="CC9AB1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65B2872"/>
    <w:multiLevelType w:val="hybridMultilevel"/>
    <w:tmpl w:val="1450A8D2"/>
    <w:lvl w:ilvl="0" w:tplc="E01294E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26814CEE"/>
    <w:multiLevelType w:val="hybridMultilevel"/>
    <w:tmpl w:val="9942FEB6"/>
    <w:lvl w:ilvl="0" w:tplc="0CAA1114">
      <w:start w:val="1"/>
      <w:numFmt w:val="lowerLetter"/>
      <w:lvlText w:val="%1)"/>
      <w:lvlJc w:val="left"/>
      <w:pPr>
        <w:ind w:left="600" w:hanging="60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9414FA8"/>
    <w:multiLevelType w:val="hybridMultilevel"/>
    <w:tmpl w:val="2DFA265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2B4B0574"/>
    <w:multiLevelType w:val="hybridMultilevel"/>
    <w:tmpl w:val="B57ABF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357871AC"/>
    <w:multiLevelType w:val="hybridMultilevel"/>
    <w:tmpl w:val="40682E2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370F6B50"/>
    <w:multiLevelType w:val="hybridMultilevel"/>
    <w:tmpl w:val="7876E236"/>
    <w:lvl w:ilvl="0" w:tplc="9BF0C71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3800217D"/>
    <w:multiLevelType w:val="hybridMultilevel"/>
    <w:tmpl w:val="F74CE8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53135346"/>
    <w:multiLevelType w:val="hybridMultilevel"/>
    <w:tmpl w:val="82020C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55A97D87"/>
    <w:multiLevelType w:val="hybridMultilevel"/>
    <w:tmpl w:val="5CD01F64"/>
    <w:lvl w:ilvl="0" w:tplc="AB1608F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62A6582E"/>
    <w:multiLevelType w:val="hybridMultilevel"/>
    <w:tmpl w:val="2528E3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62C91612"/>
    <w:multiLevelType w:val="hybridMultilevel"/>
    <w:tmpl w:val="E9AE5E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0">
    <w:nsid w:val="6A2C6A25"/>
    <w:multiLevelType w:val="hybridMultilevel"/>
    <w:tmpl w:val="D57A527E"/>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nsid w:val="6AD00E1C"/>
    <w:multiLevelType w:val="hybridMultilevel"/>
    <w:tmpl w:val="04382E5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nsid w:val="6E2E32A9"/>
    <w:multiLevelType w:val="hybridMultilevel"/>
    <w:tmpl w:val="7534C9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24"/>
  </w:num>
  <w:num w:numId="2">
    <w:abstractNumId w:val="19"/>
  </w:num>
  <w:num w:numId="3">
    <w:abstractNumId w:val="3"/>
  </w:num>
  <w:num w:numId="4">
    <w:abstractNumId w:val="14"/>
  </w:num>
  <w:num w:numId="5">
    <w:abstractNumId w:val="22"/>
  </w:num>
  <w:num w:numId="6">
    <w:abstractNumId w:val="3"/>
  </w:num>
  <w:num w:numId="7">
    <w:abstractNumId w:val="3"/>
  </w:num>
  <w:num w:numId="8">
    <w:abstractNumId w:val="3"/>
  </w:num>
  <w:num w:numId="9">
    <w:abstractNumId w:val="2"/>
  </w:num>
  <w:num w:numId="10">
    <w:abstractNumId w:val="15"/>
  </w:num>
  <w:num w:numId="11">
    <w:abstractNumId w:val="9"/>
  </w:num>
  <w:num w:numId="12">
    <w:abstractNumId w:val="10"/>
  </w:num>
  <w:num w:numId="13">
    <w:abstractNumId w:val="18"/>
  </w:num>
  <w:num w:numId="14">
    <w:abstractNumId w:val="20"/>
  </w:num>
  <w:num w:numId="15">
    <w:abstractNumId w:val="1"/>
  </w:num>
  <w:num w:numId="16">
    <w:abstractNumId w:val="23"/>
  </w:num>
  <w:num w:numId="17">
    <w:abstractNumId w:val="5"/>
  </w:num>
  <w:num w:numId="18">
    <w:abstractNumId w:val="17"/>
  </w:num>
  <w:num w:numId="19">
    <w:abstractNumId w:val="0"/>
  </w:num>
  <w:num w:numId="20">
    <w:abstractNumId w:val="7"/>
  </w:num>
  <w:num w:numId="21">
    <w:abstractNumId w:val="16"/>
  </w:num>
  <w:num w:numId="22">
    <w:abstractNumId w:val="11"/>
  </w:num>
  <w:num w:numId="23">
    <w:abstractNumId w:val="21"/>
  </w:num>
  <w:num w:numId="24">
    <w:abstractNumId w:val="8"/>
  </w:num>
  <w:num w:numId="25">
    <w:abstractNumId w:val="13"/>
  </w:num>
  <w:num w:numId="26">
    <w:abstractNumId w:val="4"/>
  </w:num>
  <w:num w:numId="27">
    <w:abstractNumId w:val="1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1B"/>
    <w:rsid w:val="000019D8"/>
    <w:rsid w:val="0000338F"/>
    <w:rsid w:val="00006736"/>
    <w:rsid w:val="00006A97"/>
    <w:rsid w:val="00007088"/>
    <w:rsid w:val="0001123B"/>
    <w:rsid w:val="000126B2"/>
    <w:rsid w:val="00012A7F"/>
    <w:rsid w:val="00017A3A"/>
    <w:rsid w:val="00025F97"/>
    <w:rsid w:val="00026C3E"/>
    <w:rsid w:val="00034410"/>
    <w:rsid w:val="00036E42"/>
    <w:rsid w:val="0004373B"/>
    <w:rsid w:val="000448FA"/>
    <w:rsid w:val="000538FC"/>
    <w:rsid w:val="00053A42"/>
    <w:rsid w:val="0005517D"/>
    <w:rsid w:val="0006133D"/>
    <w:rsid w:val="00063585"/>
    <w:rsid w:val="000678D0"/>
    <w:rsid w:val="00071CD0"/>
    <w:rsid w:val="00075692"/>
    <w:rsid w:val="00086DFA"/>
    <w:rsid w:val="00087B8D"/>
    <w:rsid w:val="00093D67"/>
    <w:rsid w:val="00093E60"/>
    <w:rsid w:val="000A18B7"/>
    <w:rsid w:val="000A2C1E"/>
    <w:rsid w:val="000A4697"/>
    <w:rsid w:val="000B2728"/>
    <w:rsid w:val="000B3943"/>
    <w:rsid w:val="000B4477"/>
    <w:rsid w:val="000C0704"/>
    <w:rsid w:val="000C2B07"/>
    <w:rsid w:val="000C39CC"/>
    <w:rsid w:val="000C7566"/>
    <w:rsid w:val="000D188E"/>
    <w:rsid w:val="000D24B0"/>
    <w:rsid w:val="000D3E3D"/>
    <w:rsid w:val="000D46D9"/>
    <w:rsid w:val="000D5335"/>
    <w:rsid w:val="000E7B86"/>
    <w:rsid w:val="000F2001"/>
    <w:rsid w:val="000F2B66"/>
    <w:rsid w:val="000F3D83"/>
    <w:rsid w:val="0010075E"/>
    <w:rsid w:val="00100F12"/>
    <w:rsid w:val="00103589"/>
    <w:rsid w:val="001045C9"/>
    <w:rsid w:val="001072C9"/>
    <w:rsid w:val="00107CC1"/>
    <w:rsid w:val="00111A92"/>
    <w:rsid w:val="001145C3"/>
    <w:rsid w:val="001161D2"/>
    <w:rsid w:val="00131669"/>
    <w:rsid w:val="00131DF1"/>
    <w:rsid w:val="00132C38"/>
    <w:rsid w:val="00133984"/>
    <w:rsid w:val="001365C4"/>
    <w:rsid w:val="0014147D"/>
    <w:rsid w:val="00141D29"/>
    <w:rsid w:val="0014506A"/>
    <w:rsid w:val="0014728F"/>
    <w:rsid w:val="001521A2"/>
    <w:rsid w:val="00152358"/>
    <w:rsid w:val="00154C7E"/>
    <w:rsid w:val="00155BFF"/>
    <w:rsid w:val="00160F66"/>
    <w:rsid w:val="001633AF"/>
    <w:rsid w:val="00164D0E"/>
    <w:rsid w:val="00166A6C"/>
    <w:rsid w:val="00173EDD"/>
    <w:rsid w:val="0017402B"/>
    <w:rsid w:val="001753B0"/>
    <w:rsid w:val="00180771"/>
    <w:rsid w:val="00181D37"/>
    <w:rsid w:val="001835B7"/>
    <w:rsid w:val="0018426B"/>
    <w:rsid w:val="00185A37"/>
    <w:rsid w:val="00190BC6"/>
    <w:rsid w:val="00194309"/>
    <w:rsid w:val="0019660E"/>
    <w:rsid w:val="001A3249"/>
    <w:rsid w:val="001B39E2"/>
    <w:rsid w:val="001C2B26"/>
    <w:rsid w:val="001C3A32"/>
    <w:rsid w:val="001D17CE"/>
    <w:rsid w:val="001D2C59"/>
    <w:rsid w:val="001D2E41"/>
    <w:rsid w:val="001D4987"/>
    <w:rsid w:val="001D4F09"/>
    <w:rsid w:val="001F1482"/>
    <w:rsid w:val="001F20D7"/>
    <w:rsid w:val="001F7744"/>
    <w:rsid w:val="002014EB"/>
    <w:rsid w:val="00202B1A"/>
    <w:rsid w:val="00204979"/>
    <w:rsid w:val="00204C19"/>
    <w:rsid w:val="00207BDA"/>
    <w:rsid w:val="00211D69"/>
    <w:rsid w:val="002179DB"/>
    <w:rsid w:val="00227E48"/>
    <w:rsid w:val="00230577"/>
    <w:rsid w:val="0023209D"/>
    <w:rsid w:val="002333F8"/>
    <w:rsid w:val="00233D79"/>
    <w:rsid w:val="00237657"/>
    <w:rsid w:val="00242BA7"/>
    <w:rsid w:val="00243236"/>
    <w:rsid w:val="002437B5"/>
    <w:rsid w:val="00244EF1"/>
    <w:rsid w:val="00246F21"/>
    <w:rsid w:val="00253E78"/>
    <w:rsid w:val="00262C3C"/>
    <w:rsid w:val="00264C88"/>
    <w:rsid w:val="0026532C"/>
    <w:rsid w:val="0026575D"/>
    <w:rsid w:val="002705B0"/>
    <w:rsid w:val="002717A6"/>
    <w:rsid w:val="00272015"/>
    <w:rsid w:val="00273C10"/>
    <w:rsid w:val="00274B4C"/>
    <w:rsid w:val="00276264"/>
    <w:rsid w:val="00281DCA"/>
    <w:rsid w:val="0028583B"/>
    <w:rsid w:val="002915AD"/>
    <w:rsid w:val="0029194F"/>
    <w:rsid w:val="002949A7"/>
    <w:rsid w:val="00297B04"/>
    <w:rsid w:val="002A056C"/>
    <w:rsid w:val="002A0712"/>
    <w:rsid w:val="002A66A5"/>
    <w:rsid w:val="002A6EBB"/>
    <w:rsid w:val="002B21E9"/>
    <w:rsid w:val="002B2B87"/>
    <w:rsid w:val="002B4E0F"/>
    <w:rsid w:val="002B5754"/>
    <w:rsid w:val="002C39F0"/>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39FA"/>
    <w:rsid w:val="00307057"/>
    <w:rsid w:val="00312819"/>
    <w:rsid w:val="00312E9C"/>
    <w:rsid w:val="00313875"/>
    <w:rsid w:val="003203BF"/>
    <w:rsid w:val="00321067"/>
    <w:rsid w:val="00321369"/>
    <w:rsid w:val="00330787"/>
    <w:rsid w:val="00335B6D"/>
    <w:rsid w:val="00337493"/>
    <w:rsid w:val="0034285F"/>
    <w:rsid w:val="003464A4"/>
    <w:rsid w:val="00351684"/>
    <w:rsid w:val="00351893"/>
    <w:rsid w:val="0035329E"/>
    <w:rsid w:val="00354458"/>
    <w:rsid w:val="00360CCB"/>
    <w:rsid w:val="00363653"/>
    <w:rsid w:val="0036509D"/>
    <w:rsid w:val="0037228C"/>
    <w:rsid w:val="003738FD"/>
    <w:rsid w:val="00375B7F"/>
    <w:rsid w:val="003810BE"/>
    <w:rsid w:val="00386F6C"/>
    <w:rsid w:val="00387709"/>
    <w:rsid w:val="00387794"/>
    <w:rsid w:val="00397162"/>
    <w:rsid w:val="003A335E"/>
    <w:rsid w:val="003A3DD2"/>
    <w:rsid w:val="003B1DC7"/>
    <w:rsid w:val="003B3573"/>
    <w:rsid w:val="003B5813"/>
    <w:rsid w:val="003C03EA"/>
    <w:rsid w:val="003C196B"/>
    <w:rsid w:val="003C6E1D"/>
    <w:rsid w:val="003C6FA8"/>
    <w:rsid w:val="003C705D"/>
    <w:rsid w:val="003C7F48"/>
    <w:rsid w:val="003D058C"/>
    <w:rsid w:val="003D76B1"/>
    <w:rsid w:val="003E17A6"/>
    <w:rsid w:val="003E4AA5"/>
    <w:rsid w:val="003F1CEC"/>
    <w:rsid w:val="003F43BF"/>
    <w:rsid w:val="003F504B"/>
    <w:rsid w:val="003F6BE4"/>
    <w:rsid w:val="004025E8"/>
    <w:rsid w:val="00403CF8"/>
    <w:rsid w:val="00407459"/>
    <w:rsid w:val="00414D01"/>
    <w:rsid w:val="004170FE"/>
    <w:rsid w:val="004209E6"/>
    <w:rsid w:val="0042324B"/>
    <w:rsid w:val="004234E8"/>
    <w:rsid w:val="00426805"/>
    <w:rsid w:val="00430150"/>
    <w:rsid w:val="004302A4"/>
    <w:rsid w:val="004302F9"/>
    <w:rsid w:val="0043229B"/>
    <w:rsid w:val="00435287"/>
    <w:rsid w:val="00440A22"/>
    <w:rsid w:val="00441223"/>
    <w:rsid w:val="004547DC"/>
    <w:rsid w:val="0045550E"/>
    <w:rsid w:val="00456456"/>
    <w:rsid w:val="00456D54"/>
    <w:rsid w:val="00462367"/>
    <w:rsid w:val="0046490C"/>
    <w:rsid w:val="00467A76"/>
    <w:rsid w:val="00470287"/>
    <w:rsid w:val="00470733"/>
    <w:rsid w:val="00477C53"/>
    <w:rsid w:val="00477FED"/>
    <w:rsid w:val="00485380"/>
    <w:rsid w:val="00493D87"/>
    <w:rsid w:val="004950D4"/>
    <w:rsid w:val="004A0506"/>
    <w:rsid w:val="004A2342"/>
    <w:rsid w:val="004A2F62"/>
    <w:rsid w:val="004A572B"/>
    <w:rsid w:val="004B1DB8"/>
    <w:rsid w:val="004B21F7"/>
    <w:rsid w:val="004B2F01"/>
    <w:rsid w:val="004B4182"/>
    <w:rsid w:val="004B4538"/>
    <w:rsid w:val="004B6FB6"/>
    <w:rsid w:val="004B7C2C"/>
    <w:rsid w:val="004C3423"/>
    <w:rsid w:val="004C571D"/>
    <w:rsid w:val="004D35A2"/>
    <w:rsid w:val="004D5FD1"/>
    <w:rsid w:val="004E081C"/>
    <w:rsid w:val="004E1EB5"/>
    <w:rsid w:val="004F6129"/>
    <w:rsid w:val="004F7C93"/>
    <w:rsid w:val="00501CFB"/>
    <w:rsid w:val="00506105"/>
    <w:rsid w:val="00506FB0"/>
    <w:rsid w:val="005111AF"/>
    <w:rsid w:val="00513162"/>
    <w:rsid w:val="00525809"/>
    <w:rsid w:val="00535130"/>
    <w:rsid w:val="00537302"/>
    <w:rsid w:val="00553C5A"/>
    <w:rsid w:val="00555509"/>
    <w:rsid w:val="00561C5B"/>
    <w:rsid w:val="00562E16"/>
    <w:rsid w:val="00564F2D"/>
    <w:rsid w:val="00566CDA"/>
    <w:rsid w:val="0056727E"/>
    <w:rsid w:val="00567BA6"/>
    <w:rsid w:val="00570033"/>
    <w:rsid w:val="00570147"/>
    <w:rsid w:val="005705AC"/>
    <w:rsid w:val="0057307E"/>
    <w:rsid w:val="00573A4C"/>
    <w:rsid w:val="00574B79"/>
    <w:rsid w:val="00574D12"/>
    <w:rsid w:val="005800B4"/>
    <w:rsid w:val="0058070B"/>
    <w:rsid w:val="0058296F"/>
    <w:rsid w:val="00593B44"/>
    <w:rsid w:val="00595E80"/>
    <w:rsid w:val="0059650E"/>
    <w:rsid w:val="00596953"/>
    <w:rsid w:val="005A2613"/>
    <w:rsid w:val="005A6030"/>
    <w:rsid w:val="005B57AD"/>
    <w:rsid w:val="005B722E"/>
    <w:rsid w:val="005C02FE"/>
    <w:rsid w:val="005C50AC"/>
    <w:rsid w:val="005C6406"/>
    <w:rsid w:val="005D69D1"/>
    <w:rsid w:val="005E127C"/>
    <w:rsid w:val="005E210D"/>
    <w:rsid w:val="005F2425"/>
    <w:rsid w:val="005F5EC7"/>
    <w:rsid w:val="005F7207"/>
    <w:rsid w:val="005F7FCF"/>
    <w:rsid w:val="0060461E"/>
    <w:rsid w:val="00607691"/>
    <w:rsid w:val="0061062C"/>
    <w:rsid w:val="00612CCA"/>
    <w:rsid w:val="00613183"/>
    <w:rsid w:val="006133F0"/>
    <w:rsid w:val="00616888"/>
    <w:rsid w:val="006176BE"/>
    <w:rsid w:val="006212CB"/>
    <w:rsid w:val="006279F9"/>
    <w:rsid w:val="00627ACA"/>
    <w:rsid w:val="00627DE6"/>
    <w:rsid w:val="00634BC6"/>
    <w:rsid w:val="006369EE"/>
    <w:rsid w:val="0064038C"/>
    <w:rsid w:val="0064241B"/>
    <w:rsid w:val="00642B69"/>
    <w:rsid w:val="00643176"/>
    <w:rsid w:val="0064700E"/>
    <w:rsid w:val="00650183"/>
    <w:rsid w:val="00650677"/>
    <w:rsid w:val="00665F8E"/>
    <w:rsid w:val="00670591"/>
    <w:rsid w:val="006736A9"/>
    <w:rsid w:val="00673BC7"/>
    <w:rsid w:val="00673FE0"/>
    <w:rsid w:val="00674975"/>
    <w:rsid w:val="00675D39"/>
    <w:rsid w:val="00681283"/>
    <w:rsid w:val="006831FC"/>
    <w:rsid w:val="0068560B"/>
    <w:rsid w:val="006A1277"/>
    <w:rsid w:val="006A2602"/>
    <w:rsid w:val="006A2D41"/>
    <w:rsid w:val="006A32E7"/>
    <w:rsid w:val="006A5923"/>
    <w:rsid w:val="006A67E1"/>
    <w:rsid w:val="006C2565"/>
    <w:rsid w:val="006C36FB"/>
    <w:rsid w:val="006C7D62"/>
    <w:rsid w:val="006D0B23"/>
    <w:rsid w:val="006D2ED6"/>
    <w:rsid w:val="006D3C13"/>
    <w:rsid w:val="006D5685"/>
    <w:rsid w:val="006E1987"/>
    <w:rsid w:val="006E23B2"/>
    <w:rsid w:val="006E5207"/>
    <w:rsid w:val="006F0BAA"/>
    <w:rsid w:val="006F5C70"/>
    <w:rsid w:val="006F6A20"/>
    <w:rsid w:val="007047B2"/>
    <w:rsid w:val="00704DE7"/>
    <w:rsid w:val="00706868"/>
    <w:rsid w:val="007078B8"/>
    <w:rsid w:val="00710ADF"/>
    <w:rsid w:val="00715E32"/>
    <w:rsid w:val="007162D1"/>
    <w:rsid w:val="00716463"/>
    <w:rsid w:val="0071706E"/>
    <w:rsid w:val="00725CF7"/>
    <w:rsid w:val="00726B9B"/>
    <w:rsid w:val="00727292"/>
    <w:rsid w:val="00736B95"/>
    <w:rsid w:val="00742F6A"/>
    <w:rsid w:val="007446E8"/>
    <w:rsid w:val="00751553"/>
    <w:rsid w:val="0075165E"/>
    <w:rsid w:val="00754E10"/>
    <w:rsid w:val="007567A1"/>
    <w:rsid w:val="00762A29"/>
    <w:rsid w:val="0076327D"/>
    <w:rsid w:val="00767745"/>
    <w:rsid w:val="007707FC"/>
    <w:rsid w:val="00770BE3"/>
    <w:rsid w:val="0077177A"/>
    <w:rsid w:val="007728A8"/>
    <w:rsid w:val="00776F29"/>
    <w:rsid w:val="00785A76"/>
    <w:rsid w:val="00787852"/>
    <w:rsid w:val="00790840"/>
    <w:rsid w:val="007915BC"/>
    <w:rsid w:val="00792076"/>
    <w:rsid w:val="007967FA"/>
    <w:rsid w:val="00797E7A"/>
    <w:rsid w:val="007A0EA6"/>
    <w:rsid w:val="007A2D9E"/>
    <w:rsid w:val="007B0381"/>
    <w:rsid w:val="007B0F3D"/>
    <w:rsid w:val="007B148D"/>
    <w:rsid w:val="007B18C8"/>
    <w:rsid w:val="007B28DE"/>
    <w:rsid w:val="007B2CA9"/>
    <w:rsid w:val="007B7A5F"/>
    <w:rsid w:val="007C0BC4"/>
    <w:rsid w:val="007C36BE"/>
    <w:rsid w:val="007D53ED"/>
    <w:rsid w:val="007D6001"/>
    <w:rsid w:val="007D7F94"/>
    <w:rsid w:val="007E1B76"/>
    <w:rsid w:val="007E219A"/>
    <w:rsid w:val="007E37BF"/>
    <w:rsid w:val="007E6593"/>
    <w:rsid w:val="007E7983"/>
    <w:rsid w:val="007F04D0"/>
    <w:rsid w:val="007F1101"/>
    <w:rsid w:val="007F2CB1"/>
    <w:rsid w:val="00803D20"/>
    <w:rsid w:val="008112A0"/>
    <w:rsid w:val="008122DC"/>
    <w:rsid w:val="00815E5F"/>
    <w:rsid w:val="0081696D"/>
    <w:rsid w:val="00816E01"/>
    <w:rsid w:val="008173D0"/>
    <w:rsid w:val="008201BD"/>
    <w:rsid w:val="00823235"/>
    <w:rsid w:val="008249F1"/>
    <w:rsid w:val="00824AF2"/>
    <w:rsid w:val="00826686"/>
    <w:rsid w:val="00831863"/>
    <w:rsid w:val="008343A8"/>
    <w:rsid w:val="00835563"/>
    <w:rsid w:val="00836511"/>
    <w:rsid w:val="00836B02"/>
    <w:rsid w:val="00836EC6"/>
    <w:rsid w:val="0083741E"/>
    <w:rsid w:val="00837985"/>
    <w:rsid w:val="00840E3D"/>
    <w:rsid w:val="00841D8C"/>
    <w:rsid w:val="00842220"/>
    <w:rsid w:val="00843987"/>
    <w:rsid w:val="00843AEB"/>
    <w:rsid w:val="00844111"/>
    <w:rsid w:val="00844F74"/>
    <w:rsid w:val="00846382"/>
    <w:rsid w:val="00850F57"/>
    <w:rsid w:val="008536C2"/>
    <w:rsid w:val="00854D8E"/>
    <w:rsid w:val="008600C7"/>
    <w:rsid w:val="008617D0"/>
    <w:rsid w:val="00861A60"/>
    <w:rsid w:val="00862357"/>
    <w:rsid w:val="00862D02"/>
    <w:rsid w:val="008637B9"/>
    <w:rsid w:val="00864194"/>
    <w:rsid w:val="00864AC1"/>
    <w:rsid w:val="00870399"/>
    <w:rsid w:val="008711EC"/>
    <w:rsid w:val="008718FE"/>
    <w:rsid w:val="00872946"/>
    <w:rsid w:val="00883928"/>
    <w:rsid w:val="00883DDE"/>
    <w:rsid w:val="00891D73"/>
    <w:rsid w:val="00892A44"/>
    <w:rsid w:val="008975A9"/>
    <w:rsid w:val="008A2DE8"/>
    <w:rsid w:val="008A312D"/>
    <w:rsid w:val="008A3E09"/>
    <w:rsid w:val="008A3E57"/>
    <w:rsid w:val="008A6914"/>
    <w:rsid w:val="008A77A7"/>
    <w:rsid w:val="008B3F34"/>
    <w:rsid w:val="008C56B9"/>
    <w:rsid w:val="008D05E0"/>
    <w:rsid w:val="008D2600"/>
    <w:rsid w:val="008D78BF"/>
    <w:rsid w:val="008E0AC0"/>
    <w:rsid w:val="008E221A"/>
    <w:rsid w:val="008E3FFE"/>
    <w:rsid w:val="008E5586"/>
    <w:rsid w:val="008E60BE"/>
    <w:rsid w:val="008E6B74"/>
    <w:rsid w:val="008F0FAF"/>
    <w:rsid w:val="008F46CD"/>
    <w:rsid w:val="008F6480"/>
    <w:rsid w:val="008F7740"/>
    <w:rsid w:val="00900CA2"/>
    <w:rsid w:val="00903653"/>
    <w:rsid w:val="00910A52"/>
    <w:rsid w:val="00911479"/>
    <w:rsid w:val="0091484D"/>
    <w:rsid w:val="00914F17"/>
    <w:rsid w:val="00925E71"/>
    <w:rsid w:val="00926AFF"/>
    <w:rsid w:val="009323F0"/>
    <w:rsid w:val="0093329F"/>
    <w:rsid w:val="00937043"/>
    <w:rsid w:val="009445D3"/>
    <w:rsid w:val="00946419"/>
    <w:rsid w:val="009465D3"/>
    <w:rsid w:val="00955A8A"/>
    <w:rsid w:val="0096400D"/>
    <w:rsid w:val="00966600"/>
    <w:rsid w:val="009671D9"/>
    <w:rsid w:val="00971352"/>
    <w:rsid w:val="009716C1"/>
    <w:rsid w:val="00971F50"/>
    <w:rsid w:val="00973876"/>
    <w:rsid w:val="00974A2C"/>
    <w:rsid w:val="00975E5B"/>
    <w:rsid w:val="00977C8F"/>
    <w:rsid w:val="00977F94"/>
    <w:rsid w:val="009863E9"/>
    <w:rsid w:val="00992E20"/>
    <w:rsid w:val="009936FC"/>
    <w:rsid w:val="00993925"/>
    <w:rsid w:val="00993977"/>
    <w:rsid w:val="009A05D1"/>
    <w:rsid w:val="009A28AC"/>
    <w:rsid w:val="009A3A5B"/>
    <w:rsid w:val="009A3F2A"/>
    <w:rsid w:val="009B001D"/>
    <w:rsid w:val="009B2AAC"/>
    <w:rsid w:val="009B3521"/>
    <w:rsid w:val="009B541C"/>
    <w:rsid w:val="009B72DB"/>
    <w:rsid w:val="009C4460"/>
    <w:rsid w:val="009D536E"/>
    <w:rsid w:val="009D7192"/>
    <w:rsid w:val="009E0E38"/>
    <w:rsid w:val="009E1A35"/>
    <w:rsid w:val="009E445D"/>
    <w:rsid w:val="009F09AA"/>
    <w:rsid w:val="009F1880"/>
    <w:rsid w:val="009F1A47"/>
    <w:rsid w:val="009F2C16"/>
    <w:rsid w:val="009F2C1B"/>
    <w:rsid w:val="009F335C"/>
    <w:rsid w:val="009F60C7"/>
    <w:rsid w:val="00A002B5"/>
    <w:rsid w:val="00A0260C"/>
    <w:rsid w:val="00A041B5"/>
    <w:rsid w:val="00A04F8C"/>
    <w:rsid w:val="00A05158"/>
    <w:rsid w:val="00A13BF5"/>
    <w:rsid w:val="00A14837"/>
    <w:rsid w:val="00A17AB4"/>
    <w:rsid w:val="00A225E3"/>
    <w:rsid w:val="00A23A26"/>
    <w:rsid w:val="00A24A8F"/>
    <w:rsid w:val="00A25708"/>
    <w:rsid w:val="00A25BF0"/>
    <w:rsid w:val="00A3026E"/>
    <w:rsid w:val="00A33787"/>
    <w:rsid w:val="00A416A6"/>
    <w:rsid w:val="00A4576A"/>
    <w:rsid w:val="00A45AD0"/>
    <w:rsid w:val="00A45EE9"/>
    <w:rsid w:val="00A53599"/>
    <w:rsid w:val="00A53C14"/>
    <w:rsid w:val="00A557B6"/>
    <w:rsid w:val="00A60E54"/>
    <w:rsid w:val="00A61410"/>
    <w:rsid w:val="00A6198A"/>
    <w:rsid w:val="00A65108"/>
    <w:rsid w:val="00A666B7"/>
    <w:rsid w:val="00A7067F"/>
    <w:rsid w:val="00A707A7"/>
    <w:rsid w:val="00A718FD"/>
    <w:rsid w:val="00A72341"/>
    <w:rsid w:val="00A73BA9"/>
    <w:rsid w:val="00A74CDF"/>
    <w:rsid w:val="00A75E8D"/>
    <w:rsid w:val="00A776ED"/>
    <w:rsid w:val="00A80E50"/>
    <w:rsid w:val="00A8137F"/>
    <w:rsid w:val="00A83663"/>
    <w:rsid w:val="00A83B0F"/>
    <w:rsid w:val="00A8415B"/>
    <w:rsid w:val="00A84216"/>
    <w:rsid w:val="00A90BFA"/>
    <w:rsid w:val="00A92BF3"/>
    <w:rsid w:val="00A943C8"/>
    <w:rsid w:val="00A950A4"/>
    <w:rsid w:val="00A9520D"/>
    <w:rsid w:val="00A955C1"/>
    <w:rsid w:val="00A96A9B"/>
    <w:rsid w:val="00A9747D"/>
    <w:rsid w:val="00AA00A6"/>
    <w:rsid w:val="00AA6BA8"/>
    <w:rsid w:val="00AA7F5A"/>
    <w:rsid w:val="00AB2340"/>
    <w:rsid w:val="00AB5FE4"/>
    <w:rsid w:val="00AB659D"/>
    <w:rsid w:val="00AC229F"/>
    <w:rsid w:val="00AC2E94"/>
    <w:rsid w:val="00AC7AD0"/>
    <w:rsid w:val="00AD1B9A"/>
    <w:rsid w:val="00AD7671"/>
    <w:rsid w:val="00AE121B"/>
    <w:rsid w:val="00AE53E8"/>
    <w:rsid w:val="00AE6FE4"/>
    <w:rsid w:val="00AF2059"/>
    <w:rsid w:val="00AF3D84"/>
    <w:rsid w:val="00AF4161"/>
    <w:rsid w:val="00AF4B28"/>
    <w:rsid w:val="00AF580B"/>
    <w:rsid w:val="00B007C8"/>
    <w:rsid w:val="00B063EF"/>
    <w:rsid w:val="00B14410"/>
    <w:rsid w:val="00B15E61"/>
    <w:rsid w:val="00B24F35"/>
    <w:rsid w:val="00B25827"/>
    <w:rsid w:val="00B269B0"/>
    <w:rsid w:val="00B30670"/>
    <w:rsid w:val="00B32C88"/>
    <w:rsid w:val="00B34747"/>
    <w:rsid w:val="00B42E49"/>
    <w:rsid w:val="00B50903"/>
    <w:rsid w:val="00B513AF"/>
    <w:rsid w:val="00B5241B"/>
    <w:rsid w:val="00B62FFE"/>
    <w:rsid w:val="00B63AB8"/>
    <w:rsid w:val="00B65013"/>
    <w:rsid w:val="00B70DA1"/>
    <w:rsid w:val="00B7123A"/>
    <w:rsid w:val="00B7435C"/>
    <w:rsid w:val="00B75857"/>
    <w:rsid w:val="00B76F38"/>
    <w:rsid w:val="00B8085D"/>
    <w:rsid w:val="00B81EFF"/>
    <w:rsid w:val="00B836BB"/>
    <w:rsid w:val="00B84122"/>
    <w:rsid w:val="00B862B0"/>
    <w:rsid w:val="00B92913"/>
    <w:rsid w:val="00B931F0"/>
    <w:rsid w:val="00B96161"/>
    <w:rsid w:val="00BA2B7C"/>
    <w:rsid w:val="00BA37F2"/>
    <w:rsid w:val="00BA7890"/>
    <w:rsid w:val="00BB142A"/>
    <w:rsid w:val="00BB34B9"/>
    <w:rsid w:val="00BB35C2"/>
    <w:rsid w:val="00BB553B"/>
    <w:rsid w:val="00BC2071"/>
    <w:rsid w:val="00BC28D7"/>
    <w:rsid w:val="00BC376C"/>
    <w:rsid w:val="00BC6321"/>
    <w:rsid w:val="00BC7817"/>
    <w:rsid w:val="00BD3819"/>
    <w:rsid w:val="00BD642D"/>
    <w:rsid w:val="00BD6988"/>
    <w:rsid w:val="00BE1A77"/>
    <w:rsid w:val="00BE4742"/>
    <w:rsid w:val="00BE7383"/>
    <w:rsid w:val="00BE754D"/>
    <w:rsid w:val="00BF1DB9"/>
    <w:rsid w:val="00BF6D10"/>
    <w:rsid w:val="00BF6E79"/>
    <w:rsid w:val="00BF7AFF"/>
    <w:rsid w:val="00C0134C"/>
    <w:rsid w:val="00C03F6C"/>
    <w:rsid w:val="00C12108"/>
    <w:rsid w:val="00C121D9"/>
    <w:rsid w:val="00C13453"/>
    <w:rsid w:val="00C1629F"/>
    <w:rsid w:val="00C220F9"/>
    <w:rsid w:val="00C2541C"/>
    <w:rsid w:val="00C26862"/>
    <w:rsid w:val="00C30458"/>
    <w:rsid w:val="00C31DA6"/>
    <w:rsid w:val="00C33260"/>
    <w:rsid w:val="00C3441D"/>
    <w:rsid w:val="00C4598F"/>
    <w:rsid w:val="00C50360"/>
    <w:rsid w:val="00C50468"/>
    <w:rsid w:val="00C50B59"/>
    <w:rsid w:val="00C54E12"/>
    <w:rsid w:val="00C55468"/>
    <w:rsid w:val="00C622C3"/>
    <w:rsid w:val="00C63BD5"/>
    <w:rsid w:val="00C676C8"/>
    <w:rsid w:val="00C7223C"/>
    <w:rsid w:val="00C74906"/>
    <w:rsid w:val="00C81B40"/>
    <w:rsid w:val="00C81FEA"/>
    <w:rsid w:val="00C83969"/>
    <w:rsid w:val="00C86C95"/>
    <w:rsid w:val="00C965A4"/>
    <w:rsid w:val="00CA05EB"/>
    <w:rsid w:val="00CA3515"/>
    <w:rsid w:val="00CA3A05"/>
    <w:rsid w:val="00CA54C1"/>
    <w:rsid w:val="00CA6293"/>
    <w:rsid w:val="00CB14E9"/>
    <w:rsid w:val="00CB6D90"/>
    <w:rsid w:val="00CB72C3"/>
    <w:rsid w:val="00CC45E4"/>
    <w:rsid w:val="00CD019F"/>
    <w:rsid w:val="00CD1DE8"/>
    <w:rsid w:val="00CD27C5"/>
    <w:rsid w:val="00CD7B87"/>
    <w:rsid w:val="00CE3A7B"/>
    <w:rsid w:val="00CE4169"/>
    <w:rsid w:val="00CE6B6C"/>
    <w:rsid w:val="00CE7894"/>
    <w:rsid w:val="00CF06A1"/>
    <w:rsid w:val="00CF1467"/>
    <w:rsid w:val="00CF1E33"/>
    <w:rsid w:val="00CF48D6"/>
    <w:rsid w:val="00CF57D6"/>
    <w:rsid w:val="00CF5ED6"/>
    <w:rsid w:val="00CF6811"/>
    <w:rsid w:val="00CF6C1B"/>
    <w:rsid w:val="00D019D5"/>
    <w:rsid w:val="00D02259"/>
    <w:rsid w:val="00D028E5"/>
    <w:rsid w:val="00D040FE"/>
    <w:rsid w:val="00D14F66"/>
    <w:rsid w:val="00D168FD"/>
    <w:rsid w:val="00D16F64"/>
    <w:rsid w:val="00D2472C"/>
    <w:rsid w:val="00D24892"/>
    <w:rsid w:val="00D279BA"/>
    <w:rsid w:val="00D404B5"/>
    <w:rsid w:val="00D42C2C"/>
    <w:rsid w:val="00D438B7"/>
    <w:rsid w:val="00D447CB"/>
    <w:rsid w:val="00D47D16"/>
    <w:rsid w:val="00D505F4"/>
    <w:rsid w:val="00D51CE1"/>
    <w:rsid w:val="00D562F2"/>
    <w:rsid w:val="00D61B93"/>
    <w:rsid w:val="00D67E4A"/>
    <w:rsid w:val="00D763FD"/>
    <w:rsid w:val="00D8107E"/>
    <w:rsid w:val="00D90AD1"/>
    <w:rsid w:val="00D941F7"/>
    <w:rsid w:val="00DA4DDF"/>
    <w:rsid w:val="00DB0804"/>
    <w:rsid w:val="00DB2FC4"/>
    <w:rsid w:val="00DB48E5"/>
    <w:rsid w:val="00DB5D74"/>
    <w:rsid w:val="00DC382A"/>
    <w:rsid w:val="00DC3A09"/>
    <w:rsid w:val="00DE1923"/>
    <w:rsid w:val="00DE2B33"/>
    <w:rsid w:val="00DE638B"/>
    <w:rsid w:val="00DE72EE"/>
    <w:rsid w:val="00DF37E5"/>
    <w:rsid w:val="00E016E2"/>
    <w:rsid w:val="00E034FE"/>
    <w:rsid w:val="00E041E5"/>
    <w:rsid w:val="00E04888"/>
    <w:rsid w:val="00E0763B"/>
    <w:rsid w:val="00E10302"/>
    <w:rsid w:val="00E16867"/>
    <w:rsid w:val="00E17EC5"/>
    <w:rsid w:val="00E26BFD"/>
    <w:rsid w:val="00E27E90"/>
    <w:rsid w:val="00E321FA"/>
    <w:rsid w:val="00E33D02"/>
    <w:rsid w:val="00E34F2C"/>
    <w:rsid w:val="00E35D79"/>
    <w:rsid w:val="00E35DA8"/>
    <w:rsid w:val="00E3721B"/>
    <w:rsid w:val="00E4641E"/>
    <w:rsid w:val="00E519AE"/>
    <w:rsid w:val="00E57AF7"/>
    <w:rsid w:val="00E6241B"/>
    <w:rsid w:val="00E64FCC"/>
    <w:rsid w:val="00E66261"/>
    <w:rsid w:val="00E703B6"/>
    <w:rsid w:val="00E72200"/>
    <w:rsid w:val="00E72B1B"/>
    <w:rsid w:val="00E75D47"/>
    <w:rsid w:val="00E760F6"/>
    <w:rsid w:val="00E766F5"/>
    <w:rsid w:val="00E82948"/>
    <w:rsid w:val="00E90218"/>
    <w:rsid w:val="00E913BB"/>
    <w:rsid w:val="00E95179"/>
    <w:rsid w:val="00E95F2E"/>
    <w:rsid w:val="00EA1508"/>
    <w:rsid w:val="00EA1541"/>
    <w:rsid w:val="00EA1BE0"/>
    <w:rsid w:val="00EA32E4"/>
    <w:rsid w:val="00EA5A7F"/>
    <w:rsid w:val="00EA7E36"/>
    <w:rsid w:val="00EB0898"/>
    <w:rsid w:val="00EB627B"/>
    <w:rsid w:val="00EB6D94"/>
    <w:rsid w:val="00EC4183"/>
    <w:rsid w:val="00EC4D52"/>
    <w:rsid w:val="00EC6468"/>
    <w:rsid w:val="00EC6708"/>
    <w:rsid w:val="00EC7F43"/>
    <w:rsid w:val="00ED207C"/>
    <w:rsid w:val="00ED325A"/>
    <w:rsid w:val="00ED3F41"/>
    <w:rsid w:val="00ED5615"/>
    <w:rsid w:val="00ED692E"/>
    <w:rsid w:val="00ED69AF"/>
    <w:rsid w:val="00EE1847"/>
    <w:rsid w:val="00EE240E"/>
    <w:rsid w:val="00EE688E"/>
    <w:rsid w:val="00EE6A6D"/>
    <w:rsid w:val="00EE71E7"/>
    <w:rsid w:val="00EF03E2"/>
    <w:rsid w:val="00EF711F"/>
    <w:rsid w:val="00EF7F8B"/>
    <w:rsid w:val="00F01087"/>
    <w:rsid w:val="00F03814"/>
    <w:rsid w:val="00F07A09"/>
    <w:rsid w:val="00F1390C"/>
    <w:rsid w:val="00F14D98"/>
    <w:rsid w:val="00F173B3"/>
    <w:rsid w:val="00F20C5E"/>
    <w:rsid w:val="00F36A1D"/>
    <w:rsid w:val="00F40CF5"/>
    <w:rsid w:val="00F44278"/>
    <w:rsid w:val="00F51B65"/>
    <w:rsid w:val="00F52AAB"/>
    <w:rsid w:val="00F52EB6"/>
    <w:rsid w:val="00F5450D"/>
    <w:rsid w:val="00F55260"/>
    <w:rsid w:val="00F6316B"/>
    <w:rsid w:val="00F65AE0"/>
    <w:rsid w:val="00F7414B"/>
    <w:rsid w:val="00F74E38"/>
    <w:rsid w:val="00F76D6F"/>
    <w:rsid w:val="00F778B0"/>
    <w:rsid w:val="00F83BC2"/>
    <w:rsid w:val="00F85A6D"/>
    <w:rsid w:val="00F86A85"/>
    <w:rsid w:val="00F92EC1"/>
    <w:rsid w:val="00F930FC"/>
    <w:rsid w:val="00F94C47"/>
    <w:rsid w:val="00FA0421"/>
    <w:rsid w:val="00FA0B6A"/>
    <w:rsid w:val="00FA1DC8"/>
    <w:rsid w:val="00FA3389"/>
    <w:rsid w:val="00FA3476"/>
    <w:rsid w:val="00FA35D1"/>
    <w:rsid w:val="00FA495F"/>
    <w:rsid w:val="00FA5B2B"/>
    <w:rsid w:val="00FB0C10"/>
    <w:rsid w:val="00FB3C36"/>
    <w:rsid w:val="00FB4280"/>
    <w:rsid w:val="00FB7CCE"/>
    <w:rsid w:val="00FC01C8"/>
    <w:rsid w:val="00FC5027"/>
    <w:rsid w:val="00FC50C7"/>
    <w:rsid w:val="00FC511D"/>
    <w:rsid w:val="00FC68BC"/>
    <w:rsid w:val="00FD11D4"/>
    <w:rsid w:val="00FD225D"/>
    <w:rsid w:val="00FD2384"/>
    <w:rsid w:val="00FD3C01"/>
    <w:rsid w:val="00FD4E0E"/>
    <w:rsid w:val="00FE1946"/>
    <w:rsid w:val="00FE452E"/>
    <w:rsid w:val="00FE671F"/>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2Car">
    <w:name w:val="atitulo2 Car"/>
    <w:link w:val="atitulo2"/>
    <w:rsid w:val="00A73BA9"/>
    <w:rPr>
      <w:rFonts w:ascii="Arial" w:hAnsi="Arial"/>
      <w:bCs/>
      <w:iCs/>
      <w:color w:val="000000"/>
      <w:spacing w:val="10"/>
      <w:kern w:val="28"/>
      <w:sz w:val="25"/>
      <w:szCs w:val="26"/>
      <w:lang w:val="eu-ES" w:eastAsia="en-US"/>
    </w:rPr>
  </w:style>
  <w:style w:type="paragraph" w:customStyle="1" w:styleId="tabla10">
    <w:name w:val="tabla10"/>
    <w:rsid w:val="00A73BA9"/>
    <w:pPr>
      <w:tabs>
        <w:tab w:val="left" w:pos="567"/>
        <w:tab w:val="left" w:pos="1134"/>
      </w:tabs>
      <w:snapToGrid w:val="0"/>
    </w:pPr>
    <w:rPr>
      <w:rFonts w:ascii="CG Times" w:hAnsi="CG Times"/>
      <w:color w:val="000000"/>
    </w:rPr>
  </w:style>
  <w:style w:type="paragraph" w:styleId="Textonotapie">
    <w:name w:val="footnote text"/>
    <w:basedOn w:val="Normal"/>
    <w:link w:val="TextonotapieCar"/>
    <w:rsid w:val="00A73BA9"/>
    <w:pPr>
      <w:spacing w:after="0"/>
      <w:ind w:firstLine="0"/>
      <w:jc w:val="left"/>
    </w:pPr>
    <w:rPr>
      <w:lang w:eastAsia="es-ES"/>
    </w:rPr>
  </w:style>
  <w:style w:type="character" w:customStyle="1" w:styleId="TextonotapieCar">
    <w:name w:val="Texto nota pie Car"/>
    <w:basedOn w:val="Fuentedeprrafopredeter"/>
    <w:link w:val="Textonotapie"/>
    <w:rsid w:val="00A73BA9"/>
  </w:style>
  <w:style w:type="character" w:styleId="Refdenotaalpie">
    <w:name w:val="footnote reference"/>
    <w:rsid w:val="00A73BA9"/>
    <w:rPr>
      <w:vertAlign w:val="superscript"/>
    </w:rPr>
  </w:style>
  <w:style w:type="character" w:styleId="Refdecomentario">
    <w:name w:val="annotation reference"/>
    <w:basedOn w:val="Fuentedeprrafopredeter"/>
    <w:rsid w:val="00A73BA9"/>
    <w:rPr>
      <w:sz w:val="16"/>
      <w:szCs w:val="16"/>
    </w:rPr>
  </w:style>
  <w:style w:type="paragraph" w:styleId="Textocomentario">
    <w:name w:val="annotation text"/>
    <w:basedOn w:val="Normal"/>
    <w:link w:val="TextocomentarioCar"/>
    <w:rsid w:val="00A73BA9"/>
  </w:style>
  <w:style w:type="character" w:customStyle="1" w:styleId="TextocomentarioCar">
    <w:name w:val="Texto comentario Car"/>
    <w:basedOn w:val="Fuentedeprrafopredeter"/>
    <w:link w:val="Textocomentario"/>
    <w:rsid w:val="00A73BA9"/>
    <w:rPr>
      <w:lang w:val="eu-ES" w:eastAsia="en-US"/>
    </w:rPr>
  </w:style>
  <w:style w:type="paragraph" w:styleId="Asuntodelcomentario">
    <w:name w:val="annotation subject"/>
    <w:basedOn w:val="Textocomentario"/>
    <w:next w:val="Textocomentario"/>
    <w:link w:val="AsuntodelcomentarioCar"/>
    <w:rsid w:val="00A73BA9"/>
    <w:rPr>
      <w:b/>
      <w:bCs/>
    </w:rPr>
  </w:style>
  <w:style w:type="character" w:customStyle="1" w:styleId="AsuntodelcomentarioCar">
    <w:name w:val="Asunto del comentario Car"/>
    <w:basedOn w:val="TextocomentarioCar"/>
    <w:link w:val="Asuntodelcomentario"/>
    <w:rsid w:val="00A73BA9"/>
    <w:rPr>
      <w:b/>
      <w:bCs/>
      <w:lang w:val="eu-ES" w:eastAsia="en-US"/>
    </w:rPr>
  </w:style>
  <w:style w:type="character" w:customStyle="1" w:styleId="atitulo1Car">
    <w:name w:val="atitulo1 Car"/>
    <w:link w:val="atitulo1"/>
    <w:qFormat/>
    <w:rsid w:val="00A73BA9"/>
    <w:rPr>
      <w:rFonts w:ascii="Arial" w:hAnsi="Arial"/>
      <w:b/>
      <w:color w:val="000000"/>
      <w:kern w:val="28"/>
      <w:sz w:val="25"/>
      <w:szCs w:val="26"/>
      <w:lang w:val="eu-ES" w:eastAsia="en-US"/>
    </w:rPr>
  </w:style>
  <w:style w:type="paragraph" w:styleId="Prrafodelista">
    <w:name w:val="List Paragraph"/>
    <w:basedOn w:val="Normal"/>
    <w:uiPriority w:val="34"/>
    <w:qFormat/>
    <w:rsid w:val="00A73BA9"/>
    <w:pPr>
      <w:spacing w:after="200" w:line="276" w:lineRule="auto"/>
      <w:ind w:left="720" w:firstLine="0"/>
      <w:contextualSpacing/>
      <w:jc w:val="left"/>
    </w:pPr>
    <w:rPr>
      <w:rFonts w:asciiTheme="minorHAnsi" w:eastAsiaTheme="minorHAnsi" w:hAnsiTheme="minorHAnsi" w:cstheme="minorBidi"/>
      <w:sz w:val="22"/>
      <w:szCs w:val="22"/>
    </w:rPr>
  </w:style>
  <w:style w:type="paragraph" w:customStyle="1" w:styleId="xl2">
    <w:name w:val="xl2"/>
    <w:basedOn w:val="Normal"/>
    <w:rsid w:val="00A73BA9"/>
    <w:pPr>
      <w:spacing w:before="100" w:beforeAutospacing="1" w:after="100" w:afterAutospacing="1"/>
      <w:ind w:firstLine="0"/>
      <w:jc w:val="left"/>
    </w:pPr>
    <w:rPr>
      <w:sz w:val="24"/>
      <w:szCs w:val="24"/>
      <w:lang w:eastAsia="es-ES"/>
    </w:rPr>
  </w:style>
  <w:style w:type="character" w:customStyle="1" w:styleId="PiedepginaCar">
    <w:name w:val="Pie de página Car"/>
    <w:basedOn w:val="Fuentedeprrafopredeter"/>
    <w:link w:val="Piedepgina"/>
    <w:uiPriority w:val="99"/>
    <w:rsid w:val="00A73BA9"/>
    <w:rPr>
      <w:spacing w:val="6"/>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2Car">
    <w:name w:val="atitulo2 Car"/>
    <w:link w:val="atitulo2"/>
    <w:rsid w:val="00A73BA9"/>
    <w:rPr>
      <w:rFonts w:ascii="Arial" w:hAnsi="Arial"/>
      <w:bCs/>
      <w:iCs/>
      <w:color w:val="000000"/>
      <w:spacing w:val="10"/>
      <w:kern w:val="28"/>
      <w:sz w:val="25"/>
      <w:szCs w:val="26"/>
      <w:lang w:val="eu-ES" w:eastAsia="en-US"/>
    </w:rPr>
  </w:style>
  <w:style w:type="paragraph" w:customStyle="1" w:styleId="tabla10">
    <w:name w:val="tabla10"/>
    <w:rsid w:val="00A73BA9"/>
    <w:pPr>
      <w:tabs>
        <w:tab w:val="left" w:pos="567"/>
        <w:tab w:val="left" w:pos="1134"/>
      </w:tabs>
      <w:snapToGrid w:val="0"/>
    </w:pPr>
    <w:rPr>
      <w:rFonts w:ascii="CG Times" w:hAnsi="CG Times"/>
      <w:color w:val="000000"/>
    </w:rPr>
  </w:style>
  <w:style w:type="paragraph" w:styleId="Textonotapie">
    <w:name w:val="footnote text"/>
    <w:basedOn w:val="Normal"/>
    <w:link w:val="TextonotapieCar"/>
    <w:rsid w:val="00A73BA9"/>
    <w:pPr>
      <w:spacing w:after="0"/>
      <w:ind w:firstLine="0"/>
      <w:jc w:val="left"/>
    </w:pPr>
    <w:rPr>
      <w:lang w:eastAsia="es-ES"/>
    </w:rPr>
  </w:style>
  <w:style w:type="character" w:customStyle="1" w:styleId="TextonotapieCar">
    <w:name w:val="Texto nota pie Car"/>
    <w:basedOn w:val="Fuentedeprrafopredeter"/>
    <w:link w:val="Textonotapie"/>
    <w:rsid w:val="00A73BA9"/>
  </w:style>
  <w:style w:type="character" w:styleId="Refdenotaalpie">
    <w:name w:val="footnote reference"/>
    <w:rsid w:val="00A73BA9"/>
    <w:rPr>
      <w:vertAlign w:val="superscript"/>
    </w:rPr>
  </w:style>
  <w:style w:type="character" w:styleId="Refdecomentario">
    <w:name w:val="annotation reference"/>
    <w:basedOn w:val="Fuentedeprrafopredeter"/>
    <w:rsid w:val="00A73BA9"/>
    <w:rPr>
      <w:sz w:val="16"/>
      <w:szCs w:val="16"/>
    </w:rPr>
  </w:style>
  <w:style w:type="paragraph" w:styleId="Textocomentario">
    <w:name w:val="annotation text"/>
    <w:basedOn w:val="Normal"/>
    <w:link w:val="TextocomentarioCar"/>
    <w:rsid w:val="00A73BA9"/>
  </w:style>
  <w:style w:type="character" w:customStyle="1" w:styleId="TextocomentarioCar">
    <w:name w:val="Texto comentario Car"/>
    <w:basedOn w:val="Fuentedeprrafopredeter"/>
    <w:link w:val="Textocomentario"/>
    <w:rsid w:val="00A73BA9"/>
    <w:rPr>
      <w:lang w:val="eu-ES" w:eastAsia="en-US"/>
    </w:rPr>
  </w:style>
  <w:style w:type="paragraph" w:styleId="Asuntodelcomentario">
    <w:name w:val="annotation subject"/>
    <w:basedOn w:val="Textocomentario"/>
    <w:next w:val="Textocomentario"/>
    <w:link w:val="AsuntodelcomentarioCar"/>
    <w:rsid w:val="00A73BA9"/>
    <w:rPr>
      <w:b/>
      <w:bCs/>
    </w:rPr>
  </w:style>
  <w:style w:type="character" w:customStyle="1" w:styleId="AsuntodelcomentarioCar">
    <w:name w:val="Asunto del comentario Car"/>
    <w:basedOn w:val="TextocomentarioCar"/>
    <w:link w:val="Asuntodelcomentario"/>
    <w:rsid w:val="00A73BA9"/>
    <w:rPr>
      <w:b/>
      <w:bCs/>
      <w:lang w:val="eu-ES" w:eastAsia="en-US"/>
    </w:rPr>
  </w:style>
  <w:style w:type="character" w:customStyle="1" w:styleId="atitulo1Car">
    <w:name w:val="atitulo1 Car"/>
    <w:link w:val="atitulo1"/>
    <w:qFormat/>
    <w:rsid w:val="00A73BA9"/>
    <w:rPr>
      <w:rFonts w:ascii="Arial" w:hAnsi="Arial"/>
      <w:b/>
      <w:color w:val="000000"/>
      <w:kern w:val="28"/>
      <w:sz w:val="25"/>
      <w:szCs w:val="26"/>
      <w:lang w:val="eu-ES" w:eastAsia="en-US"/>
    </w:rPr>
  </w:style>
  <w:style w:type="paragraph" w:styleId="Prrafodelista">
    <w:name w:val="List Paragraph"/>
    <w:basedOn w:val="Normal"/>
    <w:uiPriority w:val="34"/>
    <w:qFormat/>
    <w:rsid w:val="00A73BA9"/>
    <w:pPr>
      <w:spacing w:after="200" w:line="276" w:lineRule="auto"/>
      <w:ind w:left="720" w:firstLine="0"/>
      <w:contextualSpacing/>
      <w:jc w:val="left"/>
    </w:pPr>
    <w:rPr>
      <w:rFonts w:asciiTheme="minorHAnsi" w:eastAsiaTheme="minorHAnsi" w:hAnsiTheme="minorHAnsi" w:cstheme="minorBidi"/>
      <w:sz w:val="22"/>
      <w:szCs w:val="22"/>
    </w:rPr>
  </w:style>
  <w:style w:type="paragraph" w:customStyle="1" w:styleId="xl2">
    <w:name w:val="xl2"/>
    <w:basedOn w:val="Normal"/>
    <w:rsid w:val="00A73BA9"/>
    <w:pPr>
      <w:spacing w:before="100" w:beforeAutospacing="1" w:after="100" w:afterAutospacing="1"/>
      <w:ind w:firstLine="0"/>
      <w:jc w:val="left"/>
    </w:pPr>
    <w:rPr>
      <w:sz w:val="24"/>
      <w:szCs w:val="24"/>
      <w:lang w:eastAsia="es-ES"/>
    </w:rPr>
  </w:style>
  <w:style w:type="character" w:customStyle="1" w:styleId="PiedepginaCar">
    <w:name w:val="Pie de página Car"/>
    <w:basedOn w:val="Fuentedeprrafopredeter"/>
    <w:link w:val="Piedepgina"/>
    <w:uiPriority w:val="99"/>
    <w:rsid w:val="00A73BA9"/>
    <w:rPr>
      <w:spacing w:val="6"/>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185839">
      <w:bodyDiv w:val="1"/>
      <w:marLeft w:val="0"/>
      <w:marRight w:val="0"/>
      <w:marTop w:val="0"/>
      <w:marBottom w:val="0"/>
      <w:divBdr>
        <w:top w:val="none" w:sz="0" w:space="0" w:color="auto"/>
        <w:left w:val="none" w:sz="0" w:space="0" w:color="auto"/>
        <w:bottom w:val="none" w:sz="0" w:space="0" w:color="auto"/>
        <w:right w:val="none" w:sz="0" w:space="0" w:color="auto"/>
      </w:divBdr>
    </w:div>
    <w:div w:id="116832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13114-A175-467D-AB54-4236A902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10843</Words>
  <Characters>84501</Characters>
  <Application>Microsoft Office Word</Application>
  <DocSecurity>0</DocSecurity>
  <Lines>704</Lines>
  <Paragraphs>190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95154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Aranaz, Carlota</cp:lastModifiedBy>
  <cp:revision>7</cp:revision>
  <cp:lastPrinted>2017-10-26T08:12:00Z</cp:lastPrinted>
  <dcterms:created xsi:type="dcterms:W3CDTF">2017-12-11T10:57:00Z</dcterms:created>
  <dcterms:modified xsi:type="dcterms:W3CDTF">2017-12-28T13:20:00Z</dcterms:modified>
</cp:coreProperties>
</file>