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aurkeztutako galdera, Lezkairuko Zalduko kaleen izenei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Ana Beltrán Villalba andreak, Legebiltzarreko Erregelamenduan ezartzen denaren babesean, honako galdera hau aurkezten du, Herritarrekiko eta Erakundeekiko Harremanetako kontseilari Ana Ollo andreak Osoko Bilkuran ahoz erantzun dezan:</w:t>
      </w:r>
    </w:p>
    <w:p>
      <w:pPr>
        <w:pStyle w:val="0"/>
        <w:suppressAutoHyphens w:val="false"/>
        <w:rPr>
          <w:rStyle w:val="1"/>
        </w:rPr>
      </w:pPr>
      <w:r>
        <w:rPr>
          <w:rStyle w:val="1"/>
        </w:rPr>
        <w:t xml:space="preserve">Zer egoeratan daude Iruñeko Lezkairuko Zalduko kaleen izenak?</w:t>
      </w:r>
    </w:p>
    <w:p>
      <w:pPr>
        <w:pStyle w:val="0"/>
        <w:suppressAutoHyphens w:val="false"/>
        <w:rPr>
          <w:rStyle w:val="1"/>
        </w:rPr>
      </w:pPr>
      <w:r>
        <w:rPr>
          <w:rStyle w:val="1"/>
        </w:rPr>
        <w:t xml:space="preserve">Iruñean, 2017ko abenduaren 26an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