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'Irakaskuntza publikoaren arloan izandako murrizketei amaiera ematea’ aurrekontu-partidaren 2017ko jarduketei eta kostu ekonomikoari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urtarrilaren 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Erregelamenduaren 188. artikuluan eta hurrengoetan ezarritakoaren babesean, honako galdera hau aurkezten du, idatziz erantzun dakion:</w:t>
      </w:r>
    </w:p>
    <w:p>
      <w:pPr>
        <w:pStyle w:val="0"/>
        <w:suppressAutoHyphens w:val="false"/>
        <w:rPr>
          <w:rStyle w:val="1"/>
        </w:rPr>
      </w:pPr>
      <w:r>
        <w:rPr>
          <w:rStyle w:val="1"/>
        </w:rPr>
        <w:t xml:space="preserve">Hezkuntza Departamentuak zer jarduketa finantzatu zituen 2017an, eta zenbat dirurekin horietako bakoitza, “'Irakaskuntza publikoaren arloan izandako murrizketei amaiera ematea” izeneko aurrekontu-partidatik?</w:t>
      </w:r>
    </w:p>
    <w:p>
      <w:pPr>
        <w:pStyle w:val="0"/>
        <w:suppressAutoHyphens w:val="false"/>
        <w:rPr>
          <w:rStyle w:val="1"/>
        </w:rPr>
      </w:pPr>
      <w:r>
        <w:rPr>
          <w:rStyle w:val="1"/>
        </w:rPr>
        <w:t xml:space="preserve">Corellan, 2018ko urtarrilaren 4an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