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15ean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Nafarroako Goi Mailako Musika Kontserbatorioko irakasle-lanpostuen deialdiari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urtarrilaren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eta Unión del Pueblo Navarro (UPN) talde parlamentarioari atxikitako Alberto Catalán Higueras jaunak, Legebiltzarreko Erregelamenduaren 188. artikuluan eta hurrengoetan ezarritakoaren babesean, honako galdera hau aurkezten du, idatziz erantzun dakion: </w:t>
      </w:r>
    </w:p>
    <w:p>
      <w:pPr>
        <w:pStyle w:val="0"/>
        <w:suppressAutoHyphens w:val="false"/>
        <w:rPr>
          <w:rStyle w:val="1"/>
        </w:rPr>
      </w:pPr>
      <w:r>
        <w:rPr>
          <w:rStyle w:val="1"/>
        </w:rPr>
        <w:t xml:space="preserve">– Hezkuntza Departamentuak zer plangintza darabil gogoan Nafarroako goi mailako musika kontserbatoriorako irakasle-lanpostuen deialdiari begira? </w:t>
      </w:r>
    </w:p>
    <w:p>
      <w:pPr>
        <w:pStyle w:val="0"/>
        <w:suppressAutoHyphens w:val="false"/>
        <w:rPr>
          <w:rStyle w:val="1"/>
        </w:rPr>
      </w:pPr>
      <w:r>
        <w:rPr>
          <w:rStyle w:val="1"/>
        </w:rPr>
        <w:t xml:space="preserve">Corellan, 2018ko urtarrilaren 11n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