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situación actual del transporte a la Clínica Ubarmin, formulada por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Cámara, presenta la siguiente pregunta oral, a fin de que sea respondida en el próximo Pleno de la Cámara por parte del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situación actual del transporte a la Clínica de Ubarmin y cuáles son las medidas previstas para garantizar un transporte público con mayor frecuencia, acorde con el objetivo de facilitar el traslado de los y las pacientes a una clínica de Osasunbidea especializada en traumatología, cirugía ortopédica y rehabilitación?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15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