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los motivos para no convocar la Comisión de lucha contra el fraude fiscal, formulada por la Ilma. Sra. D.ª Laura Lucía Pérez Ruano  y publicada en el Boletín Oficial del Parlamento de Navarra n.º 146 de 28 de noviembre de 2017.</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