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motivos de la ruptura de las negociaciones con las organizaciones sindicales que participan en la mesa sectorial de educación,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oral de máxima actualidad, a fin de que sea respondida en el próximo Pleno de la Cámara de 22 de febrero de 2018 por parte de la Sra. Consejera de Educación Gobierno de Navarra. </w:t>
      </w:r>
    </w:p>
    <w:p>
      <w:pPr>
        <w:pStyle w:val="0"/>
        <w:suppressAutoHyphens w:val="false"/>
        <w:rPr>
          <w:rStyle w:val="1"/>
        </w:rPr>
      </w:pPr>
      <w:r>
        <w:rPr>
          <w:rStyle w:val="1"/>
        </w:rPr>
        <w:t xml:space="preserve">¿Cuáles han sido los motivos para llegar a la ruptura de las negociaciones comenzadas en marzo de 2017 con las organizaciones sindicales que participan en la mesa sectorial de educación (LAB, STEILAS, AFAPNA, CCOO, ANPE, ELA y UGT) para la consecución de un nuevo pacto para la mejora de la calidad educativa por parte del Departamento de Educación? </w:t>
      </w:r>
    </w:p>
    <w:p>
      <w:pPr>
        <w:pStyle w:val="0"/>
        <w:suppressAutoHyphens w:val="false"/>
        <w:rPr>
          <w:rStyle w:val="1"/>
        </w:rPr>
      </w:pPr>
      <w:r>
        <w:rPr>
          <w:rStyle w:val="1"/>
        </w:rPr>
        <w:t xml:space="preserve">En Pamplona-lruñea, a 16 de febrero de 2018 </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