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martxoaren 5ean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Nafarroako Alderdi Sozialista talde parlamentarioak aurkezturiko mozioa, zeinaren bidez Nafarroako Gobernua premiatzen baita digitalizazioari buruzko berariazko kapitulu bat sar dezan Nafarroako Espezializazio Adimendunaren Estrategiaren (S3) barruan, plan modura.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2018ko martxoaren 5ean</w:t>
      </w:r>
    </w:p>
    <w:p>
      <w:pPr>
        <w:pStyle w:val="0"/>
        <w:suppressAutoHyphens w:val="false"/>
        <w:rPr>
          <w:rStyle w:val="1"/>
        </w:rPr>
      </w:pPr>
      <w:r>
        <w:rPr>
          <w:rStyle w:val="1"/>
        </w:rPr>
        <w:t xml:space="preserve">Lehendakaria: Ainhoa Aznárez Igarza</w:t>
      </w:r>
    </w:p>
    <w:p>
      <w:pPr>
        <w:pStyle w:val="2"/>
        <w:suppressAutoHyphens w:val="false"/>
        <w:rPr/>
      </w:pPr>
      <w:r>
        <w:rPr/>
        <w:t xml:space="preserve">MOZIOAREN TESTUA</w:t>
      </w:r>
    </w:p>
    <w:p>
      <w:pPr>
        <w:pStyle w:val="0"/>
        <w:suppressAutoHyphens w:val="false"/>
        <w:rPr>
          <w:rStyle w:val="1"/>
        </w:rPr>
      </w:pPr>
      <w:r>
        <w:rPr>
          <w:rStyle w:val="1"/>
        </w:rPr>
        <w:t xml:space="preserve">Nafarroako Alderdi Sozialista talde parlamentarioak, Legebiltzarreko Erregelamenduan ezarritakoaren babesean, honako mozio hau aurkezten du, Osoko Bilkuran eztabaidatu eta bozkatzeko. </w:t>
      </w:r>
    </w:p>
    <w:p>
      <w:pPr>
        <w:pStyle w:val="0"/>
        <w:suppressAutoHyphens w:val="false"/>
        <w:rPr>
          <w:rStyle w:val="1"/>
        </w:rPr>
      </w:pPr>
      <w:r>
        <w:rPr>
          <w:rStyle w:val="1"/>
        </w:rPr>
        <w:t xml:space="preserve">Digitalizazioa faktore gako bat da enpresak, erakundeak eta pertsonak etorkizunari begira kokatzeko, Informazioaren Teknologiei probetxu guztia ateratzeari begira. Haien egokitze digitalak markatuko du lurraldeek eta etorkizuneko belaunaldiek zenbateko arrakasta izanen duten lehiakortasunean, berrikuntzan eta ongizatean. </w:t>
      </w:r>
    </w:p>
    <w:p>
      <w:pPr>
        <w:pStyle w:val="0"/>
        <w:suppressAutoHyphens w:val="false"/>
        <w:rPr>
          <w:rStyle w:val="1"/>
        </w:rPr>
      </w:pPr>
      <w:r>
        <w:rPr>
          <w:rStyle w:val="1"/>
        </w:rPr>
        <w:t xml:space="preserve">BBVA-DiGiX adierazleak —zeinak iturri oso desberdinak baititu; esate baterako, Europar Batasunaren Ekonomia Digitalaren eta Gizartearen Adierazlea, Nesta-ren European Digital City Index deitutakoa edo World Readiness Index adierazlea— digitalizazioa ikuspegi erregional batetik jasotzen du, eta Nafarroa oso toki apaletan kokatzen du digitalizazioa neurtzen duten tauletan; izan ere, Nafarroa Espainiako batez bestekoan dago, bai ranking orokorrean, bai erabiltzaileen egokitzapenaren rankingean; eta batez bestekoaren azpitik, berriz, enpresek arlo digitala eskuratzeari begira, bai eta edukien maila neurtzen duen taulan ere. </w:t>
      </w:r>
    </w:p>
    <w:p>
      <w:pPr>
        <w:pStyle w:val="0"/>
        <w:suppressAutoHyphens w:val="false"/>
        <w:rPr>
          <w:rStyle w:val="1"/>
        </w:rPr>
      </w:pPr>
      <w:r>
        <w:rPr>
          <w:rStyle w:val="1"/>
        </w:rPr>
        <w:t xml:space="preserve">Seinale askoren arabera, digitalizazioa geureganatzearen bideak eta haren alde goiz egiteak enplegagarritasunaren eta arrakastaren maila finkatuko dute ekonomia berriak planteatzen duen erronkan; ekonomia hori, izan ere, jada oso presente dago gaur egun, uste duguna baino askoz gehiago, eta gero eta gehiago zabaltzen ari da, egokitzea eskatzen duten paradigmak aldatuz. </w:t>
      </w:r>
    </w:p>
    <w:p>
      <w:pPr>
        <w:pStyle w:val="0"/>
        <w:suppressAutoHyphens w:val="false"/>
        <w:rPr>
          <w:rStyle w:val="1"/>
        </w:rPr>
      </w:pPr>
      <w:r>
        <w:rPr>
          <w:rStyle w:val="1"/>
        </w:rPr>
        <w:t xml:space="preserve">Digitalizazioa ezin da soilik kokatu jada egiten ari diren prozesu eta lanen automatizazioan, zeren eta kontua baita, batez ere, berrikuntzan aurrera egitea efizientziarik handiena lortzearren kudeaketan, produkzioan, banaketan, merkaturatzean, bezeroekiko eta hornitzaileekiko merkataritza-harremanean eta giza baliabideen zuzendaritzan, eta lan-, negozio- eta harreman-eredu berriak eraikiz. </w:t>
      </w:r>
    </w:p>
    <w:p>
      <w:pPr>
        <w:pStyle w:val="0"/>
        <w:suppressAutoHyphens w:val="false"/>
        <w:rPr>
          <w:rStyle w:val="1"/>
        </w:rPr>
      </w:pPr>
      <w:r>
        <w:rPr>
          <w:rStyle w:val="1"/>
        </w:rPr>
        <w:t xml:space="preserve">Egokitzeak inbertsio eta inplikazio berriak eskatuko ditu, jada pertsonengan, makinerian eta gainerako baliabideetan eragina dutenak. Hezkuntza, langileen prestakuntza, lanerako espazioak, zibersegurtasuna eta are kotizazioa bezalako alderdiak ere laugarren industria-iraultza deitutakoaren eragina nabaritzen ari dira, eta horien guztien aurrean arretatsu egon beharra dago, neurriak hartuz, haien aukerei probetxua atereaz eta mehatxuak gutxituz. </w:t>
      </w:r>
    </w:p>
    <w:p>
      <w:pPr>
        <w:pStyle w:val="0"/>
        <w:suppressAutoHyphens w:val="false"/>
        <w:rPr>
          <w:rStyle w:val="1"/>
        </w:rPr>
      </w:pPr>
      <w:r>
        <w:rPr>
          <w:rStyle w:val="1"/>
        </w:rPr>
        <w:t xml:space="preserve">Anbizio handia eduki behar dugu digitalizazioa dela-eta, bai  eta sektore pribatuan murgiltzen laguntzeari begira ere. Hala eta guztiz ere, Administrazioa ez dago prozesu horretatik kanpo, eta munduko aholku-enpresa handienetako baten goi kargudun batek nazioko hedabide batean berriki egindako elkarrizketan zioen bezala, “digitalizazioak langile publikoek egiten dituen lanorduen </w:t>
        <w:br w:type="textWrapping"/>
        <w:t xml:space="preserve">% 25 ezabatu ahal ditu. Hobe da denbora hori balio handiagoa dakarten jardueretan ematea”. Horrek, izan ere, atari izugarri handi bat irekitzen digu Administrazioaren efizientzia hobetzeko, eta horrek, zalantzarik gabe, biztanleria osoan izanen du eragina. </w:t>
      </w:r>
    </w:p>
    <w:p>
      <w:pPr>
        <w:pStyle w:val="0"/>
        <w:suppressAutoHyphens w:val="false"/>
        <w:rPr>
          <w:rStyle w:val="1"/>
        </w:rPr>
      </w:pPr>
      <w:r>
        <w:rPr>
          <w:rStyle w:val="1"/>
        </w:rPr>
        <w:t xml:space="preserve">Nafarroako Gobernuak, une honetara arte, ez du jakin digitalizazioaren garrantzia ulertzen, eta hartatik zeharka baizik ez da pasa Espezializazio Adimentsuaren Estrategian bai eta ekintza sinbolikoren bat eginez ere; esate baterako, digitalizazioa bultzatzeko hitzarmen bat sinatzea Nafarroako industriaren arloko hogei enpresa txiki eta ertainek eta Espainiako Gobernuko Industriaren eta Enpresa txiki eta Ertainen Zuzendaritza Nagusiak. </w:t>
      </w:r>
    </w:p>
    <w:p>
      <w:pPr>
        <w:pStyle w:val="0"/>
        <w:suppressAutoHyphens w:val="false"/>
        <w:rPr>
          <w:rStyle w:val="1"/>
        </w:rPr>
      </w:pPr>
      <w:r>
        <w:rPr>
          <w:rStyle w:val="1"/>
        </w:rPr>
        <w:t xml:space="preserve">Erabaki proposamena:</w:t>
      </w:r>
    </w:p>
    <w:p>
      <w:pPr>
        <w:pStyle w:val="0"/>
        <w:suppressAutoHyphens w:val="false"/>
        <w:rPr>
          <w:rStyle w:val="1"/>
        </w:rPr>
      </w:pPr>
      <w:r>
        <w:rPr>
          <w:rStyle w:val="1"/>
        </w:rPr>
        <w:t xml:space="preserve">Nafarroako Parlamentuak Nafarroako Gobernua premiatzen du honako hauek egin ditzan: </w:t>
      </w:r>
    </w:p>
    <w:p>
      <w:pPr>
        <w:pStyle w:val="0"/>
        <w:suppressAutoHyphens w:val="false"/>
        <w:rPr>
          <w:rStyle w:val="1"/>
        </w:rPr>
      </w:pPr>
      <w:r>
        <w:rPr>
          <w:rStyle w:val="1"/>
        </w:rPr>
        <w:t xml:space="preserve">– Digitalizazioari buruzko berariazko kapitulu bat gehitu Nafarroako Espezializazio Adimentsuaren Estrategian, plan moduan, teknologia hori barneratzearen mailak neurtuz horiei buruzko nazioarteko parametroekin. </w:t>
      </w:r>
    </w:p>
    <w:p>
      <w:pPr>
        <w:pStyle w:val="0"/>
        <w:suppressAutoHyphens w:val="false"/>
        <w:rPr>
          <w:rStyle w:val="1"/>
        </w:rPr>
      </w:pPr>
      <w:r>
        <w:rPr>
          <w:rStyle w:val="1"/>
        </w:rPr>
        <w:t xml:space="preserve">– Nafarroako enpresa guztiei zabaldu Espainiako Gobernuarekin digitalizazioa bultzatzeko sinatutako hitzarmenak eskaintzen duen zerbitzua, hartara autodiagnostikorako sarbidea segurtatuz eta eraldaketa digitala sustatzeko aholkularitza pertsonalizatua emanez. </w:t>
      </w:r>
    </w:p>
    <w:p>
      <w:pPr>
        <w:pStyle w:val="0"/>
        <w:suppressAutoHyphens w:val="false"/>
        <w:rPr>
          <w:rStyle w:val="1"/>
        </w:rPr>
      </w:pPr>
      <w:r>
        <w:rPr>
          <w:rStyle w:val="1"/>
        </w:rPr>
        <w:t xml:space="preserve">– Nafarroako digitalizazioaren mahai bat eratu, zeinean ordezkaritza izanen baitute hezkuntzaren, sindikatuen, enpresen eta Administrazioaren beraren sektoreek, modu uniformean jardun dezaten datorren ereduari buruzko kontzientziazioan, haren ondorioetan, mehatxuetan eta, batez ere, aukeretan. </w:t>
      </w:r>
    </w:p>
    <w:p>
      <w:pPr>
        <w:pStyle w:val="0"/>
        <w:suppressAutoHyphens w:val="false"/>
        <w:rPr>
          <w:rStyle w:val="1"/>
        </w:rPr>
      </w:pPr>
      <w:r>
        <w:rPr>
          <w:rStyle w:val="1"/>
        </w:rPr>
        <w:t xml:space="preserve">– Aztertu zein aukera eskaintzen dituen digitalizazioak Nafarroako Foru Administrazioaren kudeaketarako, horretarako batera lan eginez langile publikoekin, eta haren antolaketa egokitzea giza baliabide eta baliabide materialetan efizientzia handiagoa lortzeko, kasua bada prestakuntza prozesuak ezarriz. </w:t>
      </w:r>
    </w:p>
    <w:p>
      <w:pPr>
        <w:pStyle w:val="0"/>
        <w:suppressAutoHyphens w:val="false"/>
        <w:rPr>
          <w:rStyle w:val="1"/>
        </w:rPr>
      </w:pPr>
      <w:r>
        <w:rPr>
          <w:rStyle w:val="1"/>
        </w:rPr>
        <w:t xml:space="preserve">Iruñean, 2018ko martxoaren 1ean </w:t>
      </w:r>
    </w:p>
    <w:p>
      <w:pPr>
        <w:pStyle w:val="0"/>
        <w:suppressAutoHyphens w:val="false"/>
        <w:rPr>
          <w:rStyle w:val="1"/>
        </w:rPr>
      </w:pPr>
      <w:r>
        <w:rPr>
          <w:rStyle w:val="1"/>
        </w:rPr>
        <w:t xml:space="preserve">Foru parlamentaria: María Chivite Navascués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