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12 de marzo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derecho del Club Atlético Osasuna de recompra o adquisición preferente sobre los bienes entregados a la Hacienda en pago de las deudas tributarias,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Portavoz del Grupo Parlamentario E.H. Bildu Nafarroa, ante la Mesa de la Cámara presenta para su tramitación las siguientes preguntas para su respuesta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artículo 37.1 de la Ley Foral 14/2007, de 4 de abril, de patrimonio de Navarra, establece que “La enajenación de bienes inmuebles y derechos inmobiliarios se efectuará, con carácter general, mediante subasta, que versará sobre un tipo expresado en dinero y se celebrará al alza, con adjudicación al licitador que ofrezca el precio más alto”.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mismo artículo se establecen, entre otras, tres excepciones a esa regla general, permitiéndose la enajenación directa: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-en la letra b), cuando el adquirente sea una entidad sin ánimo de lucro y el bien vaya a destinarse a fines de interés general.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-en la letra i), cuando la venta se efectúe a quien ostente algún derecho de adquisición preferente reconocido por disposición legal.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-en la letra j), cuando por razones excepcionales se conveniente efectuar la venta al ocupante del inmueble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esta situación este parlamentario formula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el Gobierno que la Ley Foral 26/2014, de 2 de diciembre, por la se aprobó la reestructuración de la deuda tributaria del Club Atlético Osasuna con la Comunidad Foral de Navarra atribuye a este club algún derecho de recompra o adquisición preferente sobre los bienes entregados a la Hacienda en pago de las deudas tributarias? 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¿Considera el Gobierno que son de aplicación al C.A Osasuna alguna de las tres excepciones previstas en la Ley Foral 14/2007, de 4 de abril, de Patrimonio de Navarra antes mencionadas en el supuesto de que dicho club quisiera comprar el estadio de El Sadar o las instalaciones de Tajonar?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Pamplona/Iruñea a 6 de marzo de 2018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