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Foru Administrazioan Erosketa Publiko Berritzailea ezartze aldera Nafarroako Gobernuak egindako urratsei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Garapen Ekonomikorako lehendakariorde Manu Ayerdi Olaizola jaunak Osoko Bilkuran ahoz erantzun dezan: </w:t>
      </w:r>
    </w:p>
    <w:p>
      <w:pPr>
        <w:pStyle w:val="0"/>
        <w:suppressAutoHyphens w:val="false"/>
        <w:rPr>
          <w:rStyle w:val="1"/>
        </w:rPr>
      </w:pPr>
      <w:r>
        <w:rPr>
          <w:rStyle w:val="1"/>
        </w:rPr>
        <w:t xml:space="preserve">Parlamentu honek, 2016ko irailaren 29an egindako Osoko Bilkuran, aho batez onetsi zuen mozio bat, zeinak Nafarroako Gobernua premiatzen baitzuen “Erosketa Publiko Berritzailea kontratatzeko eta adjudikatzeko prozedurak erabakitasunez ezar ditzan, halako moldez non Nafarroa lizitazio mota horren abangoardian kokatuko baita Europa mailan”, era horretan betetzeko Europa 2020rako ezarritako helburuak. </w:t>
      </w:r>
    </w:p>
    <w:p>
      <w:pPr>
        <w:pStyle w:val="0"/>
        <w:suppressAutoHyphens w:val="false"/>
        <w:rPr>
          <w:rStyle w:val="1"/>
        </w:rPr>
      </w:pPr>
      <w:r>
        <w:rPr>
          <w:rStyle w:val="1"/>
        </w:rPr>
        <w:t xml:space="preserve">Zer urrats egin ditu Nafarroako Gobernuak Foru Administrazioan Erosketa Publiko Berritzailea ezartze aldera? </w:t>
      </w:r>
    </w:p>
    <w:p>
      <w:pPr>
        <w:pStyle w:val="0"/>
        <w:suppressAutoHyphens w:val="false"/>
        <w:rPr>
          <w:rStyle w:val="1"/>
        </w:rPr>
      </w:pPr>
      <w:r>
        <w:rPr>
          <w:rStyle w:val="1"/>
        </w:rPr>
        <w:t xml:space="preserve">Iruñean, 2018ko martxoaren 14an</w:t>
      </w:r>
    </w:p>
    <w:p>
      <w:pPr>
        <w:pStyle w:val="0"/>
        <w:suppressAutoHyphens w:val="false"/>
        <w:rPr>
          <w:rStyle w:val="1"/>
        </w:rPr>
      </w:pPr>
      <w:r>
        <w:rPr>
          <w:rStyle w:val="1"/>
        </w:rPr>
        <w:t xml:space="preserve"> 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