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David Anaut Peña jaunak aurkeztutako galdera, Nafarroako Gobernuak iragarritako lan-eskaintza publikoari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xedatutakoaren babesean, honako ahozko galdera egin nahi du, Nafarroako Gobernuko Erakundeekiko eta Herritarrekiko Harremanetako Departamentuko Kontseilariak Osoko Bilkuran erantzun dezan.</w:t>
      </w:r>
    </w:p>
    <w:p>
      <w:pPr>
        <w:pStyle w:val="0"/>
        <w:suppressAutoHyphens w:val="false"/>
        <w:rPr>
          <w:rStyle w:val="1"/>
        </w:rPr>
      </w:pPr>
      <w:r>
        <w:rPr>
          <w:rStyle w:val="1"/>
        </w:rPr>
        <w:t xml:space="preserve">Berriki jakin dugunez, Nafarroako Gobernuak 2.137 lanposturi eraginen dien Lan Eskaintza Publiko bat egiteko proposamena egin du eta Funtzio Publikoaren Mahai Orokorrera eramanen du. Eskaintza horretan Nafarroako Gobernuko Departamentu ezberdinetako lanpostuak sartzen dira: Osasuna (635 lanpostu), Hezkuntza (1.411 lanpostu), Administrazio Erroa eta beste kategoria batzuk (361 lanpostu).</w:t>
      </w:r>
    </w:p>
    <w:p>
      <w:pPr>
        <w:pStyle w:val="0"/>
        <w:suppressAutoHyphens w:val="false"/>
        <w:rPr>
          <w:rStyle w:val="1"/>
        </w:rPr>
      </w:pPr>
      <w:r>
        <w:rPr>
          <w:rStyle w:val="1"/>
        </w:rPr>
        <w:t xml:space="preserve">Bestalde, Nafarroako Gobernuaren jarduna gidatzen duen programa-akordioak herritarren hizkuntza eskubideen aipamen zehatza egiten duten bi akordio jasotzen ditu. Honakoak, hitzez hitz:</w:t>
      </w:r>
    </w:p>
    <w:p>
      <w:pPr>
        <w:pStyle w:val="0"/>
        <w:suppressAutoHyphens w:val="false"/>
        <w:rPr>
          <w:rStyle w:val="1"/>
        </w:rPr>
      </w:pPr>
      <w:r>
        <w:rPr>
          <w:rStyle w:val="1"/>
        </w:rPr>
        <w:t xml:space="preserve">1. Arauzko esparru egoki bat garatzea, herritarren hizkuntza-eskubideak bermatzeko.</w:t>
      </w:r>
    </w:p>
    <w:p>
      <w:pPr>
        <w:pStyle w:val="0"/>
        <w:suppressAutoHyphens w:val="false"/>
        <w:rPr>
          <w:rStyle w:val="1"/>
        </w:rPr>
      </w:pPr>
      <w:r>
        <w:rPr>
          <w:rStyle w:val="1"/>
        </w:rPr>
        <w:t xml:space="preserve">8. Administrazioaren esparruan herritarrei ahal bezainbat euskaraz erantzuten saiatzeko konpromisoa hartzea, haien hizkuntza-eskubideak bermatzeko, eta, horretarako, langileen diagnostikoa egitea eta ele biko ibilbideak prestatzea.</w:t>
      </w:r>
    </w:p>
    <w:p>
      <w:pPr>
        <w:pStyle w:val="0"/>
        <w:suppressAutoHyphens w:val="false"/>
        <w:rPr>
          <w:rStyle w:val="1"/>
        </w:rPr>
      </w:pPr>
      <w:r>
        <w:rPr>
          <w:rStyle w:val="1"/>
        </w:rPr>
        <w:t xml:space="preserve">Bistan da herritarren hizkuntza eskubideak bermatzeko biderik eraginkorrena, administrazioaren alorrean bereziki, herritarrei arreta euskaraz emateko gaitua dagoen administrazioa edukitzea dela, eta horretarako ezinbestekoa da egiten diren Lan Eskaintza Publikoetan euskarari behar adinako tokia egitea eta behar bezalako trataera ematea.</w:t>
      </w:r>
    </w:p>
    <w:p>
      <w:pPr>
        <w:pStyle w:val="0"/>
        <w:suppressAutoHyphens w:val="false"/>
        <w:rPr>
          <w:rStyle w:val="1"/>
        </w:rPr>
      </w:pPr>
      <w:r>
        <w:rPr>
          <w:rStyle w:val="1"/>
        </w:rPr>
        <w:t xml:space="preserve">Zer urrats praktiko eginen du Nafarroako Gobernuak, nola eta zein epetan, iragarrita dagoen Lanpostu Eskaintza Publikoan euskarak behar duen tokia izan dezan eta herritarren hizkuntza eskubideen alorrean programa-akordioak agintzen duena bete dadin?</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