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2018, el Pleno de la Cámara rechazó la moción por la que se insta al Gobierno de Navarra a recuperar los principios inspiradores de la Ley de Promoción de la Autonomía Personal y Atención a las Personas en Situación de Dependencia, presentada por el G.P. Partido Socialista de Navarra y publicada en el Boletín Oficial del Parlamento de Navarra núm. 30 de 9 de marzo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