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26 de marzo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preparación de normativa para disminuir las sesiones semanales de la asignatura de religión en los centros educativos,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26 de marzo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artículo 188 y siguientes del Reglamento de la Cámara, presenta para su respuesta por escrito las siguientes preguntas: </w:t>
      </w:r>
    </w:p>
    <w:p>
      <w:pPr>
        <w:pStyle w:val="0"/>
        <w:suppressAutoHyphens w:val="false"/>
        <w:rPr>
          <w:rStyle w:val="1"/>
        </w:rPr>
      </w:pPr>
      <w:r>
        <w:rPr>
          <w:rStyle w:val="1"/>
        </w:rPr>
        <w:t xml:space="preserve">-¿Está preparando el departamento de Educación alguna normativa para disminuir las sesiones semanales de la asignatura de Religión en los centros educativos? </w:t>
      </w:r>
    </w:p>
    <w:p>
      <w:pPr>
        <w:pStyle w:val="0"/>
        <w:suppressAutoHyphens w:val="false"/>
        <w:rPr>
          <w:rStyle w:val="1"/>
        </w:rPr>
      </w:pPr>
      <w:r>
        <w:rPr>
          <w:rStyle w:val="1"/>
        </w:rPr>
        <w:t xml:space="preserve">-En caso afirmativo, ¿cuáles son los argumentos jurídicos que amparan la decisión del departamento? </w:t>
      </w:r>
    </w:p>
    <w:p>
      <w:pPr>
        <w:pStyle w:val="0"/>
        <w:suppressAutoHyphens w:val="false"/>
        <w:rPr>
          <w:rStyle w:val="1"/>
        </w:rPr>
      </w:pPr>
      <w:r>
        <w:rPr>
          <w:rStyle w:val="1"/>
        </w:rPr>
        <w:t xml:space="preserve">-¿Qué plazos maneja el Departamento para su aprobación? </w:t>
      </w:r>
    </w:p>
    <w:p>
      <w:pPr>
        <w:pStyle w:val="0"/>
        <w:suppressAutoHyphens w:val="false"/>
        <w:rPr>
          <w:rStyle w:val="1"/>
        </w:rPr>
      </w:pPr>
      <w:r>
        <w:rPr>
          <w:rStyle w:val="1"/>
        </w:rPr>
        <w:t xml:space="preserve">Corella a 20 de marzo de 2018 </w:t>
      </w:r>
    </w:p>
    <w:p>
      <w:pPr>
        <w:pStyle w:val="0"/>
        <w:suppressAutoHyphens w:val="false"/>
        <w:rPr>
          <w:rStyle w:val="1"/>
          <w:spacing w:val="-3.841"/>
        </w:rPr>
      </w:pPr>
      <w:r>
        <w:rPr>
          <w:rStyle w:val="1"/>
          <w:spacing w:val="-3.841"/>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