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plazos y previsiones para la realización de la nueva ley de vivienda, formulada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parlamentaria foral adscrita al Grupo Parlamentario de EH Bildu Nafarroa, al amparo de lo dispuesto en el Reglamento de la Cámara, presenta la siguiente pregunta para que sea respondida en el Pleno de la Cámara por el Gobierno de Navarra. </w:t>
      </w:r>
    </w:p>
    <w:p>
      <w:pPr>
        <w:pStyle w:val="0"/>
        <w:suppressAutoHyphens w:val="false"/>
        <w:rPr>
          <w:rStyle w:val="1"/>
        </w:rPr>
      </w:pPr>
      <w:r>
        <w:rPr>
          <w:rStyle w:val="1"/>
        </w:rPr>
        <w:t xml:space="preserve">¿Qué plazos y previsiones calcula el Departamento de Derechos Sociales para la realización de la nueva ley de vivienda, ley integral donde se contempla el derecho subjetivo a la vivienda entendido como el derecho a disfrutar de la vivienda asequible, digna y adecuada, tal y como se aprobó en el Pleno Monográfico de Vivienda celebrado el día 7 de abril del pasado año? </w:t>
      </w:r>
    </w:p>
    <w:p>
      <w:pPr>
        <w:pStyle w:val="0"/>
        <w:suppressAutoHyphens w:val="false"/>
        <w:rPr>
          <w:rStyle w:val="1"/>
        </w:rPr>
      </w:pPr>
      <w:r>
        <w:rPr>
          <w:rStyle w:val="1"/>
        </w:rPr>
        <w:t xml:space="preserve">En lruñea, a 10 de abril de 2018</w:t>
      </w:r>
    </w:p>
    <w:p>
      <w:pPr>
        <w:pStyle w:val="0"/>
        <w:suppressAutoHyphens w:val="false"/>
        <w:rPr>
          <w:rStyle w:val="1"/>
        </w:rPr>
      </w:pPr>
      <w:r>
        <w:rPr>
          <w:rStyle w:val="1"/>
        </w:rPr>
        <w:t xml:space="preserve">La Parlamentaria Foral: Asun Fernández de Garaialde y Lazkano Sala.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