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talde parlamentarioak aurkezturiko mozioa, zeinaren bidez Espainiako Gobernua premiatzen baita Zigor Kodea alda dezan, halako moduan non bertan jasoko baita adostasunik gabeko sexu-harremanak sexu-erasoa direla; alegia, bortxaketa.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eledun Koldo Martínez Urionabarrenetxea jaunak, Legebiltzarreko Erregelamenduan ezarritakoaren babesean, honako mozio hau aurkezten du, Osoko Bilkuran eztabaidatu eta bozkatzeko: </w:t>
      </w:r>
    </w:p>
    <w:p>
      <w:pPr>
        <w:pStyle w:val="0"/>
        <w:suppressAutoHyphens w:val="false"/>
        <w:rPr>
          <w:rStyle w:val="1"/>
        </w:rPr>
      </w:pPr>
      <w:r>
        <w:rPr>
          <w:rStyle w:val="1"/>
        </w:rPr>
        <w:t xml:space="preserve">Amnistia Internazionalaren txosten baten arabera, Europako 33 herrialdeetatik soilik 9k aitortzen dute adostasunik gabeko sexua bortxaketa dela. Egitate horrek zigorgabetasun-mezua helarazten die erasotzaileei, eta emakumeei eta gizarteari oro har igortzen dien ideia da emakumeei beste inori ez dagokiola bortxaketetatik babestea eta erasoak iraun bitartean indarkeria edo larderia egon zela frogatzea. Hori onartezina da, eta aldatu egin beharra dago, baldin eta emakumeak egiaz libreak diren berdintasunezko gizarte bat eraiki nahi badugu benetan. </w:t>
      </w:r>
    </w:p>
    <w:p>
      <w:pPr>
        <w:pStyle w:val="0"/>
        <w:suppressAutoHyphens w:val="false"/>
        <w:rPr>
          <w:rStyle w:val="1"/>
        </w:rPr>
      </w:pPr>
      <w:r>
        <w:rPr>
          <w:rStyle w:val="1"/>
        </w:rPr>
        <w:t xml:space="preserve">Amnistia Internazionalak dioenez, “adostasunean oinarritutako definizioak dauzkate Ingalaterran eta Galesen, Eskozian, Ipar Irlandan eta Irlandako Errepublikan, bai eta Belgikan, Zipren, Luxenburgon eta Alemanian ere”. Europa iparraldeko herrialdeetan –Suedian, Danimarkan eta Finlandian, kasu– oso aurreratuta dauzkate legeak aldatzeko proposamenak, eta Islandian lege-aldaketa bat egin berri dute adostasunean oinarritutako definizio bat ezartze aldera. Islandiako parlamentari Jón Steindór Valdimarsson-ek adierazi zuenez, “litekeena da lege hau baliagarri gertatzea adostasunik gabe gertatzen diren sexu-harremanak eragozteko. Nire ustez, hau da lege honen ondorio nagusia”. </w:t>
      </w:r>
    </w:p>
    <w:p>
      <w:pPr>
        <w:pStyle w:val="0"/>
        <w:suppressAutoHyphens w:val="false"/>
        <w:rPr>
          <w:rStyle w:val="1"/>
        </w:rPr>
      </w:pPr>
      <w:r>
        <w:rPr>
          <w:rStyle w:val="1"/>
        </w:rPr>
        <w:t xml:space="preserve">GKE horren arabera, “bortxaketaren legezko definizioa, adostasun ezean oinarritutakoa, ez da ez berria ez berritzailea ere. Giza eskubideei buruz nazioartean onartutako arau bat da. Emakumearen aurkako indarkeria eta etxeko indarkeria prebenitzeari eta borrokatzeari buruzko Europako Kontseiluaren Hitzarmenak (Istanbulgo Hitzarmena), zeina emakumeen eta neskatoen aurkako indarkeria borrokatze aldera orain arte lortu den esparru juridiko osatuena dela uste baita, hitzarmena sinatu duten herrialdeak behartzen ditu adostasunik gabe egindako sexu-egintza oro zigortzera. Istanbulgo Hitzarmena Europako hogei estatu baino gehiagok berretsi badute ere, horietako gehienek ez dituzte oraindik aldatu bortxaketari buruzko beren lege-definizioak”. </w:t>
      </w:r>
    </w:p>
    <w:p>
      <w:pPr>
        <w:pStyle w:val="0"/>
        <w:suppressAutoHyphens w:val="false"/>
        <w:rPr>
          <w:rStyle w:val="1"/>
        </w:rPr>
      </w:pPr>
      <w:r>
        <w:rPr>
          <w:rStyle w:val="1"/>
        </w:rPr>
        <w:t xml:space="preserve">Azken bost urteotan, gainera, NBEko Emakumearen kontrako diskriminazioa desagerrarazteko Batzordeak (CEDAWeko Batzordeak) Europako zenbait estatu premiatu ditu bortxaketari buruzko beren legedia nazioarteko arauekin harmoniza dezaten –baita Istanbulgo Hitzarmenarekin ere–, eta bortxaketaren definizioa adostasunik ezean oinarrituta egin dezaten. </w:t>
      </w:r>
    </w:p>
    <w:p>
      <w:pPr>
        <w:pStyle w:val="0"/>
        <w:suppressAutoHyphens w:val="false"/>
        <w:rPr>
          <w:rStyle w:val="1"/>
        </w:rPr>
      </w:pPr>
      <w:r>
        <w:rPr>
          <w:rStyle w:val="1"/>
        </w:rPr>
        <w:t xml:space="preserve">Kontuan hartu beharra dugu, orobat, ideologia patriarkalak gaur egun oraindik ere oihartzun sozial handia daukala. Adibidez, genero-indarkeriari buruz Europako Batzordeak 2016an egindako inkestan, elkarrizketatutako pertsonen ia heren batek adierazi zuen beren ustez “zenbait kasutan” justifikatuta egon litekeela adostasunik gabeko sexu-harremana; esate baterako, alkoholaren edo drogen eragina, biktimari etxera borondatez laguntzea, haren janzkera edo erresistentzia aktiborik eza. </w:t>
      </w:r>
    </w:p>
    <w:p>
      <w:pPr>
        <w:pStyle w:val="0"/>
        <w:suppressAutoHyphens w:val="false"/>
        <w:rPr>
          <w:rStyle w:val="1"/>
        </w:rPr>
      </w:pPr>
      <w:r>
        <w:rPr>
          <w:rStyle w:val="1"/>
        </w:rPr>
        <w:t xml:space="preserve">(https://data.europa.eu/euodp/data/dataset/S2115_85_3_449_ENG/resource/d9160123- 8dad-4400-bbb3-ffa35daca2cb) </w:t>
      </w:r>
    </w:p>
    <w:p>
      <w:pPr>
        <w:pStyle w:val="0"/>
        <w:suppressAutoHyphens w:val="false"/>
        <w:rPr>
          <w:rStyle w:val="1"/>
        </w:rPr>
      </w:pPr>
      <w:r>
        <w:rPr>
          <w:rStyle w:val="1"/>
        </w:rPr>
        <w:t xml:space="preserve">Halere, Amnistia Internazionalak dioen bezala, errealitatea da “ohiko erantzun fisiologiko eta psikologiko gisa onartua” izan dela “sexu-erasoko egoera baten aitzinean blokeatzea, halako moduan non kasuko pertsona gaitasunik gabe geratzen baita erasoari aurre egiteko, mugitu ezinik geratzeraino, hainbatetan”. Suedian egindako azterlan baten arabera, bortxaketa batetik bizirik ateratako emakume ebaluatuen % 70ek pairatu zuten “nahi gabeko paralisia” erasoak iraun zuen bitartean. Bestalde, zoritxarrez badakigu erresistentzia erakutsi izan duten emakume asko indarkeriaz kolpatuak izan direla, eta are erailak ere. </w:t>
      </w:r>
    </w:p>
    <w:p>
      <w:pPr>
        <w:pStyle w:val="0"/>
        <w:suppressAutoHyphens w:val="false"/>
        <w:rPr>
          <w:rStyle w:val="1"/>
        </w:rPr>
      </w:pPr>
      <w:r>
        <w:rPr>
          <w:rStyle w:val="1"/>
        </w:rPr>
        <w:t xml:space="preserve">Hori dela eta, ondoko erabaki proposamena aurkezten dugu: </w:t>
      </w:r>
    </w:p>
    <w:p>
      <w:pPr>
        <w:pStyle w:val="0"/>
        <w:suppressAutoHyphens w:val="false"/>
        <w:rPr>
          <w:rStyle w:val="1"/>
        </w:rPr>
      </w:pPr>
      <w:r>
        <w:rPr>
          <w:rStyle w:val="1"/>
        </w:rPr>
        <w:t xml:space="preserve">Nafarroako Parlamentuak Espainiako Gobernua premiatzen du Zigor Kodea alda dezan, halako moduan non bertan jasoko baita sexu-erasoa direla –bortxaketa, alegia– adostasunik gabeko sexu-harremanak. </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Eleduna: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