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acciones que está llevando a cabo el Gobierno de Navarra para redactar y firmar un nuevo convenio de colaboración con el gobierno central relativo al Tren de Altas Prestaciones,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al Vicepresidente de Desarrollo Económico para su contestación en el Pleno la siguiente pregunta oral. </w:t>
      </w:r>
    </w:p>
    <w:p>
      <w:pPr>
        <w:pStyle w:val="0"/>
        <w:suppressAutoHyphens w:val="false"/>
        <w:rPr>
          <w:rStyle w:val="1"/>
        </w:rPr>
      </w:pPr>
      <w:r>
        <w:rPr>
          <w:rStyle w:val="1"/>
        </w:rPr>
        <w:t xml:space="preserve">El pasado mes de octubre de 2017, el Gobierno de España rompió unilateralmente el Convenio sobre el Tren de Altas Prestaciones suscrito en 2010 entre la Administración del Gobierno de Navarra y el anteriormente mencionado. </w:t>
      </w:r>
    </w:p>
    <w:p>
      <w:pPr>
        <w:pStyle w:val="0"/>
        <w:suppressAutoHyphens w:val="false"/>
        <w:rPr>
          <w:rStyle w:val="1"/>
        </w:rPr>
      </w:pPr>
      <w:r>
        <w:rPr>
          <w:rStyle w:val="1"/>
        </w:rPr>
        <w:t xml:space="preserve">¿Qué acciones está llevando a cabo el Gobierno de Navarra para redactar y firmar un nuevo convenio de colaboración entre el Gobierno central y el foral para la colaboración en la construcción de tan importante infraestructura? </w:t>
      </w:r>
    </w:p>
    <w:p>
      <w:pPr>
        <w:pStyle w:val="0"/>
        <w:suppressAutoHyphens w:val="false"/>
        <w:rPr>
          <w:rStyle w:val="1"/>
        </w:rPr>
      </w:pPr>
      <w:r>
        <w:rPr>
          <w:rStyle w:val="1"/>
        </w:rPr>
        <w:t xml:space="preserve">Pamplona, 7 de mayo de 2018 </w:t>
      </w:r>
    </w:p>
    <w:p>
      <w:pPr>
        <w:pStyle w:val="0"/>
        <w:suppressAutoHyphens w:val="false"/>
        <w:rPr>
          <w:rStyle w:val="1"/>
        </w:rPr>
      </w:pPr>
      <w:r>
        <w:rPr>
          <w:rStyle w:val="1"/>
        </w:rPr>
        <w:t xml:space="preserve">El Parlamentario Foral: Guzmán Garmendia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