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C6" w:rsidRDefault="006764C6" w:rsidP="003D7B14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Martxoaren 26a</w:t>
      </w:r>
    </w:p>
    <w:p w:rsidR="003D7B14" w:rsidRPr="003D7B14" w:rsidRDefault="003D7B14" w:rsidP="003D7B14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EH Bildu Nafarroa talde parlamentarioari atxikitako foru parlamentari </w:t>
      </w:r>
      <w:proofErr w:type="spellStart"/>
      <w:r>
        <w:rPr>
          <w:rFonts w:ascii="Arial" w:hAnsi="Arial"/>
          <w:sz w:val="24"/>
          <w:szCs w:val="24"/>
        </w:rPr>
        <w:t>Maiorga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Ramírez</w:t>
      </w:r>
      <w:proofErr w:type="spellEnd"/>
      <w:r>
        <w:rPr>
          <w:rFonts w:ascii="Arial" w:hAnsi="Arial"/>
          <w:sz w:val="24"/>
          <w:szCs w:val="24"/>
        </w:rPr>
        <w:t xml:space="preserve"> Erro jaunak idatziz erantzuteko galdera bat egin du (9-18/PES-00050). Galdera hori 2018ko otsailaren 16ko 841. sarrera-zenbakiarekin erregistratu zen. Hona Nafarroako Gobernuko Ogasuneko eta Finantza Politikako kontseilariak horri buruz ematen dion informazioa:</w:t>
      </w:r>
    </w:p>
    <w:p w:rsidR="003D7B14" w:rsidRPr="003D7B14" w:rsidRDefault="003D7B14" w:rsidP="003D7B14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Galdera:</w:t>
      </w:r>
    </w:p>
    <w:p w:rsidR="006764C6" w:rsidRDefault="003D7B14" w:rsidP="003D7B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Enpresek sozietateen gaineko zerga dela-eta emaitza negatiboak izan dituzten ekitaldiengatik konpentsatzeko dituzten zenbatekoei dagokienez:</w:t>
      </w:r>
    </w:p>
    <w:p w:rsidR="003D7B14" w:rsidRPr="003D7B14" w:rsidRDefault="003D7B14" w:rsidP="003D7B14">
      <w:pPr>
        <w:rPr>
          <w:rFonts w:ascii="Arial" w:hAnsi="Arial" w:cs="Arial"/>
          <w:sz w:val="24"/>
          <w:szCs w:val="24"/>
        </w:rPr>
      </w:pP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Lehena. Zenbaterainokoa den, gaur egun, kontzeptu hori dela-eta konpentsa daitekeen diru-kopurua.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Erantzuna: </w:t>
      </w:r>
    </w:p>
    <w:p w:rsidR="006764C6" w:rsidRDefault="003D7B14" w:rsidP="003D7B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2016ko (aurkeztutako azken ekitaldia da) sozietateen gaineko zerga dela-eta konpentsatzeko dauden zerga-oinarri negatiboen zenbateko metatua: </w:t>
      </w:r>
      <w:r>
        <w:rPr>
          <w:rFonts w:ascii="Arial" w:hAnsi="Arial"/>
          <w:b/>
          <w:sz w:val="24"/>
          <w:szCs w:val="24"/>
        </w:rPr>
        <w:t>5.759.557.760 €.</w:t>
      </w:r>
    </w:p>
    <w:p w:rsidR="006764C6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S-90 ereduko aitorpenetan (banakako </w:t>
      </w:r>
      <w:proofErr w:type="spellStart"/>
      <w:r>
        <w:rPr>
          <w:rFonts w:ascii="Arial" w:hAnsi="Arial"/>
          <w:szCs w:val="24"/>
        </w:rPr>
        <w:t>tributazioa</w:t>
      </w:r>
      <w:proofErr w:type="spellEnd"/>
      <w:r>
        <w:rPr>
          <w:rFonts w:ascii="Arial" w:hAnsi="Arial"/>
          <w:szCs w:val="24"/>
        </w:rPr>
        <w:t>): 4.726.258.531 €.</w:t>
      </w:r>
    </w:p>
    <w:p w:rsidR="006764C6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220 ereduko aitorpenetan (</w:t>
      </w:r>
      <w:proofErr w:type="spellStart"/>
      <w:r>
        <w:rPr>
          <w:rFonts w:ascii="Arial" w:hAnsi="Arial"/>
          <w:szCs w:val="24"/>
        </w:rPr>
        <w:t>tributazio</w:t>
      </w:r>
      <w:proofErr w:type="spellEnd"/>
      <w:r>
        <w:rPr>
          <w:rFonts w:ascii="Arial" w:hAnsi="Arial"/>
          <w:szCs w:val="24"/>
        </w:rPr>
        <w:t xml:space="preserve"> bateratua): 1.033.299.229 €</w:t>
      </w:r>
    </w:p>
    <w:p w:rsidR="003D7B14" w:rsidRPr="003D7B14" w:rsidRDefault="003D7B14" w:rsidP="003D7B14">
      <w:pPr>
        <w:jc w:val="both"/>
        <w:rPr>
          <w:rFonts w:ascii="Arial" w:hAnsi="Arial" w:cs="Arial"/>
          <w:sz w:val="24"/>
          <w:szCs w:val="24"/>
        </w:rPr>
      </w:pPr>
    </w:p>
    <w:p w:rsidR="006764C6" w:rsidRDefault="003D7B14" w:rsidP="003D7B14">
      <w:pPr>
        <w:pStyle w:val="Prrafodelista1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Bigarrena. Zenbat enpresa dagoen konpentsazio hori baliatzeko moduan.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Erantzuna: </w:t>
      </w:r>
    </w:p>
    <w:p w:rsidR="006764C6" w:rsidRDefault="003D7B14" w:rsidP="003D7B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Gaur egun zerga-oinarri negatiboen konpentsazioa eska dezaketen enpresen kopurua (sozietateen gaineko zergaren 2016ko datuekin, aurkeztutako azken ekitaldia baita): </w:t>
      </w:r>
      <w:r>
        <w:rPr>
          <w:rFonts w:ascii="Arial" w:hAnsi="Arial"/>
          <w:b/>
          <w:sz w:val="24"/>
          <w:szCs w:val="24"/>
        </w:rPr>
        <w:t>10.565 subjektu pasibo.</w:t>
      </w:r>
    </w:p>
    <w:p w:rsidR="006764C6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S-90 ereduko aitorpenetan (banakako </w:t>
      </w:r>
      <w:proofErr w:type="spellStart"/>
      <w:r>
        <w:rPr>
          <w:rFonts w:ascii="Arial" w:hAnsi="Arial"/>
          <w:szCs w:val="24"/>
        </w:rPr>
        <w:t>tributazioa</w:t>
      </w:r>
      <w:proofErr w:type="spellEnd"/>
      <w:r>
        <w:rPr>
          <w:rFonts w:ascii="Arial" w:hAnsi="Arial"/>
          <w:szCs w:val="24"/>
        </w:rPr>
        <w:t>): 10.484.</w:t>
      </w:r>
    </w:p>
    <w:p w:rsidR="006764C6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220 ereduko aitorpenetan (</w:t>
      </w:r>
      <w:proofErr w:type="spellStart"/>
      <w:r>
        <w:rPr>
          <w:rFonts w:ascii="Arial" w:hAnsi="Arial"/>
          <w:szCs w:val="24"/>
        </w:rPr>
        <w:t>tributazio</w:t>
      </w:r>
      <w:proofErr w:type="spellEnd"/>
      <w:r>
        <w:rPr>
          <w:rFonts w:ascii="Arial" w:hAnsi="Arial"/>
          <w:szCs w:val="24"/>
        </w:rPr>
        <w:t xml:space="preserve"> bateratua): 81.</w:t>
      </w:r>
    </w:p>
    <w:p w:rsidR="003D7B14" w:rsidRPr="003D7B14" w:rsidRDefault="003D7B14" w:rsidP="003D7B14">
      <w:pPr>
        <w:jc w:val="both"/>
        <w:rPr>
          <w:rFonts w:ascii="Arial" w:hAnsi="Arial" w:cs="Arial"/>
          <w:sz w:val="24"/>
          <w:szCs w:val="24"/>
        </w:rPr>
      </w:pPr>
    </w:p>
    <w:p w:rsidR="006764C6" w:rsidRDefault="003D7B14" w:rsidP="003D7B14">
      <w:pPr>
        <w:pStyle w:val="Prrafodelista1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Hirugarrena. Zenbat enpresak baliatzen duen konpentsazio hori.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Erantzuna: </w:t>
      </w:r>
    </w:p>
    <w:p w:rsidR="006764C6" w:rsidRDefault="003D7B14" w:rsidP="003D7B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Honako hau da zerga-oinarri negatiboen konpentsazioa eskatu duten enpresen kopurua, 2016ko sozietateen gaineko zerga dela eta, aurkeztutako azken baita: </w:t>
      </w:r>
      <w:r>
        <w:rPr>
          <w:rFonts w:ascii="Arial" w:hAnsi="Arial"/>
          <w:b/>
          <w:sz w:val="24"/>
          <w:szCs w:val="24"/>
        </w:rPr>
        <w:t>4.270 subjektu pasibo.</w:t>
      </w:r>
    </w:p>
    <w:p w:rsidR="006764C6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S-90 ereduko aitorpenetan (banakako </w:t>
      </w:r>
      <w:proofErr w:type="spellStart"/>
      <w:r>
        <w:rPr>
          <w:rFonts w:ascii="Arial" w:hAnsi="Arial"/>
          <w:szCs w:val="24"/>
        </w:rPr>
        <w:t>tributazioa</w:t>
      </w:r>
      <w:proofErr w:type="spellEnd"/>
      <w:r>
        <w:rPr>
          <w:rFonts w:ascii="Arial" w:hAnsi="Arial"/>
          <w:szCs w:val="24"/>
        </w:rPr>
        <w:t>): 4.220.</w:t>
      </w:r>
    </w:p>
    <w:p w:rsidR="006764C6" w:rsidRDefault="003D7B14" w:rsidP="003D7B14">
      <w:pPr>
        <w:pStyle w:val="Prrafodelista1"/>
        <w:numPr>
          <w:ilvl w:val="0"/>
          <w:numId w:val="3"/>
        </w:numPr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220 ereduko aitorpenetan (</w:t>
      </w:r>
      <w:proofErr w:type="spellStart"/>
      <w:r>
        <w:rPr>
          <w:rFonts w:ascii="Arial" w:hAnsi="Arial"/>
          <w:szCs w:val="24"/>
        </w:rPr>
        <w:t>tributazio</w:t>
      </w:r>
      <w:proofErr w:type="spellEnd"/>
      <w:r>
        <w:rPr>
          <w:rFonts w:ascii="Arial" w:hAnsi="Arial"/>
          <w:szCs w:val="24"/>
        </w:rPr>
        <w:t xml:space="preserve"> bateratua): 50.</w:t>
      </w:r>
    </w:p>
    <w:p w:rsidR="003D7B14" w:rsidRPr="003D7B14" w:rsidRDefault="003D7B14" w:rsidP="003D7B14">
      <w:pPr>
        <w:jc w:val="both"/>
        <w:rPr>
          <w:rFonts w:ascii="Arial" w:hAnsi="Arial" w:cs="Arial"/>
          <w:sz w:val="24"/>
          <w:szCs w:val="24"/>
        </w:rPr>
      </w:pPr>
    </w:p>
    <w:p w:rsidR="006764C6" w:rsidRDefault="003D7B14" w:rsidP="003D7B14">
      <w:pPr>
        <w:pStyle w:val="Prrafodelista1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Laugarrena. Konpentsazioen zenbatekoaren indarraldiaren proiekzio bat.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Erantzuna: </w:t>
      </w:r>
    </w:p>
    <w:p w:rsidR="003D7B14" w:rsidRPr="003D7B14" w:rsidRDefault="003D7B14" w:rsidP="003D7B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Gaur egun, Nafarroan, aurreko zergaldietako zerga-oinarri negatiboak konpentsatzeko legezko epea 15 urtekoa da.</w:t>
      </w:r>
    </w:p>
    <w:p w:rsidR="006764C6" w:rsidRDefault="003D7B14" w:rsidP="003D7B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15 urteko epe hori eman daiteken zenbateko bakarra da, zeren eta denbora-muga horrekin zerga-oinarri likidagarriak konpentsatzea subjektu pasiboaren aukeramenekoa baita. </w:t>
      </w:r>
    </w:p>
    <w:p w:rsidR="003D7B14" w:rsidRPr="003D7B14" w:rsidRDefault="003D7B14" w:rsidP="003D7B14">
      <w:pPr>
        <w:jc w:val="both"/>
        <w:rPr>
          <w:rFonts w:ascii="Arial" w:hAnsi="Arial" w:cs="Arial"/>
          <w:sz w:val="24"/>
          <w:szCs w:val="24"/>
        </w:rPr>
      </w:pP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 xml:space="preserve">Bosgarrena. Konpentsazioa ezarri denetik gaur bitarte ekitaldi negatiboen konpentsazioak diru publikoari begira egin duen zenbateko osoa, urtez </w:t>
      </w:r>
      <w:proofErr w:type="spellStart"/>
      <w:r>
        <w:rPr>
          <w:rFonts w:ascii="Arial" w:hAnsi="Arial"/>
          <w:b/>
          <w:szCs w:val="24"/>
        </w:rPr>
        <w:t>urte</w:t>
      </w:r>
      <w:proofErr w:type="spellEnd"/>
      <w:r>
        <w:rPr>
          <w:rFonts w:ascii="Arial" w:hAnsi="Arial"/>
          <w:b/>
          <w:szCs w:val="24"/>
        </w:rPr>
        <w:t xml:space="preserve"> zehaztua.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Erantzuna: </w:t>
      </w:r>
    </w:p>
    <w:p w:rsidR="006764C6" w:rsidRDefault="003D7B14" w:rsidP="003D7B14">
      <w:pPr>
        <w:pStyle w:val="Prrafodelista1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“Guztizko konpentsatuaren” zenbatekoan, eurotan ematen da urte bakoitzean konpentsatutako zerga-oinarri likidagarrien zenbatekoa. </w:t>
      </w:r>
    </w:p>
    <w:p w:rsidR="006764C6" w:rsidRDefault="006764C6" w:rsidP="003D7B14">
      <w:pPr>
        <w:jc w:val="both"/>
        <w:rPr>
          <w:rFonts w:ascii="Arial" w:hAnsi="Arial" w:cs="Arial"/>
          <w:sz w:val="24"/>
          <w:szCs w:val="24"/>
        </w:rPr>
      </w:pPr>
    </w:p>
    <w:p w:rsidR="006764C6" w:rsidRDefault="006764C6" w:rsidP="003D7B14">
      <w:pPr>
        <w:jc w:val="both"/>
        <w:rPr>
          <w:rFonts w:ascii="Arial" w:hAnsi="Arial" w:cs="Arial"/>
          <w:sz w:val="24"/>
          <w:szCs w:val="24"/>
        </w:rPr>
      </w:pPr>
    </w:p>
    <w:p w:rsidR="006764C6" w:rsidRDefault="006764C6" w:rsidP="003D7B14">
      <w:pPr>
        <w:jc w:val="both"/>
        <w:rPr>
          <w:rFonts w:ascii="Arial" w:hAnsi="Arial" w:cs="Arial"/>
          <w:sz w:val="24"/>
          <w:szCs w:val="24"/>
        </w:rPr>
      </w:pPr>
    </w:p>
    <w:p w:rsidR="006764C6" w:rsidRDefault="006764C6" w:rsidP="003D7B14">
      <w:pPr>
        <w:jc w:val="both"/>
        <w:rPr>
          <w:rFonts w:ascii="Arial" w:hAnsi="Arial" w:cs="Arial"/>
          <w:sz w:val="24"/>
          <w:szCs w:val="24"/>
        </w:rPr>
      </w:pPr>
    </w:p>
    <w:p w:rsidR="003D7B14" w:rsidRPr="003D7B14" w:rsidRDefault="003D7B14" w:rsidP="003D7B14">
      <w:pPr>
        <w:jc w:val="both"/>
        <w:rPr>
          <w:rFonts w:ascii="Arial" w:hAnsi="Arial" w:cs="Arial"/>
          <w:sz w:val="24"/>
          <w:szCs w:val="24"/>
        </w:rPr>
      </w:pPr>
    </w:p>
    <w:p w:rsidR="003D7B14" w:rsidRPr="003D7B14" w:rsidRDefault="003D7B14" w:rsidP="003D7B1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42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798"/>
        <w:gridCol w:w="1951"/>
        <w:gridCol w:w="798"/>
        <w:gridCol w:w="1861"/>
        <w:gridCol w:w="798"/>
        <w:gridCol w:w="1611"/>
      </w:tblGrid>
      <w:tr w:rsidR="003D7B14" w:rsidRPr="002D18E4" w:rsidTr="002D18E4">
        <w:trPr>
          <w:trHeight w:val="20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2D18E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Urtea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D7B14" w:rsidRPr="002D18E4" w:rsidRDefault="003D7B14" w:rsidP="002D18E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S-90 eredua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D7B14" w:rsidRPr="002D18E4" w:rsidRDefault="003D7B14" w:rsidP="002D18E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220 Eredua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3D7B14" w:rsidRPr="002D18E4" w:rsidRDefault="003D7B14" w:rsidP="002D18E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Sozietateen gaineko zerga, guztira</w:t>
            </w:r>
          </w:p>
        </w:tc>
      </w:tr>
      <w:tr w:rsidR="003D7B14" w:rsidRPr="002D18E4" w:rsidTr="002D18E4">
        <w:trPr>
          <w:trHeight w:val="2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2D18E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7B14" w:rsidRPr="002D18E4" w:rsidRDefault="003D7B14" w:rsidP="002D18E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Zenbat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2D18E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Konpentsatutakoa,</w:t>
            </w: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  <w:t>guztira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7B14" w:rsidRPr="002D18E4" w:rsidRDefault="003D7B14" w:rsidP="002D18E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Zenbat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2D18E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Konpentsatutakoa,</w:t>
            </w: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  <w:t>guztira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7B14" w:rsidRPr="002D18E4" w:rsidRDefault="003D7B14" w:rsidP="002D18E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Zenbat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D7B14" w:rsidRPr="002D18E4" w:rsidRDefault="003D7B14" w:rsidP="002D18E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Konpentsatutakoa,</w:t>
            </w:r>
            <w:r w:rsidRPr="002D18E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  <w:t>guztira</w:t>
            </w:r>
          </w:p>
        </w:tc>
      </w:tr>
      <w:tr w:rsidR="003D7B14" w:rsidRPr="002D18E4" w:rsidTr="002D18E4">
        <w:trPr>
          <w:trHeight w:val="2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98" w:type="dxa"/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>3.167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194.439.314   </w:t>
            </w:r>
          </w:p>
        </w:tc>
        <w:tc>
          <w:tcPr>
            <w:tcW w:w="798" w:type="dxa"/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24  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7.948.992   </w:t>
            </w:r>
          </w:p>
        </w:tc>
        <w:tc>
          <w:tcPr>
            <w:tcW w:w="798" w:type="dxa"/>
            <w:noWrap/>
            <w:vAlign w:val="bottom"/>
            <w:hideMark/>
          </w:tcPr>
          <w:p w:rsidR="003D7B14" w:rsidRPr="002D18E4" w:rsidRDefault="003D7B14" w:rsidP="003D7B14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  3.191  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       202.388.306   </w:t>
            </w:r>
          </w:p>
        </w:tc>
      </w:tr>
      <w:tr w:rsidR="003D7B14" w:rsidRPr="002D18E4" w:rsidTr="002D18E4">
        <w:trPr>
          <w:trHeight w:val="2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98" w:type="dxa"/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>3.794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202.536.358   </w:t>
            </w:r>
          </w:p>
        </w:tc>
        <w:tc>
          <w:tcPr>
            <w:tcW w:w="798" w:type="dxa"/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40  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31.258.819   </w:t>
            </w:r>
          </w:p>
        </w:tc>
        <w:tc>
          <w:tcPr>
            <w:tcW w:w="798" w:type="dxa"/>
            <w:noWrap/>
            <w:vAlign w:val="bottom"/>
            <w:hideMark/>
          </w:tcPr>
          <w:p w:rsidR="003D7B14" w:rsidRPr="002D18E4" w:rsidRDefault="003D7B14" w:rsidP="003D7B14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  3.834  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       233.795.177   </w:t>
            </w:r>
          </w:p>
        </w:tc>
      </w:tr>
      <w:tr w:rsidR="003D7B14" w:rsidRPr="002D18E4" w:rsidTr="002D18E4">
        <w:trPr>
          <w:trHeight w:val="2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98" w:type="dxa"/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>4.211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194.397.184   </w:t>
            </w:r>
          </w:p>
        </w:tc>
        <w:tc>
          <w:tcPr>
            <w:tcW w:w="798" w:type="dxa"/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43  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21.912.182   </w:t>
            </w:r>
          </w:p>
        </w:tc>
        <w:tc>
          <w:tcPr>
            <w:tcW w:w="798" w:type="dxa"/>
            <w:noWrap/>
            <w:vAlign w:val="bottom"/>
            <w:hideMark/>
          </w:tcPr>
          <w:p w:rsidR="003D7B14" w:rsidRPr="002D18E4" w:rsidRDefault="003D7B14" w:rsidP="003D7B14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  4.254  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       216.309.366   </w:t>
            </w:r>
          </w:p>
        </w:tc>
      </w:tr>
      <w:tr w:rsidR="003D7B14" w:rsidRPr="002D18E4" w:rsidTr="002D18E4">
        <w:trPr>
          <w:trHeight w:val="2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>4.220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210.982.511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50  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37.086.679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D7B14" w:rsidRPr="002D18E4" w:rsidRDefault="003D7B14" w:rsidP="003D7B14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  4.270 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D7B14" w:rsidRPr="002D18E4" w:rsidRDefault="003D7B14" w:rsidP="003D7B14">
            <w:pPr>
              <w:jc w:val="righ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2D18E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       248.069.190   </w:t>
            </w:r>
          </w:p>
        </w:tc>
      </w:tr>
      <w:bookmarkEnd w:id="0"/>
    </w:tbl>
    <w:p w:rsidR="006764C6" w:rsidRDefault="006764C6" w:rsidP="003D7B14">
      <w:pPr>
        <w:jc w:val="both"/>
        <w:rPr>
          <w:rFonts w:ascii="Arial" w:hAnsi="Arial" w:cs="Arial"/>
          <w:sz w:val="24"/>
          <w:szCs w:val="24"/>
        </w:rPr>
      </w:pPr>
    </w:p>
    <w:p w:rsidR="006764C6" w:rsidRDefault="003D7B14" w:rsidP="003D7B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Hori guztia jakinarazten dizut, Nafarroako Parlamentuko Erregelamenduaren 194. artikulua betez.</w:t>
      </w:r>
    </w:p>
    <w:p w:rsidR="003D7B14" w:rsidRDefault="003D7B14" w:rsidP="003D7B14">
      <w:pPr>
        <w:rPr>
          <w:rFonts w:ascii="Arial" w:hAnsi="Arial" w:cs="Arial"/>
          <w:sz w:val="24"/>
          <w:szCs w:val="24"/>
        </w:rPr>
      </w:pPr>
    </w:p>
    <w:p w:rsidR="006764C6" w:rsidRDefault="001D04C1" w:rsidP="003D7B14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Iruñean, 2018ko martxoaren 23an.</w:t>
      </w:r>
    </w:p>
    <w:p w:rsidR="003D7B14" w:rsidRPr="006764C6" w:rsidRDefault="006764C6" w:rsidP="006764C6">
      <w:pPr>
        <w:spacing w:before="24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Ogasuneko eta Finantza Politikako kontseilaria: Mikel Aranburu Urtasun</w:t>
      </w:r>
    </w:p>
    <w:sectPr w:rsidR="003D7B14" w:rsidRPr="006764C6" w:rsidSect="006764C6">
      <w:headerReference w:type="default" r:id="rId8"/>
      <w:pgSz w:w="11906" w:h="16838"/>
      <w:pgMar w:top="198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D9" w:rsidRDefault="00B324D9">
      <w:r>
        <w:separator/>
      </w:r>
    </w:p>
  </w:endnote>
  <w:endnote w:type="continuationSeparator" w:id="0">
    <w:p w:rsidR="00B324D9" w:rsidRDefault="00B3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D9" w:rsidRDefault="00B324D9">
      <w:r>
        <w:separator/>
      </w:r>
    </w:p>
  </w:footnote>
  <w:footnote w:type="continuationSeparator" w:id="0">
    <w:p w:rsidR="00B324D9" w:rsidRDefault="00B3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0B" w:rsidRDefault="007B530B">
    <w:pPr>
      <w:pStyle w:val="Encabezado"/>
    </w:pPr>
  </w:p>
  <w:p w:rsidR="00CA1DC1" w:rsidRDefault="00CA1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2B84"/>
    <w:multiLevelType w:val="hybridMultilevel"/>
    <w:tmpl w:val="52225516"/>
    <w:lvl w:ilvl="0" w:tplc="E70070F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color w:val="00008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0253F"/>
    <w:multiLevelType w:val="hybridMultilevel"/>
    <w:tmpl w:val="0A50EC9A"/>
    <w:lvl w:ilvl="0" w:tplc="8744AC06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DC951DA"/>
    <w:multiLevelType w:val="hybridMultilevel"/>
    <w:tmpl w:val="C568B9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C1"/>
    <w:rsid w:val="00001A2B"/>
    <w:rsid w:val="00013CF9"/>
    <w:rsid w:val="000253E4"/>
    <w:rsid w:val="001222D7"/>
    <w:rsid w:val="001702F9"/>
    <w:rsid w:val="001B5098"/>
    <w:rsid w:val="001D04C1"/>
    <w:rsid w:val="001E194B"/>
    <w:rsid w:val="00241972"/>
    <w:rsid w:val="00251869"/>
    <w:rsid w:val="002D18E4"/>
    <w:rsid w:val="00377524"/>
    <w:rsid w:val="003D7B14"/>
    <w:rsid w:val="003E6743"/>
    <w:rsid w:val="005479E8"/>
    <w:rsid w:val="00564858"/>
    <w:rsid w:val="00600254"/>
    <w:rsid w:val="006061BE"/>
    <w:rsid w:val="00612A1F"/>
    <w:rsid w:val="006764C6"/>
    <w:rsid w:val="00702080"/>
    <w:rsid w:val="00735733"/>
    <w:rsid w:val="00756A3F"/>
    <w:rsid w:val="007B530B"/>
    <w:rsid w:val="0080444B"/>
    <w:rsid w:val="009F34FF"/>
    <w:rsid w:val="00A440BD"/>
    <w:rsid w:val="00A51184"/>
    <w:rsid w:val="00A70FFA"/>
    <w:rsid w:val="00A745B2"/>
    <w:rsid w:val="00AA7769"/>
    <w:rsid w:val="00AA7DEF"/>
    <w:rsid w:val="00B24E9F"/>
    <w:rsid w:val="00B324D9"/>
    <w:rsid w:val="00B839ED"/>
    <w:rsid w:val="00CA1DC1"/>
    <w:rsid w:val="00D51064"/>
    <w:rsid w:val="00F314AB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u-ES" w:eastAsia="ar-SA"/>
    </w:rPr>
  </w:style>
  <w:style w:type="paragraph" w:customStyle="1" w:styleId="Prrafodelista1">
    <w:name w:val="Párrafo de lista1"/>
    <w:basedOn w:val="Normal"/>
    <w:rsid w:val="003D7B14"/>
    <w:pPr>
      <w:suppressAutoHyphens w:val="0"/>
      <w:ind w:left="720"/>
      <w:contextualSpacing/>
    </w:pPr>
    <w:rPr>
      <w:rFonts w:ascii="Trebuchet MS" w:hAnsi="Trebuchet MS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u-ES" w:eastAsia="ar-SA"/>
    </w:rPr>
  </w:style>
  <w:style w:type="paragraph" w:customStyle="1" w:styleId="Prrafodelista1">
    <w:name w:val="Párrafo de lista1"/>
    <w:basedOn w:val="Normal"/>
    <w:rsid w:val="003D7B14"/>
    <w:pPr>
      <w:suppressAutoHyphens w:val="0"/>
      <w:ind w:left="720"/>
      <w:contextualSpacing/>
    </w:pPr>
    <w:rPr>
      <w:rFonts w:ascii="Trebuchet MS" w:hAnsi="Trebuchet MS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d701983</dc:creator>
  <cp:lastModifiedBy>De Santiago, Iñaki</cp:lastModifiedBy>
  <cp:revision>3</cp:revision>
  <cp:lastPrinted>2018-03-21T08:52:00Z</cp:lastPrinted>
  <dcterms:created xsi:type="dcterms:W3CDTF">2018-05-15T07:03:00Z</dcterms:created>
  <dcterms:modified xsi:type="dcterms:W3CDTF">2018-05-16T11:58:00Z</dcterms:modified>
</cp:coreProperties>
</file>