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11" w:rsidRDefault="006629F5" w:rsidP="006629F5">
      <w:pPr>
        <w:spacing w:line="360" w:lineRule="auto"/>
        <w:ind w:firstLine="708"/>
        <w:jc w:val="both"/>
        <w:rPr>
          <w:rFonts w:ascii="Tahoma" w:hAnsi="Tahoma" w:cs="Tahoma"/>
        </w:rPr>
      </w:pPr>
      <w:r w:rsidRPr="004B1E1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respuesta</w:t>
      </w:r>
      <w:r w:rsidRPr="004B1E16">
        <w:rPr>
          <w:rFonts w:ascii="Arial" w:hAnsi="Arial" w:cs="Arial"/>
        </w:rPr>
        <w:t xml:space="preserve"> a la pregunta parlamentaria </w:t>
      </w:r>
      <w:r w:rsidR="000A2659" w:rsidRPr="000A2659">
        <w:rPr>
          <w:rFonts w:ascii="Arial" w:hAnsi="Arial" w:cs="Arial"/>
          <w:b/>
        </w:rPr>
        <w:t>9-18/PES-00087</w:t>
      </w:r>
      <w:r w:rsidR="000A2659">
        <w:rPr>
          <w:rFonts w:ascii="Arial" w:hAnsi="Arial" w:cs="Arial"/>
        </w:rPr>
        <w:t xml:space="preserve">, </w:t>
      </w:r>
      <w:r w:rsidRPr="004B1E16">
        <w:rPr>
          <w:rFonts w:ascii="Arial" w:hAnsi="Arial" w:cs="Arial"/>
        </w:rPr>
        <w:t xml:space="preserve">formulada por </w:t>
      </w:r>
      <w:r w:rsidR="005F2BE2">
        <w:rPr>
          <w:rFonts w:ascii="Arial" w:hAnsi="Arial" w:cs="Arial"/>
        </w:rPr>
        <w:t>D. Alberto C</w:t>
      </w:r>
      <w:r>
        <w:rPr>
          <w:rFonts w:ascii="Arial" w:hAnsi="Arial" w:cs="Arial"/>
        </w:rPr>
        <w:t>atalán Higueras, parlamentario foral adscrito al Grupo Parl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mentario </w:t>
      </w:r>
      <w:r w:rsidR="00BB4111">
        <w:rPr>
          <w:rFonts w:ascii="Arial" w:hAnsi="Arial" w:cs="Arial"/>
        </w:rPr>
        <w:t>Unión del Pueblo Navarro</w:t>
      </w:r>
      <w:r>
        <w:rPr>
          <w:rFonts w:ascii="Arial" w:hAnsi="Arial" w:cs="Arial"/>
        </w:rPr>
        <w:t xml:space="preserve"> (UPN)</w:t>
      </w:r>
      <w:r w:rsidR="005F2B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A2659">
        <w:rPr>
          <w:rFonts w:ascii="Tahoma" w:hAnsi="Tahoma" w:cs="Tahoma"/>
        </w:rPr>
        <w:t>relativa</w:t>
      </w:r>
      <w:r>
        <w:rPr>
          <w:rFonts w:ascii="Tahoma" w:hAnsi="Tahoma" w:cs="Tahoma"/>
        </w:rPr>
        <w:t xml:space="preserve"> a la situación generada por la prohibición del tránsito de camiones por la carretera nacional N-232 a su paso por La Rioja</w:t>
      </w:r>
      <w:r>
        <w:rPr>
          <w:rFonts w:ascii="Arial" w:hAnsi="Arial" w:cs="Arial"/>
        </w:rPr>
        <w:t>, al amparo de lo dispuesto en el Reglamento del Parlamento de Navarra, el Consejero de Desarrollo Económico, remite la siguiente conte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tación:</w:t>
      </w:r>
    </w:p>
    <w:p w:rsidR="006629F5" w:rsidRDefault="006629F5" w:rsidP="006629F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¿Se ha alcanzado un acuerdo definitivo con el Ministerio de Fomento y </w:t>
      </w:r>
      <w:proofErr w:type="spellStart"/>
      <w:r>
        <w:rPr>
          <w:rFonts w:ascii="Arial" w:hAnsi="Arial" w:cs="Arial"/>
          <w:b/>
        </w:rPr>
        <w:t>Audenasa</w:t>
      </w:r>
      <w:proofErr w:type="spellEnd"/>
      <w:r>
        <w:rPr>
          <w:rFonts w:ascii="Arial" w:hAnsi="Arial" w:cs="Arial"/>
          <w:b/>
        </w:rPr>
        <w:t xml:space="preserve"> sobre el establecimiento de un nuevo e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lace en la Autovía A-68 y la Autopista AP-15?</w:t>
      </w:r>
    </w:p>
    <w:p w:rsidR="00BB4111" w:rsidRDefault="006629F5" w:rsidP="006629F5">
      <w:pPr>
        <w:spacing w:line="360" w:lineRule="auto"/>
        <w:jc w:val="both"/>
        <w:rPr>
          <w:rFonts w:ascii="Arial" w:hAnsi="Arial" w:cs="Arial"/>
        </w:rPr>
      </w:pPr>
      <w:r w:rsidRPr="00D35460">
        <w:rPr>
          <w:rFonts w:ascii="Arial" w:hAnsi="Arial" w:cs="Arial"/>
        </w:rPr>
        <w:t>Se ha alcanzado un acuerdo con la concesionaria de la autopista AP-15</w:t>
      </w:r>
      <w:r>
        <w:rPr>
          <w:rFonts w:ascii="Arial" w:hAnsi="Arial" w:cs="Arial"/>
        </w:rPr>
        <w:t xml:space="preserve"> a fin de poner operativo el acceso existente en término de Castejón que permita la incorporación, desde la A-68, a la AP-15 en dirección sur hasta enlazar e 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corporarse a la AP-68. El tránsito en este tramo de la AP-15 hasta la AP-68 para los usuarios que accedan a través de este nuevo acceso será gratuito.</w:t>
      </w:r>
    </w:p>
    <w:p w:rsidR="00BB4111" w:rsidRDefault="006629F5" w:rsidP="006629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otra parte se está trabajando para alcanzar un acuerdo con el Ministerio de Fomento y la Comunidad de La Rioja a fin de que los ahorros que puedan producirse por el desvío del tráfico pesado a través de la AP-68 en dirección a La Rioja puedan revertir al Gobierno de Navarra y sirvan para compensar el coste de la gratuidad prevista en el recorrido por la AP-15.</w:t>
      </w:r>
    </w:p>
    <w:p w:rsidR="006629F5" w:rsidRPr="00310C6D" w:rsidRDefault="005F2BE2" w:rsidP="006629F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¿C</w:t>
      </w:r>
      <w:r w:rsidR="006629F5" w:rsidRPr="00310C6D">
        <w:rPr>
          <w:rFonts w:ascii="Arial" w:hAnsi="Arial" w:cs="Arial"/>
          <w:b/>
        </w:rPr>
        <w:t>uáles son las características del Acuerdo?</w:t>
      </w:r>
    </w:p>
    <w:p w:rsidR="00BB4111" w:rsidRDefault="005F2BE2" w:rsidP="006629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a</w:t>
      </w:r>
      <w:r w:rsidR="006629F5" w:rsidRPr="00F911D5">
        <w:rPr>
          <w:rFonts w:ascii="Arial" w:hAnsi="Arial" w:cs="Arial"/>
        </w:rPr>
        <w:t xml:space="preserve">cuerdo con AUDENASA </w:t>
      </w:r>
      <w:r w:rsidR="006629F5">
        <w:rPr>
          <w:rFonts w:ascii="Arial" w:hAnsi="Arial" w:cs="Arial"/>
        </w:rPr>
        <w:t>prevé la gratuidad para el tránsito desde el nuevo acceso hasta su incorporación a la AP-68 y la realización previa de las obras de adecuación de dicho acceso a cargo de la concesionaria.</w:t>
      </w:r>
    </w:p>
    <w:p w:rsidR="00BB4111" w:rsidRDefault="006629F5" w:rsidP="006629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bien está previsto que las obras de desdoblamiento de la N-232 en La Rioja puedan estar finalizadas para el año 2023, el acuerdo prevé mantener dicho acceso abierto los años posteriores.</w:t>
      </w:r>
    </w:p>
    <w:p w:rsidR="006629F5" w:rsidRPr="00310C6D" w:rsidRDefault="006629F5" w:rsidP="006629F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 w:rsidRPr="00310C6D">
        <w:rPr>
          <w:rFonts w:ascii="Arial" w:hAnsi="Arial" w:cs="Arial"/>
          <w:b/>
        </w:rPr>
        <w:t>Qué plazos para su puesta en marcha se establecen en el Acuerdo</w:t>
      </w:r>
      <w:proofErr w:type="gramStart"/>
      <w:r w:rsidRPr="00310C6D">
        <w:rPr>
          <w:rFonts w:ascii="Arial" w:hAnsi="Arial" w:cs="Arial"/>
          <w:b/>
        </w:rPr>
        <w:t>?</w:t>
      </w:r>
      <w:proofErr w:type="gramEnd"/>
      <w:r w:rsidRPr="00310C6D">
        <w:rPr>
          <w:rFonts w:ascii="Arial" w:hAnsi="Arial" w:cs="Arial"/>
          <w:b/>
        </w:rPr>
        <w:t xml:space="preserve"> ¿Qué presupuesto será necesario?</w:t>
      </w:r>
    </w:p>
    <w:p w:rsidR="00BB4111" w:rsidRDefault="006629F5" w:rsidP="006629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plazo para la puesta en servicio del nuevo acceso está previsto para el pr</w:t>
      </w:r>
      <w:r>
        <w:rPr>
          <w:rFonts w:ascii="Arial" w:hAnsi="Arial" w:cs="Arial"/>
        </w:rPr>
        <w:t>ó</w:t>
      </w:r>
      <w:r>
        <w:rPr>
          <w:rFonts w:ascii="Arial" w:hAnsi="Arial" w:cs="Arial"/>
        </w:rPr>
        <w:t>ximo día 1 de junio.</w:t>
      </w:r>
    </w:p>
    <w:p w:rsidR="00BB4111" w:rsidRDefault="006629F5" w:rsidP="006629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presupuesto estimado para l</w:t>
      </w:r>
      <w:r w:rsidR="00B26D7B">
        <w:rPr>
          <w:rFonts w:ascii="Arial" w:hAnsi="Arial" w:cs="Arial"/>
        </w:rPr>
        <w:t>as obras de adecuación asciende a unos 250.000 €</w:t>
      </w:r>
      <w:r>
        <w:rPr>
          <w:rFonts w:ascii="Arial" w:hAnsi="Arial" w:cs="Arial"/>
        </w:rPr>
        <w:t xml:space="preserve"> y el coste anual que supone la compensación a la concesionaria por la gratuidad de este recorrido se estima en unos 150.000 € anuales hasta el año 2023.</w:t>
      </w:r>
    </w:p>
    <w:p w:rsidR="006629F5" w:rsidRPr="00310C6D" w:rsidRDefault="006629F5" w:rsidP="006629F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</w:t>
      </w:r>
      <w:r w:rsidRPr="00310C6D">
        <w:rPr>
          <w:rFonts w:ascii="Arial" w:hAnsi="Arial" w:cs="Arial"/>
          <w:b/>
        </w:rPr>
        <w:t>Cuáles son los datos de los aforos realizados en la Nacional 121-C?</w:t>
      </w:r>
    </w:p>
    <w:p w:rsidR="00BB4111" w:rsidRDefault="006629F5" w:rsidP="006629F5">
      <w:pPr>
        <w:spacing w:line="360" w:lineRule="auto"/>
        <w:jc w:val="both"/>
        <w:rPr>
          <w:rFonts w:ascii="Tahoma" w:hAnsi="Tahoma" w:cs="Tahoma"/>
        </w:rPr>
      </w:pPr>
      <w:r>
        <w:rPr>
          <w:rFonts w:ascii="Arial" w:hAnsi="Arial" w:cs="Arial"/>
        </w:rPr>
        <w:t>Se adjuntan los datos de aforos de la carretera N-121-C, tanto los correspo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dientes a las fechas anteriores de la entrada en vigor de la</w:t>
      </w:r>
      <w:r w:rsidRPr="00843E1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prohibición del tránsito de camiones por la carretera nacional N-232 a su paso por La Rioja, como los realizados estos primeros meses de año 2018.</w:t>
      </w:r>
    </w:p>
    <w:p w:rsidR="006629F5" w:rsidRPr="00310C6D" w:rsidRDefault="006629F5" w:rsidP="006629F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b/>
        </w:rPr>
      </w:pPr>
      <w:r w:rsidRPr="00310C6D">
        <w:rPr>
          <w:rFonts w:ascii="Tahoma" w:hAnsi="Tahoma" w:cs="Tahoma"/>
          <w:b/>
        </w:rPr>
        <w:t>¿Cuáles son los aforos realizados en la NA-134?</w:t>
      </w:r>
    </w:p>
    <w:p w:rsidR="00BB4111" w:rsidRDefault="006629F5" w:rsidP="006629F5">
      <w:pPr>
        <w:spacing w:line="360" w:lineRule="auto"/>
        <w:jc w:val="both"/>
        <w:rPr>
          <w:rFonts w:ascii="Tahoma" w:hAnsi="Tahoma" w:cs="Tahoma"/>
        </w:rPr>
      </w:pPr>
      <w:r>
        <w:rPr>
          <w:rFonts w:ascii="Arial" w:hAnsi="Arial" w:cs="Arial"/>
        </w:rPr>
        <w:t>Se adjuntan los datos de aforos de la carretera N-134, tanto los correspo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dientes a las fechas anteriores de la entrada en vigor de la</w:t>
      </w:r>
      <w:r w:rsidRPr="00843E1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prohibición del tránsito de camiones por la carretera nacional N-232 a su paso por La Rioja, como los realizados estos primeros meses de año 2018.</w:t>
      </w:r>
    </w:p>
    <w:p w:rsidR="006629F5" w:rsidRPr="00310C6D" w:rsidRDefault="006629F5" w:rsidP="006629F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b/>
        </w:rPr>
      </w:pPr>
      <w:r w:rsidRPr="00310C6D">
        <w:rPr>
          <w:rFonts w:ascii="Tahoma" w:hAnsi="Tahoma" w:cs="Tahoma"/>
          <w:b/>
        </w:rPr>
        <w:t>¿Se ha alcanzado algún acuerdo con el Ministerio de Fome</w:t>
      </w:r>
      <w:r w:rsidRPr="00310C6D">
        <w:rPr>
          <w:rFonts w:ascii="Tahoma" w:hAnsi="Tahoma" w:cs="Tahoma"/>
          <w:b/>
        </w:rPr>
        <w:t>n</w:t>
      </w:r>
      <w:r w:rsidRPr="00310C6D">
        <w:rPr>
          <w:rFonts w:ascii="Tahoma" w:hAnsi="Tahoma" w:cs="Tahoma"/>
          <w:b/>
        </w:rPr>
        <w:t>to y los gobiernos de La Rioja y Aragón para solventar la e</w:t>
      </w:r>
      <w:r w:rsidRPr="00310C6D">
        <w:rPr>
          <w:rFonts w:ascii="Tahoma" w:hAnsi="Tahoma" w:cs="Tahoma"/>
          <w:b/>
        </w:rPr>
        <w:t>n</w:t>
      </w:r>
      <w:r w:rsidRPr="00310C6D">
        <w:rPr>
          <w:rFonts w:ascii="Tahoma" w:hAnsi="Tahoma" w:cs="Tahoma"/>
          <w:b/>
        </w:rPr>
        <w:t>trada y salida del enlace de la AP-68 en Tudela de los c</w:t>
      </w:r>
      <w:r w:rsidRPr="00310C6D">
        <w:rPr>
          <w:rFonts w:ascii="Tahoma" w:hAnsi="Tahoma" w:cs="Tahoma"/>
          <w:b/>
        </w:rPr>
        <w:t>a</w:t>
      </w:r>
      <w:r w:rsidRPr="00310C6D">
        <w:rPr>
          <w:rFonts w:ascii="Tahoma" w:hAnsi="Tahoma" w:cs="Tahoma"/>
          <w:b/>
        </w:rPr>
        <w:t>miones que van de tránsito por la misma y que no tengan que salirse y volver a entrar en el enlace de Tudela para b</w:t>
      </w:r>
      <w:r w:rsidRPr="00310C6D">
        <w:rPr>
          <w:rFonts w:ascii="Tahoma" w:hAnsi="Tahoma" w:cs="Tahoma"/>
          <w:b/>
        </w:rPr>
        <w:t>e</w:t>
      </w:r>
      <w:r w:rsidRPr="00310C6D">
        <w:rPr>
          <w:rFonts w:ascii="Tahoma" w:hAnsi="Tahoma" w:cs="Tahoma"/>
          <w:b/>
        </w:rPr>
        <w:t xml:space="preserve">neficiarse de la bonificación de los peajes establecidos por ambos gobiernos autonómicos? </w:t>
      </w:r>
    </w:p>
    <w:p w:rsidR="00BB4111" w:rsidRDefault="006629F5" w:rsidP="006629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ha tratado de llegar </w:t>
      </w:r>
      <w:r w:rsidR="000A265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una solución y a</w:t>
      </w:r>
      <w:r w:rsidR="00F11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acuerdo en el sentido indicado, pero no ha resultado posible modificar la actual situación.</w:t>
      </w:r>
    </w:p>
    <w:p w:rsidR="006629F5" w:rsidRPr="00F111CE" w:rsidRDefault="006629F5" w:rsidP="006629F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 w:rsidRPr="00F111CE">
        <w:rPr>
          <w:rFonts w:ascii="Arial" w:hAnsi="Arial" w:cs="Arial"/>
          <w:b/>
        </w:rPr>
        <w:t xml:space="preserve">¿Tiene previsto el Gobierno de Navarra tomar alguna medida para paliar los efectos del tránsito de camiones que para no </w:t>
      </w:r>
      <w:r w:rsidRPr="00F111CE">
        <w:rPr>
          <w:rFonts w:ascii="Arial" w:hAnsi="Arial" w:cs="Arial"/>
          <w:b/>
        </w:rPr>
        <w:lastRenderedPageBreak/>
        <w:t>tomar la Autopista AP-68 están circulando por otras carreteras navarras?</w:t>
      </w:r>
    </w:p>
    <w:p w:rsidR="00BB4111" w:rsidRDefault="006629F5" w:rsidP="006629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está estudiando las posibles medidas, pero no resulta fácil la implantación de restricciones sin perjudicar al tránsito local de pesados.</w:t>
      </w:r>
    </w:p>
    <w:p w:rsidR="00BB4111" w:rsidRDefault="000A2659" w:rsidP="000A2659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AC4C87">
        <w:rPr>
          <w:rFonts w:ascii="Arial" w:hAnsi="Arial" w:cs="Arial"/>
        </w:rPr>
        <w:t>Es cuanto tengo el honor de informar en cumplimiento de lo dispuesto en el artículo 1</w:t>
      </w:r>
      <w:r>
        <w:rPr>
          <w:rFonts w:ascii="Arial" w:hAnsi="Arial" w:cs="Arial"/>
        </w:rPr>
        <w:t>9</w:t>
      </w:r>
      <w:r w:rsidRPr="00AC4C87">
        <w:rPr>
          <w:rFonts w:ascii="Arial" w:hAnsi="Arial" w:cs="Arial"/>
        </w:rPr>
        <w:t>4 del Reglamento del Parlamento de Navarra.</w:t>
      </w:r>
    </w:p>
    <w:p w:rsidR="00A35D77" w:rsidRPr="00026763" w:rsidRDefault="00A35D77" w:rsidP="006629F5">
      <w:pPr>
        <w:tabs>
          <w:tab w:val="left" w:pos="600"/>
        </w:tabs>
        <w:jc w:val="center"/>
        <w:rPr>
          <w:rFonts w:ascii="Arial" w:hAnsi="Arial" w:cs="Arial"/>
        </w:rPr>
      </w:pPr>
      <w:r w:rsidRPr="00026763">
        <w:rPr>
          <w:rFonts w:ascii="Arial" w:hAnsi="Arial" w:cs="Arial"/>
        </w:rPr>
        <w:t>Pamplona,</w:t>
      </w:r>
      <w:r w:rsidR="00021217" w:rsidRPr="00026763">
        <w:rPr>
          <w:rFonts w:ascii="Arial" w:hAnsi="Arial" w:cs="Arial"/>
        </w:rPr>
        <w:t xml:space="preserve"> </w:t>
      </w:r>
      <w:r w:rsidR="00F111CE">
        <w:rPr>
          <w:rFonts w:ascii="Arial" w:hAnsi="Arial" w:cs="Arial"/>
        </w:rPr>
        <w:t>4</w:t>
      </w:r>
      <w:r w:rsidR="00026763" w:rsidRPr="00026763">
        <w:rPr>
          <w:rFonts w:ascii="Arial" w:hAnsi="Arial" w:cs="Arial"/>
        </w:rPr>
        <w:t xml:space="preserve"> de mayo</w:t>
      </w:r>
      <w:r w:rsidR="008C364D" w:rsidRPr="00026763">
        <w:rPr>
          <w:rFonts w:ascii="Arial" w:hAnsi="Arial" w:cs="Arial"/>
        </w:rPr>
        <w:t xml:space="preserve"> de 2018</w:t>
      </w:r>
    </w:p>
    <w:p w:rsidR="00BB4111" w:rsidRDefault="00BB4111" w:rsidP="006629F5">
      <w:pPr>
        <w:tabs>
          <w:tab w:val="left" w:pos="600"/>
        </w:tabs>
        <w:jc w:val="center"/>
        <w:rPr>
          <w:rFonts w:ascii="Arial" w:hAnsi="Arial" w:cs="Arial"/>
        </w:rPr>
      </w:pPr>
      <w:r w:rsidRPr="00026763">
        <w:rPr>
          <w:rFonts w:ascii="Arial" w:hAnsi="Arial" w:cs="Arial"/>
        </w:rPr>
        <w:t>El Consejero de Desarrollo Económico</w:t>
      </w:r>
    </w:p>
    <w:p w:rsidR="00A35D77" w:rsidRDefault="00A35D77" w:rsidP="006629F5">
      <w:pPr>
        <w:tabs>
          <w:tab w:val="left" w:pos="600"/>
        </w:tabs>
        <w:jc w:val="center"/>
        <w:rPr>
          <w:rFonts w:ascii="Arial" w:hAnsi="Arial" w:cs="Arial"/>
        </w:rPr>
      </w:pPr>
      <w:r w:rsidRPr="00026763">
        <w:rPr>
          <w:rFonts w:ascii="Arial" w:hAnsi="Arial" w:cs="Arial"/>
        </w:rPr>
        <w:t xml:space="preserve">Manuel </w:t>
      </w:r>
      <w:proofErr w:type="spellStart"/>
      <w:r w:rsidRPr="00026763">
        <w:rPr>
          <w:rFonts w:ascii="Arial" w:hAnsi="Arial" w:cs="Arial"/>
        </w:rPr>
        <w:t>Ayerdi</w:t>
      </w:r>
      <w:proofErr w:type="spellEnd"/>
      <w:r w:rsidRPr="00026763">
        <w:rPr>
          <w:rFonts w:ascii="Arial" w:hAnsi="Arial" w:cs="Arial"/>
        </w:rPr>
        <w:t xml:space="preserve"> </w:t>
      </w:r>
      <w:proofErr w:type="spellStart"/>
      <w:r w:rsidRPr="00026763">
        <w:rPr>
          <w:rFonts w:ascii="Arial" w:hAnsi="Arial" w:cs="Arial"/>
        </w:rPr>
        <w:t>Olaizola</w:t>
      </w:r>
      <w:proofErr w:type="spellEnd"/>
    </w:p>
    <w:p w:rsidR="00BB4111" w:rsidRDefault="00BB4111" w:rsidP="00BB4111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Ágora.)</w:t>
      </w:r>
    </w:p>
    <w:p w:rsidR="00BB4111" w:rsidRPr="00026763" w:rsidRDefault="00BB4111" w:rsidP="006629F5">
      <w:pPr>
        <w:tabs>
          <w:tab w:val="left" w:pos="600"/>
        </w:tabs>
        <w:jc w:val="center"/>
        <w:rPr>
          <w:rFonts w:ascii="Arial" w:hAnsi="Arial" w:cs="Arial"/>
        </w:rPr>
      </w:pPr>
      <w:bookmarkStart w:id="0" w:name="_GoBack"/>
      <w:bookmarkEnd w:id="0"/>
    </w:p>
    <w:sectPr w:rsidR="00BB4111" w:rsidRPr="00026763" w:rsidSect="006629F5">
      <w:pgSz w:w="11906" w:h="16838"/>
      <w:pgMar w:top="3261" w:right="991" w:bottom="1134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39" w:rsidRDefault="00F25E39">
      <w:r>
        <w:separator/>
      </w:r>
    </w:p>
  </w:endnote>
  <w:endnote w:type="continuationSeparator" w:id="0">
    <w:p w:rsidR="00F25E39" w:rsidRDefault="00F2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39" w:rsidRDefault="00F25E39">
      <w:r>
        <w:separator/>
      </w:r>
    </w:p>
  </w:footnote>
  <w:footnote w:type="continuationSeparator" w:id="0">
    <w:p w:rsidR="00F25E39" w:rsidRDefault="00F2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C56"/>
    <w:multiLevelType w:val="hybridMultilevel"/>
    <w:tmpl w:val="38B03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1E02"/>
    <w:multiLevelType w:val="hybridMultilevel"/>
    <w:tmpl w:val="611E5214"/>
    <w:lvl w:ilvl="0" w:tplc="279E3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E27A5"/>
    <w:multiLevelType w:val="hybridMultilevel"/>
    <w:tmpl w:val="2D242072"/>
    <w:lvl w:ilvl="0" w:tplc="B5E2230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2C0299"/>
    <w:multiLevelType w:val="hybridMultilevel"/>
    <w:tmpl w:val="CE448EE0"/>
    <w:lvl w:ilvl="0" w:tplc="0C0A000F">
      <w:start w:val="1"/>
      <w:numFmt w:val="decimal"/>
      <w:lvlText w:val="%1."/>
      <w:lvlJc w:val="left"/>
      <w:pPr>
        <w:ind w:left="1344" w:hanging="360"/>
      </w:pPr>
    </w:lvl>
    <w:lvl w:ilvl="1" w:tplc="0C0A0019" w:tentative="1">
      <w:start w:val="1"/>
      <w:numFmt w:val="lowerLetter"/>
      <w:lvlText w:val="%2."/>
      <w:lvlJc w:val="left"/>
      <w:pPr>
        <w:ind w:left="2064" w:hanging="360"/>
      </w:pPr>
    </w:lvl>
    <w:lvl w:ilvl="2" w:tplc="0C0A001B" w:tentative="1">
      <w:start w:val="1"/>
      <w:numFmt w:val="lowerRoman"/>
      <w:lvlText w:val="%3."/>
      <w:lvlJc w:val="right"/>
      <w:pPr>
        <w:ind w:left="2784" w:hanging="180"/>
      </w:pPr>
    </w:lvl>
    <w:lvl w:ilvl="3" w:tplc="0C0A000F" w:tentative="1">
      <w:start w:val="1"/>
      <w:numFmt w:val="decimal"/>
      <w:lvlText w:val="%4."/>
      <w:lvlJc w:val="left"/>
      <w:pPr>
        <w:ind w:left="3504" w:hanging="360"/>
      </w:pPr>
    </w:lvl>
    <w:lvl w:ilvl="4" w:tplc="0C0A0019" w:tentative="1">
      <w:start w:val="1"/>
      <w:numFmt w:val="lowerLetter"/>
      <w:lvlText w:val="%5."/>
      <w:lvlJc w:val="left"/>
      <w:pPr>
        <w:ind w:left="4224" w:hanging="360"/>
      </w:pPr>
    </w:lvl>
    <w:lvl w:ilvl="5" w:tplc="0C0A001B" w:tentative="1">
      <w:start w:val="1"/>
      <w:numFmt w:val="lowerRoman"/>
      <w:lvlText w:val="%6."/>
      <w:lvlJc w:val="right"/>
      <w:pPr>
        <w:ind w:left="4944" w:hanging="180"/>
      </w:pPr>
    </w:lvl>
    <w:lvl w:ilvl="6" w:tplc="0C0A000F" w:tentative="1">
      <w:start w:val="1"/>
      <w:numFmt w:val="decimal"/>
      <w:lvlText w:val="%7."/>
      <w:lvlJc w:val="left"/>
      <w:pPr>
        <w:ind w:left="5664" w:hanging="360"/>
      </w:pPr>
    </w:lvl>
    <w:lvl w:ilvl="7" w:tplc="0C0A0019" w:tentative="1">
      <w:start w:val="1"/>
      <w:numFmt w:val="lowerLetter"/>
      <w:lvlText w:val="%8."/>
      <w:lvlJc w:val="left"/>
      <w:pPr>
        <w:ind w:left="6384" w:hanging="360"/>
      </w:pPr>
    </w:lvl>
    <w:lvl w:ilvl="8" w:tplc="0C0A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3F107B8C"/>
    <w:multiLevelType w:val="hybridMultilevel"/>
    <w:tmpl w:val="A4FCE934"/>
    <w:lvl w:ilvl="0" w:tplc="6BBA1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808FA"/>
    <w:multiLevelType w:val="hybridMultilevel"/>
    <w:tmpl w:val="6526DEE0"/>
    <w:lvl w:ilvl="0" w:tplc="CB4A57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D0198"/>
    <w:multiLevelType w:val="hybridMultilevel"/>
    <w:tmpl w:val="67A0E028"/>
    <w:lvl w:ilvl="0" w:tplc="E56CE6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4" w:hanging="360"/>
      </w:pPr>
    </w:lvl>
    <w:lvl w:ilvl="2" w:tplc="0C0A001B" w:tentative="1">
      <w:start w:val="1"/>
      <w:numFmt w:val="lowerRoman"/>
      <w:lvlText w:val="%3."/>
      <w:lvlJc w:val="right"/>
      <w:pPr>
        <w:ind w:left="2424" w:hanging="180"/>
      </w:pPr>
    </w:lvl>
    <w:lvl w:ilvl="3" w:tplc="0C0A000F" w:tentative="1">
      <w:start w:val="1"/>
      <w:numFmt w:val="decimal"/>
      <w:lvlText w:val="%4."/>
      <w:lvlJc w:val="left"/>
      <w:pPr>
        <w:ind w:left="3144" w:hanging="360"/>
      </w:pPr>
    </w:lvl>
    <w:lvl w:ilvl="4" w:tplc="0C0A0019" w:tentative="1">
      <w:start w:val="1"/>
      <w:numFmt w:val="lowerLetter"/>
      <w:lvlText w:val="%5."/>
      <w:lvlJc w:val="left"/>
      <w:pPr>
        <w:ind w:left="3864" w:hanging="360"/>
      </w:pPr>
    </w:lvl>
    <w:lvl w:ilvl="5" w:tplc="0C0A001B" w:tentative="1">
      <w:start w:val="1"/>
      <w:numFmt w:val="lowerRoman"/>
      <w:lvlText w:val="%6."/>
      <w:lvlJc w:val="right"/>
      <w:pPr>
        <w:ind w:left="4584" w:hanging="180"/>
      </w:pPr>
    </w:lvl>
    <w:lvl w:ilvl="6" w:tplc="0C0A000F" w:tentative="1">
      <w:start w:val="1"/>
      <w:numFmt w:val="decimal"/>
      <w:lvlText w:val="%7."/>
      <w:lvlJc w:val="left"/>
      <w:pPr>
        <w:ind w:left="5304" w:hanging="360"/>
      </w:pPr>
    </w:lvl>
    <w:lvl w:ilvl="7" w:tplc="0C0A0019" w:tentative="1">
      <w:start w:val="1"/>
      <w:numFmt w:val="lowerLetter"/>
      <w:lvlText w:val="%8."/>
      <w:lvlJc w:val="left"/>
      <w:pPr>
        <w:ind w:left="6024" w:hanging="360"/>
      </w:pPr>
    </w:lvl>
    <w:lvl w:ilvl="8" w:tplc="0C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5E7E5812"/>
    <w:multiLevelType w:val="hybridMultilevel"/>
    <w:tmpl w:val="6D9A10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4B87"/>
    <w:multiLevelType w:val="hybridMultilevel"/>
    <w:tmpl w:val="9A0C3DC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A980CFE"/>
    <w:multiLevelType w:val="hybridMultilevel"/>
    <w:tmpl w:val="9A46D96C"/>
    <w:lvl w:ilvl="0" w:tplc="4BC2D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97876"/>
    <w:multiLevelType w:val="hybridMultilevel"/>
    <w:tmpl w:val="3550A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C192D"/>
    <w:multiLevelType w:val="hybridMultilevel"/>
    <w:tmpl w:val="2B2A4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02DF3"/>
    <w:multiLevelType w:val="hybridMultilevel"/>
    <w:tmpl w:val="242646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83"/>
    <w:rsid w:val="00021217"/>
    <w:rsid w:val="00026763"/>
    <w:rsid w:val="00036753"/>
    <w:rsid w:val="00051BC0"/>
    <w:rsid w:val="00065308"/>
    <w:rsid w:val="000A2659"/>
    <w:rsid w:val="000D10F5"/>
    <w:rsid w:val="00161226"/>
    <w:rsid w:val="0018246C"/>
    <w:rsid w:val="001B28CC"/>
    <w:rsid w:val="001B5E37"/>
    <w:rsid w:val="00201CF4"/>
    <w:rsid w:val="00242E53"/>
    <w:rsid w:val="00260CE3"/>
    <w:rsid w:val="00291975"/>
    <w:rsid w:val="003175E0"/>
    <w:rsid w:val="00336664"/>
    <w:rsid w:val="003549E8"/>
    <w:rsid w:val="003739F3"/>
    <w:rsid w:val="00381360"/>
    <w:rsid w:val="00395C5D"/>
    <w:rsid w:val="0039620B"/>
    <w:rsid w:val="003B6F09"/>
    <w:rsid w:val="003C5811"/>
    <w:rsid w:val="003D22C6"/>
    <w:rsid w:val="00453804"/>
    <w:rsid w:val="00486578"/>
    <w:rsid w:val="004C08AD"/>
    <w:rsid w:val="004C68CC"/>
    <w:rsid w:val="00502FEC"/>
    <w:rsid w:val="00525110"/>
    <w:rsid w:val="00530591"/>
    <w:rsid w:val="00572C27"/>
    <w:rsid w:val="005F2BE2"/>
    <w:rsid w:val="00601AB1"/>
    <w:rsid w:val="00660022"/>
    <w:rsid w:val="006629F5"/>
    <w:rsid w:val="00680E9C"/>
    <w:rsid w:val="006D1284"/>
    <w:rsid w:val="00703DCE"/>
    <w:rsid w:val="00734064"/>
    <w:rsid w:val="007818E6"/>
    <w:rsid w:val="007A7FE3"/>
    <w:rsid w:val="007D2B80"/>
    <w:rsid w:val="008A4121"/>
    <w:rsid w:val="008C364D"/>
    <w:rsid w:val="008F56D1"/>
    <w:rsid w:val="00933683"/>
    <w:rsid w:val="009B458C"/>
    <w:rsid w:val="009D0FF8"/>
    <w:rsid w:val="00A14F3C"/>
    <w:rsid w:val="00A251D9"/>
    <w:rsid w:val="00A35D77"/>
    <w:rsid w:val="00A45828"/>
    <w:rsid w:val="00A52EB8"/>
    <w:rsid w:val="00A61597"/>
    <w:rsid w:val="00A779FF"/>
    <w:rsid w:val="00AD1365"/>
    <w:rsid w:val="00B12C5E"/>
    <w:rsid w:val="00B26D7B"/>
    <w:rsid w:val="00B3695B"/>
    <w:rsid w:val="00BB2708"/>
    <w:rsid w:val="00BB4111"/>
    <w:rsid w:val="00BF07CD"/>
    <w:rsid w:val="00C14D68"/>
    <w:rsid w:val="00C42A42"/>
    <w:rsid w:val="00C722D6"/>
    <w:rsid w:val="00C87BE8"/>
    <w:rsid w:val="00CB0C2F"/>
    <w:rsid w:val="00CC66CE"/>
    <w:rsid w:val="00CE0AAE"/>
    <w:rsid w:val="00CE1BD3"/>
    <w:rsid w:val="00CE62D8"/>
    <w:rsid w:val="00D33780"/>
    <w:rsid w:val="00D3714E"/>
    <w:rsid w:val="00D80802"/>
    <w:rsid w:val="00DB5D94"/>
    <w:rsid w:val="00DC7A5B"/>
    <w:rsid w:val="00DF14F0"/>
    <w:rsid w:val="00E17730"/>
    <w:rsid w:val="00E179A1"/>
    <w:rsid w:val="00E31B39"/>
    <w:rsid w:val="00EA7866"/>
    <w:rsid w:val="00ED0956"/>
    <w:rsid w:val="00EF2251"/>
    <w:rsid w:val="00EF284B"/>
    <w:rsid w:val="00F111CE"/>
    <w:rsid w:val="00F25E39"/>
    <w:rsid w:val="00F5255E"/>
    <w:rsid w:val="00F922CD"/>
    <w:rsid w:val="00FA2B2E"/>
    <w:rsid w:val="00FB07A9"/>
    <w:rsid w:val="00FC0042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683"/>
    <w:rPr>
      <w:sz w:val="24"/>
      <w:szCs w:val="24"/>
    </w:rPr>
  </w:style>
  <w:style w:type="paragraph" w:styleId="Ttulo2">
    <w:name w:val="heading 2"/>
    <w:basedOn w:val="Normal"/>
    <w:next w:val="Normal"/>
    <w:qFormat/>
    <w:rsid w:val="009336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33683"/>
    <w:pPr>
      <w:spacing w:line="320" w:lineRule="exact"/>
    </w:pPr>
    <w:rPr>
      <w:szCs w:val="20"/>
    </w:rPr>
  </w:style>
  <w:style w:type="paragraph" w:styleId="Textodeglobo">
    <w:name w:val="Balloon Text"/>
    <w:basedOn w:val="Normal"/>
    <w:link w:val="TextodegloboCar"/>
    <w:rsid w:val="00CE1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E1B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45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45828"/>
    <w:rPr>
      <w:sz w:val="24"/>
      <w:szCs w:val="24"/>
    </w:rPr>
  </w:style>
  <w:style w:type="paragraph" w:styleId="Piedepgina">
    <w:name w:val="footer"/>
    <w:basedOn w:val="Normal"/>
    <w:link w:val="PiedepginaCar"/>
    <w:rsid w:val="00A45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45828"/>
    <w:rPr>
      <w:sz w:val="24"/>
      <w:szCs w:val="24"/>
    </w:rPr>
  </w:style>
  <w:style w:type="table" w:styleId="Tablaconcuadrcula">
    <w:name w:val="Table Grid"/>
    <w:basedOn w:val="Tablanormal"/>
    <w:rsid w:val="00F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pregunta parlamentaria formulada por D</vt:lpstr>
    </vt:vector>
  </TitlesOfParts>
  <Company>Gobierno de Navarra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pregunta parlamentaria formulada por D</dc:title>
  <dc:creator>X004366</dc:creator>
  <cp:lastModifiedBy>Aranaz, Carlota</cp:lastModifiedBy>
  <cp:revision>3</cp:revision>
  <cp:lastPrinted>2018-04-16T09:28:00Z</cp:lastPrinted>
  <dcterms:created xsi:type="dcterms:W3CDTF">2018-05-15T13:37:00Z</dcterms:created>
  <dcterms:modified xsi:type="dcterms:W3CDTF">2018-05-24T10:48:00Z</dcterms:modified>
</cp:coreProperties>
</file>