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Desarrollo Rural, Medio Ambiente y Administración Local a realizar un convenio de colaboración con asociaciones que trabajen en el ámbito de la tenencia de equinos recogidos y abandonados, aprobada por la Comisión de Desarrollo Rural, Medio Ambiente y Administración Local del Parlamento de Navarra en sesión celebrada el día 23 de mayo de 2018, cuyo texto se inserta a continuación:</w:t>
      </w:r>
    </w:p>
    <w:p>
      <w:pPr>
        <w:pStyle w:val="0"/>
        <w:suppressAutoHyphens w:val="false"/>
        <w:rPr>
          <w:rStyle w:val="1"/>
        </w:rPr>
      </w:pPr>
      <w:r>
        <w:rPr>
          <w:rStyle w:val="1"/>
        </w:rPr>
        <w:t xml:space="preserve">“El Parlamento de Navarra insta al Departamento de Desarrollo Rural, Medio Ambiente y Administración Local (Servicio de Ganadería) a que realice en el año 2018 un convenio de colaboración con asociaciones que trabajen en el ámbito de la tenencia de equinos recogidos y abandonados, dotado de la ayuda económica necesaria, para mejorar y mantener las instalaciones, medios materiales, vehículos que poseen, y para seguir desarrollando la actividad de apoyo que hasta ahora han realizado”.</w:t>
      </w:r>
    </w:p>
    <w:p>
      <w:pPr>
        <w:pStyle w:val="0"/>
        <w:suppressAutoHyphens w:val="false"/>
        <w:rPr>
          <w:rStyle w:val="1"/>
        </w:rPr>
      </w:pPr>
      <w:r>
        <w:rPr>
          <w:rStyle w:val="1"/>
        </w:rPr>
        <w:t xml:space="preserve">Pamplona, 25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