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Juan Luis Sánchez de Muniain Lacasia jaunak aurkeztutako galdera, jakitekoa ea Emakumeen kontrako indarkeriari aurre egiteko 14/2015 Foru Legean jasotako zer baliabide jarri diren Altsasun basaki erasotutako bi emakumeen esku.</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ekainaren 11n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Unión del Pueblo Navarro (UPN) talde parlamentarioko kide Juan Luis Sánchez de Muniáin jaunak, Legebiltzarreko Erregelamenduan ezarritakoaren babesean, honako galdera hau egiten du, Nafarroako Gobernuko Herritarrekiko eta Erakundeekiko Harremanetako kontseilari Ana Ollo andreak Osoko Bilkuran ahoz erantzun dezan:</w:t>
      </w:r>
    </w:p>
    <w:p>
      <w:pPr>
        <w:pStyle w:val="0"/>
        <w:suppressAutoHyphens w:val="false"/>
        <w:rPr>
          <w:rStyle w:val="1"/>
        </w:rPr>
      </w:pPr>
      <w:r>
        <w:rPr>
          <w:rStyle w:val="1"/>
        </w:rPr>
        <w:t xml:space="preserve">– Altsasun bi emakume basaki eraso zituen talde handi batek. Gehienak gizonezkoak ziren, haietako batzuk erasoaren egile gisa zigortuak. Berdintasunerako kontseilaria zaren aldetik, Emakumeen kontrako indarkeriari aurre egiteko 14/2015 Foru Legean jasotako zer baliabide jarri dituzu bi emakume horien esku?</w:t>
      </w:r>
    </w:p>
    <w:p>
      <w:pPr>
        <w:pStyle w:val="0"/>
        <w:suppressAutoHyphens w:val="false"/>
        <w:rPr>
          <w:rStyle w:val="1"/>
        </w:rPr>
      </w:pPr>
      <w:r>
        <w:rPr>
          <w:rStyle w:val="1"/>
        </w:rPr>
        <w:t xml:space="preserve">Iruñean, 2018ko ekainaren 7an</w:t>
      </w:r>
    </w:p>
    <w:p>
      <w:pPr>
        <w:pStyle w:val="0"/>
        <w:suppressAutoHyphens w:val="false"/>
        <w:rPr>
          <w:rStyle w:val="1"/>
        </w:rPr>
      </w:pPr>
      <w:r>
        <w:rPr>
          <w:rStyle w:val="1"/>
        </w:rPr>
        <w:t xml:space="preserve">Foru parlamentaria: Juan Luis Sánchez de Muniáin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