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ekainaren 11n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jakitekoa ea Bigarren Hezkuntzako eta Lanbide Heziketako lan-eskaintza publikoko epaimahaientzako inolako jarraibiderik ezarri ote den, probak koordinatu, zuzendu eta puntuatzeari begira.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ekainaren 11n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 aurkezten du, Hezkuntza Departamentuak idatziz erantzun dezan:</w:t>
      </w:r>
    </w:p>
    <w:p>
      <w:pPr>
        <w:pStyle w:val="0"/>
        <w:suppressAutoHyphens w:val="false"/>
        <w:rPr>
          <w:rStyle w:val="1"/>
        </w:rPr>
      </w:pPr>
      <w:r>
        <w:rPr>
          <w:rStyle w:val="1"/>
        </w:rPr>
        <w:t xml:space="preserve">– Hezkuntza Departamentuak inolako jarraibiderik ezarri al du Bigarren Hezkuntzako eta Lanbide Heziketako lan-eskaintza publikoko epaimahaientzat, probak koordinatu, zuzendu eta puntuatzeari begira?</w:t>
      </w:r>
    </w:p>
    <w:p>
      <w:pPr>
        <w:pStyle w:val="0"/>
        <w:suppressAutoHyphens w:val="false"/>
        <w:rPr>
          <w:rStyle w:val="1"/>
        </w:rPr>
      </w:pPr>
      <w:r>
        <w:rPr>
          <w:rStyle w:val="1"/>
        </w:rPr>
        <w:t xml:space="preserve">Zehaztu espezialitate eta hizkuntzaren arabera.</w:t>
      </w:r>
    </w:p>
    <w:p>
      <w:pPr>
        <w:pStyle w:val="0"/>
        <w:suppressAutoHyphens w:val="false"/>
        <w:rPr>
          <w:rStyle w:val="1"/>
        </w:rPr>
      </w:pPr>
      <w:r>
        <w:rPr>
          <w:rStyle w:val="1"/>
        </w:rPr>
        <w:t xml:space="preserve">Corellan, 2018ko ekainaren 7an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