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1. </w:t>
      </w:r>
      <w:r>
        <w:rPr>
          <w:rStyle w:val="1"/>
          <w:spacing w:val="-0.961"/>
        </w:rPr>
        <w:t xml:space="preserve">Izapidetzeko onartzea Maiorga Ramírez Erro jaunak aurkeztutako galdera, aurreko legegintzaldietako jarduketen ondoriozko prozesuko kostuak direla-eta Nafarroako Gobernuak 2015etik aitzina guztira ordaindutako zenbatekoari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honek jakin nahi du Nafarroako Gobernuak 2015etik gaur arte guztira zenbat ordaindu duen prozesuko kostuak direla-eta, aurreko legegintzaldietako jarduketen ondoriozko auzi eta abarrengatik.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