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erlijio islamikoaren ikasgaia ezartzeari buruzkoa. Galdera 2018ko maiatzaren 18ko 67. Nafarroako Parlamentuko Aldizkari Ofizialean argitaratu zen.</w:t>
      </w:r>
    </w:p>
    <w:p>
      <w:pPr>
        <w:pStyle w:val="0"/>
        <w:suppressAutoHyphens w:val="false"/>
        <w:rPr>
          <w:rStyle w:val="1"/>
        </w:rPr>
      </w:pPr>
      <w:r>
        <w:rPr>
          <w:rStyle w:val="1"/>
        </w:rPr>
        <w:t xml:space="preserve">Iruñean, 2018ko ekainaren 14an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Alberto Catalán Higueras jaunak 9-18/PES-00114 informazio-eskaria aurkeztu du. Hauxe da Nafarroako Hezkuntzako kontseilariaren informazioa:</w:t>
      </w:r>
    </w:p>
    <w:p>
      <w:pPr>
        <w:pStyle w:val="0"/>
        <w:suppressAutoHyphens w:val="false"/>
        <w:rPr>
          <w:rStyle w:val="1"/>
        </w:rPr>
      </w:pPr>
      <w:r>
        <w:rPr>
          <w:rStyle w:val="1"/>
        </w:rPr>
        <w:t xml:space="preserve">Espainiako Konstituzioak erlijio-askatasunerako oinarrizko eskubidea ezartzen du, bai eta erlijio-arrazoiak tarteko baztertua ez izateko eskubidea ere; hori dela eta, eskubide horretaz erabat eta modu eraginkorrean baliatzeko, 16.3 artikuluan agindua ematen zaie botere publikoei lankidetza-harremanak izateko gainerako erlijio-konfesioekin.</w:t>
      </w:r>
    </w:p>
    <w:p>
      <w:pPr>
        <w:pStyle w:val="0"/>
        <w:suppressAutoHyphens w:val="false"/>
        <w:rPr>
          <w:rStyle w:val="1"/>
        </w:rPr>
      </w:pPr>
      <w:r>
        <w:rPr>
          <w:rStyle w:val="1"/>
        </w:rPr>
        <w:t xml:space="preserve">Espainian erlijio-aniztasuna normalizatzeko prozesua Erlijio Askatasunari buruzko uztailaren 5eko 7/1980 Lege Organikoan garatu zen, eta erlijio islamikorako Estatu Espainiarraren eta Espainiako Batzorde Islamikoaren arteko lankidetza akordioan zehaztu zen; akordio hori azaroaren 10eko 26/1992 Legearen artikulu bakarraren bitartez onetsi zen (azaroaren 12ko 272. EAE). Akordio horrek, besteak beste, erlijioaren irakaskuntza arautzen du.</w:t>
      </w:r>
    </w:p>
    <w:p>
      <w:pPr>
        <w:pStyle w:val="0"/>
        <w:suppressAutoHyphens w:val="false"/>
        <w:rPr>
          <w:rStyle w:val="1"/>
        </w:rPr>
      </w:pPr>
      <w:r>
        <w:rPr>
          <w:rStyle w:val="1"/>
        </w:rPr>
        <w:t xml:space="preserve">Horretarako, Hezkuntza Departamentua, Erakunde Harremanetarako Departamentuaren bitartez, behar diren harremanak izaten ari da komunitate islamikoarekin eta haren ordezkariekin, Espainiako Batzorde Islamikoko kide den Nafarroako Komunitate Islamikoen Batasunaren barruan, eta urratsak egin dira ikasleen eskaria ezagutu ahal izateko eta eskaintzaren epeak, kontratazioen tipologia eta hurrengo ikasturteetan inplementazio egokia programatu ahal izateari begira behar diren titulazio eta prestakuntzak adosteko.</w:t>
      </w:r>
    </w:p>
    <w:p>
      <w:pPr>
        <w:pStyle w:val="0"/>
        <w:suppressAutoHyphens w:val="false"/>
        <w:rPr>
          <w:rStyle w:val="1"/>
        </w:rPr>
      </w:pPr>
      <w:r>
        <w:rPr>
          <w:rStyle w:val="1"/>
        </w:rPr>
        <w:t xml:space="preserve">Horrenbestez, Departamentua, komunitate islamikoarekin koordinatuta, behar diren neurriak hartuko ditu —esleituta dauzkan eskumenen eta zentroak antolatzeko eta funtzionatzeko araudiaren barruan— funts publikoekin ordaintzen diren ikastetxe ez-unibertsitarioetan ematen diren erlijio islamikoko irakaskuntzak bermatzeko, eskubide horretaz baliatzea gatazkan ez dagoenean ikastetxearen beraren izaerarekin, eta irakaskuntza hori pixkanaka ezarriko da, hasiera batetik komunitate islamikoarekin berarekin adostu den bezala.</w:t>
      </w:r>
    </w:p>
    <w:p>
      <w:pPr>
        <w:pStyle w:val="0"/>
        <w:suppressAutoHyphens w:val="false"/>
        <w:rPr>
          <w:rStyle w:val="1"/>
        </w:rPr>
      </w:pPr>
      <w:r>
        <w:rPr>
          <w:rStyle w:val="1"/>
        </w:rPr>
        <w:t xml:space="preserve">Iruñean, 2018ko ekainaren 14an.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