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3an egindako bilkuran,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2018ko ekainaren 27an hartutako erabakiaren bidez, Nafarroako Parlamentuari igorri dio Zenbait zerga aldatzeko Foru Lege proiektua.</w:t>
      </w:r>
    </w:p>
    <w:p>
      <w:pPr>
        <w:pStyle w:val="0"/>
        <w:suppressAutoHyphens w:val="false"/>
        <w:rPr>
          <w:rStyle w:val="1"/>
        </w:rPr>
      </w:pPr>
      <w:r>
        <w:rPr>
          <w:rStyle w:val="1"/>
        </w:rPr>
        <w:t xml:space="preserve">Hori horrela, Legebiltzarreko Erregelamenduko 127. artikuluan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rPr>
      </w:pPr>
      <w:r>
        <w:rPr>
          <w:rStyle w:val="1"/>
          <w:b w:val="true"/>
        </w:rPr>
        <w:t xml:space="preserve">1. </w:t>
      </w:r>
      <w:r>
        <w:rPr>
          <w:rStyle w:val="1"/>
        </w:rPr>
        <w:t xml:space="preserve">Prozedura arruntari jarraikiz izapidetzea Zenbait zerga aldatzeko Foru Lege proiektua.</w:t>
      </w:r>
    </w:p>
    <w:p>
      <w:pPr>
        <w:pStyle w:val="0"/>
        <w:suppressAutoHyphens w:val="false"/>
        <w:rPr>
          <w:rStyle w:val="1"/>
        </w:rPr>
      </w:pPr>
      <w:r>
        <w:rPr>
          <w:rStyle w:val="1"/>
          <w:b w:val="true"/>
        </w:rPr>
        <w:t xml:space="preserve">2. </w:t>
      </w:r>
      <w:r>
        <w:rPr>
          <w:rStyle w:val="1"/>
        </w:rPr>
        <w:t xml:space="preserve">Proiektu horretaz irizpena emateko ahalmena Ogasuneko eta Finantza Politikako Batzordearen esku uztea.</w:t>
      </w:r>
    </w:p>
    <w:p>
      <w:pPr>
        <w:pStyle w:val="0"/>
        <w:suppressAutoHyphens w:val="false"/>
        <w:rPr>
          <w:rStyle w:val="1"/>
        </w:rPr>
      </w:pPr>
      <w:r>
        <w:rPr>
          <w:rStyle w:val="1"/>
          <w:b w:val="true"/>
        </w:rPr>
        <w:t xml:space="preserve">3. </w:t>
      </w:r>
      <w:r>
        <w:rPr>
          <w:rStyle w:val="1"/>
        </w:rPr>
        <w:t xml:space="preserve">Nafarroako Parlamentuko Aldizkari Ofizialean argitara dadin agintzea.</w:t>
      </w:r>
    </w:p>
    <w:p>
      <w:pPr>
        <w:pStyle w:val="0"/>
        <w:suppressAutoHyphens w:val="false"/>
        <w:rPr>
          <w:rStyle w:val="1"/>
        </w:rPr>
      </w:pPr>
      <w:r>
        <w:rPr>
          <w:rStyle w:val="1"/>
        </w:rPr>
        <w:t xml:space="preserve">Proiektua argitaratzen denetik, </w:t>
      </w:r>
      <w:r>
        <w:rPr>
          <w:rStyle w:val="1"/>
          <w:b w:val="true"/>
        </w:rPr>
        <w:t xml:space="preserve">hamabost egun balioduneko epea hasiko da, zeina 2018ko urriaren 1ean, eguerdiko hamabietan, bukatuko baita</w:t>
      </w:r>
      <w:r>
        <w:rPr>
          <w:rStyle w:val="1"/>
        </w:rPr>
        <w:t xml:space="preserve">. Epe horretan, Erregelamenduko 128. artikuluan ezarritakoarekin bat, talde parlamentarioek eta foru parlamentariek zuzenketak aurkeztu ahalko dizkiote foru lege proiektuari.</w:t>
      </w:r>
    </w:p>
    <w:p>
      <w:pPr>
        <w:pStyle w:val="0"/>
        <w:suppressAutoHyphens w:val="false"/>
        <w:rPr>
          <w:rStyle w:val="1"/>
        </w:rPr>
      </w:pPr>
      <w:r>
        <w:rPr>
          <w:rStyle w:val="1"/>
        </w:rPr>
        <w:t xml:space="preserve">Iruñean, 2018ko irailaren 3an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 proiektua,</w:t>
        <w:br w:type="textWrapping"/>
        <w:t xml:space="preserve">Zenbait zerga aldatzekoa</w:t>
      </w:r>
    </w:p>
    <w:p>
      <w:pPr>
        <w:pStyle w:val="0"/>
        <w:suppressAutoHyphens w:val="false"/>
        <w:rPr>
          <w:rStyle w:val="1"/>
        </w:rPr>
      </w:pPr>
      <w:r>
        <w:rPr>
          <w:rStyle w:val="1"/>
        </w:rPr>
        <w:t xml:space="preserve">Foru lege proiektu honen xedea da arau aldaketa batzuk egitea Foru Komunitateko tributuen arloan, zenbait helburu betetzeko baina, batez ere, hobekuntza teknikoak egiteko Foru Komunitateko zerga arloko antolamendu juridikoan. Horrela, kasu batzuetan beharrezkoa da antolamendua egokitzea Europar Batasuneko araudiak ezartzen dituen baldintzetara, Batasunaren barneko harmonizazio fiskala lortzeko; beste kasu batzuetan komeni da egun indarra duten zenbait arauren edukia eta irismena zehaztea, araua bat etor dadin dadin errealitatearekin; gehigarri gisa, beste kasu batzuetan egokitzat jotzen da arau batzuen testua hobetzea, horietan atzemandako akatsak zuzentzeko.</w:t>
      </w:r>
    </w:p>
    <w:p>
      <w:pPr>
        <w:pStyle w:val="0"/>
        <w:suppressAutoHyphens w:val="false"/>
        <w:rPr>
          <w:rStyle w:val="1"/>
        </w:rPr>
      </w:pPr>
      <w:r>
        <w:rPr>
          <w:rStyle w:val="1"/>
        </w:rPr>
        <w:t xml:space="preserve">Foru legearen egitura sei artikuluk eta bi azken xedapenek osatzen dute.</w:t>
      </w:r>
    </w:p>
    <w:p>
      <w:pPr>
        <w:pStyle w:val="0"/>
        <w:suppressAutoHyphens w:val="false"/>
        <w:rPr>
          <w:rStyle w:val="1"/>
        </w:rPr>
      </w:pPr>
      <w:r>
        <w:rPr>
          <w:rStyle w:val="1"/>
        </w:rPr>
        <w:t xml:space="preserve">Lehen artikuluak Sozietateen gaineko Zergari buruzko abenduaren 28ko 26/2016 Foru Legearen 39. artikuluko 1., 2., 4. eta 8. apartatuak aldatzen ditu.</w:t>
      </w:r>
    </w:p>
    <w:p>
      <w:pPr>
        <w:pStyle w:val="0"/>
        <w:suppressAutoHyphens w:val="false"/>
        <w:rPr>
          <w:rStyle w:val="1"/>
        </w:rPr>
      </w:pPr>
      <w:r>
        <w:rPr>
          <w:rStyle w:val="1"/>
        </w:rPr>
        <w:t xml:space="preserve">39. artikuluan egin beharreko aldaketen arrazoia da Europako Batzordearen zerbitzuek, Jokabideari buruzko Taldean, txosten negatiboa eman izana “patent box” delako onura fiskalaz Nafarroan dugun arauari dagokionez. Txosten hori ELGAk gai honetan egindako garapenekin koordinatuta egin da, eta bertan ikusten da Batasunak ez duela onartzen onura fiskal horrek Foru Komunitateko egungo zerga-araudian duen aplikazio esparrua, B.E.P.S. (Base Erosion and Profit Shifting) Planaren 5. ekintzak hauek baizik ez dituelako sartzen onura fiskalaren esparruan: patenteak, funtzionamendu aldetik patenteen baliokide diren aktiboak eta legez erregistratutako beste aktibo batzuk; kanpoan uzten ditu, aldiz, know-how deitutakoa eta merkataritzako informazio isilpekoak.</w:t>
      </w:r>
    </w:p>
    <w:p>
      <w:pPr>
        <w:pStyle w:val="0"/>
        <w:suppressAutoHyphens w:val="false"/>
        <w:rPr>
          <w:rStyle w:val="1"/>
        </w:rPr>
      </w:pPr>
      <w:r>
        <w:rPr>
          <w:rStyle w:val="1"/>
        </w:rPr>
        <w:t xml:space="preserve">Horregatik, 39. artikuluaren testu berrian ez dira jasotzen ikerketa, garapen edo berrikuntza proiektuen emaitza diren esperientzia industrialei, komertzialei edo zientifikoei buruzko informazioak.</w:t>
      </w:r>
    </w:p>
    <w:p>
      <w:pPr>
        <w:pStyle w:val="0"/>
        <w:suppressAutoHyphens w:val="false"/>
        <w:rPr>
          <w:rStyle w:val="1"/>
        </w:rPr>
      </w:pPr>
      <w:r>
        <w:rPr>
          <w:rStyle w:val="1"/>
        </w:rPr>
        <w:t xml:space="preserve">B.E.P.S. Planaren 5. ekintzara egokitzeko ildo horretan, halaber, 39. artikuluaren testu indardunean agertzen den esaldia, “aipaturiko aktibo horien parte diren edo horien inplementazio diren ordenagailu-programak” dioena, kendu, eta berri hau jasoko da: “ikerketa eta garapen jardueren emaitza den software aurreratu erregistratua”. Onura fiskalaren aplikazio esparruan sartuko dira, halaber, medikamentuen eta produktu fitosanitarioen babeserako ziurtagiri osagarriak, bai eta ikerketa eta garapeneko eta berrikuntza teknologikoko jardueren emaitza diren marrazki eta ereduak ere, legez babestuak.</w:t>
      </w:r>
    </w:p>
    <w:p>
      <w:pPr>
        <w:pStyle w:val="0"/>
        <w:suppressAutoHyphens w:val="false"/>
        <w:rPr>
          <w:rStyle w:val="1"/>
        </w:rPr>
      </w:pPr>
      <w:r>
        <w:rPr>
          <w:rStyle w:val="1"/>
        </w:rPr>
        <w:t xml:space="preserve">Foru lege proiektuak proposatzen duen araudi berriaren arabera, esan daiteke zenbait aktibo ukiezinen errenten kenkaria egiteko eskubidea emanen duten aktiboak (Sozietateen gaineko Zergari buruzko abenduaren 28ko 26/2016 Foru Legearen 39. artikuluan araututako kenkaria), funtsean, agindu hauen aplikazio esparruan sartuta daudenak direla: uztailaren 24ko 24/2015 Legea, Patenteei buruzkoa; uztailaren 7ko 20/2003 Legea, Diseinu Industrialaren Babes Juridikoari buruzkoa; Europar Parlamentuaren eta Kontseiluaren 98/71/EB Zuzentaraua, 1998ko urriaren 13koa, marrazkien eta ereduen babes juridikoari buruzkoa; eta Kontseiluaren 6/2002 Erregelamendua (EB), 2001eko abenduaren 12koa, erkidegoko marrazki eta ereduei buruzkoa.</w:t>
      </w:r>
    </w:p>
    <w:p>
      <w:pPr>
        <w:pStyle w:val="0"/>
        <w:suppressAutoHyphens w:val="false"/>
        <w:rPr>
          <w:rStyle w:val="1"/>
        </w:rPr>
      </w:pPr>
      <w:r>
        <w:rPr>
          <w:rStyle w:val="1"/>
        </w:rPr>
        <w:t xml:space="preserve">Bestalde, bigarren artikuluaren bidez hiru aldaketa egiten zaizkio Pertsona Fisikoen Errentaren gaineko Zergari buruzko Foru Legearen Testu Bateginari (ekainaren 2ko 4/2008 Legegintzako Foru Dekretuaren bidez onetsia). Zehazki, artikulu horren lehen apartatuak artikulu bat gehitzen du, 68. quater artikulua, kuota diferentzialean kenkari bat gehitzeko, amatasun eta aitatasun prestazioak jasotzeagatik. Artikulu berriak 2019ko urtarrilaren 1etik aurrera izanen ditu ondorioak.</w:t>
      </w:r>
    </w:p>
    <w:p>
      <w:pPr>
        <w:pStyle w:val="0"/>
        <w:suppressAutoHyphens w:val="false"/>
        <w:rPr>
          <w:rStyle w:val="1"/>
        </w:rPr>
      </w:pPr>
      <w:r>
        <w:rPr>
          <w:rStyle w:val="1"/>
        </w:rPr>
        <w:t xml:space="preserve">Kenkari horren oinarriak bi dira; batetik, komeni da aldeko tratamendu fiskala ematea prestazio horiei. Izan ere, Administrazio Publikoen politika sozial eta ekonomikoaren gidari izan behar diren printzipioetako bat betetzen da horrela: adingabeen eta familiaren babes soziala, ekonomikoa eta juridikoa ziurtatzea. Bestetik, tributu arloko justiziaren eta zergaren progresibotasuna mantentzearen ikuspuntutik, egokiagoa da kuotaren gaineko kenkariaren figura erabiltzea zerga-oinarriaren gaineko salbuespenarena baino.</w:t>
      </w:r>
    </w:p>
    <w:p>
      <w:pPr>
        <w:pStyle w:val="0"/>
        <w:suppressAutoHyphens w:val="false"/>
        <w:rPr>
          <w:rStyle w:val="1"/>
        </w:rPr>
      </w:pPr>
      <w:r>
        <w:rPr>
          <w:rStyle w:val="1"/>
        </w:rPr>
        <w:t xml:space="preserve">Kenkariaren ezaugarriak hauek dira:</w:t>
      </w:r>
    </w:p>
    <w:p>
      <w:pPr>
        <w:pStyle w:val="0"/>
        <w:suppressAutoHyphens w:val="false"/>
        <w:rPr>
          <w:rStyle w:val="1"/>
        </w:rPr>
      </w:pPr>
      <w:r>
        <w:rPr>
          <w:rStyle w:val="1"/>
        </w:rPr>
        <w:t xml:space="preserve">Lehena.- Kuota diferentzialean egiten den kenkaria da, hau da, zerga kreditu bat, beti gauzatuko dena eta konturako ordainketen trataera bera izanen duena.</w:t>
      </w:r>
    </w:p>
    <w:p>
      <w:pPr>
        <w:pStyle w:val="0"/>
        <w:suppressAutoHyphens w:val="false"/>
        <w:rPr>
          <w:rStyle w:val="1"/>
        </w:rPr>
      </w:pPr>
      <w:r>
        <w:rPr>
          <w:rStyle w:val="1"/>
        </w:rPr>
        <w:t xml:space="preserve">Bigarrena.- Kenkariaren zenbatekoa kalkulatzeko, portzentaje bat aplikatuko zaio subjektu pasiboek amatasun edo aitatasun prestazioagatik zergaldian jasotako zenbatekoari. Subjektu pasiboaren errentak, salbuetsiak eta prestazioa bera barne, 30.000 eurotik beherakoak badira zergaldian, kenkaria izanen da zergaldian jasotako prestazioaren zenbatekoaren 100eko 25ekoa. Errenta horiek 30.000 eurotik gorakoak badira, aplikatu beharreko portzentajea gutxitzen joanen da modu progresiboan, errentak handitzen diren neurri berean; portzentajea zero izanen da 105.000 eurotik gorako errenten kasuan. Formula horrekin saihestu nahi dira errenta tarteen araberako jauzi-akatsak, eta leundu egiten dira erregresibitate arazoak edo progresibitatearen aurkakoak, subjektu pasibo guztiei errentak kontuan hartu gabe kenkariaren portzentaje bera aplikatzeak ekar ditzakeenak hain zuzen.</w:t>
      </w:r>
    </w:p>
    <w:p>
      <w:pPr>
        <w:pStyle w:val="0"/>
        <w:suppressAutoHyphens w:val="false"/>
        <w:rPr>
          <w:rStyle w:val="1"/>
        </w:rPr>
      </w:pPr>
      <w:r>
        <w:rPr>
          <w:rStyle w:val="1"/>
        </w:rPr>
        <w:t xml:space="preserve">Hirugarrena.- Kenkariak amatasuna edo aitatasuna dela-eta jasotako prestazio guztiak hartzen ditu, lan etekinak izan (besteren konturako langileak) nahiz jarduera enpresarialen edo profesionalen etekinak izan (norbere konturako langileak). Hala izan behar du, zeren bi kasuetan prestazioaren helburua da berdintasunez konpentsatzea diru-sarreretan izandako jaitsiera, legez ezarritako atsedenaldiak (amatasunak, aitatasunak, adopzioak, harrerak eta tutoretzak sortutakoak) hartzeko, lan kontratua etetearen edo jarduerari uztearen ondorioz (norbere konturako lana).</w:t>
      </w:r>
    </w:p>
    <w:p>
      <w:pPr>
        <w:pStyle w:val="0"/>
        <w:suppressAutoHyphens w:val="false"/>
        <w:rPr>
          <w:rStyle w:val="1"/>
        </w:rPr>
      </w:pPr>
      <w:r>
        <w:rPr>
          <w:rStyle w:val="1"/>
        </w:rPr>
        <w:t xml:space="preserve">Laugarrena.-Aldaketa honek 2019ko urtarrilaren 1etik aurrera izanen ditu ondorioak. Berriz ere esan behar da, 2013ko urtarrilaren 1az geroztik amatasun edo aitatasun prestazioa ez dela salbuetsirik egon Nafarroan, eta ez dela egonen 2019ko urtarrilaren 1etik aurrera ere. Data horretatik aurrera, ordea, kenkari bat aplikatuko da zergaren kuota diferentzialean, baina jasotako prestazio publikoa beste errenta bat balitz bezala sartuko da likidazio oinarri orokorrean.</w:t>
      </w:r>
    </w:p>
    <w:p>
      <w:pPr>
        <w:pStyle w:val="0"/>
        <w:suppressAutoHyphens w:val="false"/>
        <w:rPr>
          <w:rStyle w:val="1"/>
        </w:rPr>
      </w:pPr>
      <w:r>
        <w:rPr>
          <w:rStyle w:val="1"/>
        </w:rPr>
        <w:t xml:space="preserve">Bigarren artikuluko bigarren apartatuak xedapen gehigarri bat eransten dio testu bateginari, 2018ko urtarrilaren 1etik aurrerako ondorioekin, berrogeita hamazazpigarrena, hain zuzen, pentsioengatiko konpromisoak taxutzen dituzten aseguru kolektiboei enpresek egindako kontribuzioen gaineko zerga arauak zehazteko bertan.</w:t>
      </w:r>
    </w:p>
    <w:p>
      <w:pPr>
        <w:pStyle w:val="0"/>
        <w:suppressAutoHyphens w:val="false"/>
        <w:rPr>
          <w:rStyle w:val="1"/>
        </w:rPr>
      </w:pPr>
      <w:r>
        <w:rPr>
          <w:rStyle w:val="1"/>
        </w:rPr>
        <w:t xml:space="preserve">Jakina denez, Zergari buruzko Foru Legearen Testu Bateginaren 14.1.f) artikuluak lan etekin gisa kalifikatzen ditu hauek: enpresaburuek ordaindutako ekarpen edo kontribuzioak, enpresek pentsioengatik beren gain hartutako konpromisoei aurre egiteko, Pentsio plan eta funtsak arautzen dituen Legearen Testu Bateginaren lehen xedapen gehigarrian eta hori garatzeko araudian ezarrita dagoen moduan. Zehazki, lege horren 15.1.f) artikuluak diruzkoa ez den ordainketatzat edo gauzazko ordainketatzat hartzen ditu enpresen kontribuzio horiek.</w:t>
      </w:r>
    </w:p>
    <w:p>
      <w:pPr>
        <w:pStyle w:val="0"/>
        <w:suppressAutoHyphens w:val="false"/>
        <w:rPr>
          <w:rStyle w:val="1"/>
        </w:rPr>
      </w:pPr>
      <w:r>
        <w:rPr>
          <w:rStyle w:val="1"/>
        </w:rPr>
        <w:t xml:space="preserve">Bestalde, testu horren 55.1.Bosgarrena artikuluak dioenez, zerga-oinarriaren zati orokorrean eginen da hauen murriztapena: “enpresek pentsioengatik bere gain hartutako konpromisoak taxutzen dituzten aseguru kolektiboko kontratuetan langileek egindako ekarpenak eta hartzailearen kontribuzioak, Pentsio plan eta funtsak arautzen dituen Legearen Testu Bateginaren lehen xedapen gehigarrian eta hura garatzeko araudian ezarri bezala, (...)”.</w:t>
      </w:r>
    </w:p>
    <w:p>
      <w:pPr>
        <w:pStyle w:val="0"/>
        <w:suppressAutoHyphens w:val="false"/>
        <w:rPr>
          <w:rStyle w:val="1"/>
        </w:rPr>
      </w:pPr>
      <w:r>
        <w:rPr>
          <w:rStyle w:val="1"/>
        </w:rPr>
        <w:t xml:space="preserve">Horrenbestez, araudi horri jarraikiz, pentsioengatiko konpromisoak taxutzen dituzten aseguru kolektiboko kontratu mota horretan enpresak ordaindutako primek gauzazko lan etekinen izaera dute langilearentzat. Era berean, enpresaren kontribuzio horiengatik zerga kenkaria egiten ahalko dute horiek ordaintzen dituzten enpresek edo enpresaburuek, jarduera ekonomikoaren gastu gisa, prestazioak nori lotzen zaizkion, horiei egiten bazaie haien egozpen fiskala (Sozietateen gaineko Zergari buruzko abenduaren 28ko 26/2016 Foru Legearen 22.2 artikulua).</w:t>
      </w:r>
    </w:p>
    <w:p>
      <w:pPr>
        <w:pStyle w:val="0"/>
        <w:suppressAutoHyphens w:val="false"/>
        <w:rPr>
          <w:rStyle w:val="1"/>
        </w:rPr>
      </w:pPr>
      <w:r>
        <w:rPr>
          <w:rStyle w:val="1"/>
        </w:rPr>
        <w:t xml:space="preserve">Pertsona Fisikoen Errentaren gaineko Zergari buruzko Foru Legearen Testu Bateginak hitzez hitz dioenarekin bat, ulertu da nahitaezkoa dela beti egozpen fiskala langileei egitea, gauzazko lan etekin gisa hartuta, eta foru araudiak ezartzen du gainera zerga aldetik egozten diren kontribuzio horiengatik murriztapena egin daitekeela pertsona fisikoen errentaren gaineko zergaren zerga-oinarriaren zati orokorrean, likidazio oinarri orokorra zehaztearen ondorioetarako.</w:t>
      </w:r>
    </w:p>
    <w:p>
      <w:pPr>
        <w:pStyle w:val="0"/>
        <w:suppressAutoHyphens w:val="false"/>
        <w:rPr>
          <w:rStyle w:val="1"/>
        </w:rPr>
      </w:pPr>
      <w:r>
        <w:rPr>
          <w:rStyle w:val="1"/>
        </w:rPr>
        <w:t xml:space="preserve">Nabarmendu beharra dago, ordea, nahitaezko egozpen fiskal horren interpretazioak (zerga-oinarriaren zati orokorrean dagokion murriztapena eginez, lehen esan bezala) tributazio bikoitza eragin dezakeela batzuetan. Horrela, arauak ezartzen du enpresaburuak edo enpresak aseguru kolektiboaren prima ordaintzen duenean langileak gauzazko lansari gisa deklaratu behar duela. Tributazio bikoitza gerta daiteke langileak ezin duenean zerga-oinarrian egin bere zerga-oinarrian sartutako egozpen osoaren murriztapena, zeren, langileak ondoren jasotzen duenean aseguru kolektiboaren prestazioa berriz tributatzen baitu, oraingoan lan etekin gisa.</w:t>
      </w:r>
    </w:p>
    <w:p>
      <w:pPr>
        <w:pStyle w:val="0"/>
        <w:suppressAutoHyphens w:val="false"/>
        <w:rPr>
          <w:rStyle w:val="1"/>
        </w:rPr>
      </w:pPr>
      <w:r>
        <w:rPr>
          <w:rStyle w:val="1"/>
        </w:rPr>
        <w:t xml:space="preserve">Beharbada legegilearen asmoa tributazio bikoitz hori indarrik gabe uztea izan zen, eta, horretarako, aukera eman enpresaren kontribuzio guztien murriztapena egiteko langilearen zerga-oinarriaren zati orokorrean; errealitatean, ordea, neurri bateko enpresek ekarpen handiak egiten dizkiete aseguru kolektiboei, eta, horrez gain, azken urteotan foru araudian asko jaitsi direnez gizarte prebisiorako sistemengatik zerga-oinarrian egin daitekeen murriztapenaren mugak, ekarpen horiek gauzazko lansari gisa tributatzea ez da konpentsatzen zerga-oinarrian egindako murriztapenarekin.</w:t>
      </w:r>
    </w:p>
    <w:p>
      <w:pPr>
        <w:pStyle w:val="0"/>
        <w:suppressAutoHyphens w:val="false"/>
        <w:rPr>
          <w:rStyle w:val="1"/>
        </w:rPr>
      </w:pPr>
      <w:r>
        <w:rPr>
          <w:rStyle w:val="1"/>
        </w:rPr>
        <w:t xml:space="preserve">Horrenbestez, disfuntzio horri aurre egiteko, araua aldatzea proposatzen da, berrogeita hamazazpigarren xedapen gehigarria erantsirik; bertan, lehen paragrafoan, aipatzen da enpresek pentsioengatik beren gain hartutako konpromisoei aurre egiteko enpresaburuek aseguru kolektiboko kontratuetan ordaindutako zenbatekoen egozpen fiskala borondatezkoa izanen dela. Horrekin batera, egozpen fiskalik ez duten enpresen kontribuzioak ez dira gauzazko lansaritzat hartuko, eta ez dute eskubiderik sortuko zerga-oinarriaren zati orokorrean murriztapenik egiteko. Azken batean, enpresaburuek aseguru kolektiboei egindako kontribuzioen tributazioa gauzazko lansariena izanen da soilik haien egozpen fiskala langileei egiten bazaie, eta egozpen fiskal hori enpresaren borondatearen menpe egonen da edo enpresak langileekin egiten dituen akordioen menpe. Horrela, aseguru kolektiboari egindako kontribuzioaren egozpen fiskala langileari egiten ez bazaio, langileak ez du gauzazko lansari gisa deklaratuko, eta ez du eskubiderik izanen bere zerga-oinarrian murriztapenik egiteko.</w:t>
      </w:r>
    </w:p>
    <w:p>
      <w:pPr>
        <w:pStyle w:val="0"/>
        <w:suppressAutoHyphens w:val="false"/>
        <w:rPr>
          <w:rStyle w:val="1"/>
        </w:rPr>
      </w:pPr>
      <w:r>
        <w:rPr>
          <w:rStyle w:val="1"/>
        </w:rPr>
        <w:t xml:space="preserve">Xedapen gehigarriaren bigarren paragrafoaren gaia, berriz, prima bakarreko aseguru kolektiboen kasu berezia da. Horri buruz komeni da gogoratzea 3/1988 Foru Legearen 77.2 artikuluko bigarren paragrafoan ezarri zela, prima bakarreko aseguruen kasuan, egotzitako kontribuzioak zerga-oinarrian sartzea atzeratzeko aukera. Beraz, 3/1988 Foru Legean, enpresak prima bakarreko aseguru bat kontratatzen zuenean pentsio planei eta sistema alternatiboei eman beharreko tratamendu fiskala arautzen zuten artikuluak indargabetu arte, langileek ez zuten deklaratu behar egotzitako kontribuzioa gauzazko ordainsari gisa, tributazioa atzeratzen baitzen prestazioak kobratzen hasi arte. Horrekin batera, ezin zuten zerga-oinarriko murriztapena aplikatu. 3/1988 Foru Legean, pentsio planei eta sistema alternatiboei eman beharreko tratamendu fiskala arautzen zuten artikuluak 2’17ko urtarrilaren 1etik aurrera indargabetu ziren, eta azpimarratu behar da horretarako arrazoi bakarra izan zela tratamendu fiskal hori zerga arloko araudian sartuta zegoela ordurako, eta ez zela legegilearen asmoa erregulazio hori aldatzea.</w:t>
      </w:r>
    </w:p>
    <w:p>
      <w:pPr>
        <w:pStyle w:val="0"/>
        <w:suppressAutoHyphens w:val="false"/>
        <w:rPr>
          <w:rStyle w:val="1"/>
        </w:rPr>
      </w:pPr>
      <w:r>
        <w:rPr>
          <w:rStyle w:val="1"/>
        </w:rPr>
        <w:t xml:space="preserve">Halere, artikuluak indargabetu zirenez, PFEZaren araudi indardunean ez dago berariazko aurreikuspenik prima bakarreko aseguru kolektiboetarako, eta beraz, ezinbestekoa da arau-hutsunea behar bezala betetzea, prima bakarreko aseguru kolektibo horiek beti izan duten araubide fiskalari eusteko eta tributazio bikoitza saihesteko, izan ere, kasu hauetan tributazio horrek konfiskazio izaera ere izan dezake. Helburu horiekin eransten zaio berariaz PFEZaren araudiari berezitasun bat, hain zuzen ere prima bakarreko aseguruen kasuan langileak ez duela bere zerga-oinarrian prima bakarra sartu behar, egozpen fiskala berari egin bazaio ere. Era berean, ezin izanen du murriztapenik egin zerga-oinarriaren zati orokorrean; eta prima bakarreko aseguru kolektiboaren prestazioak kobratzeko garaian, langileak lan etekin gisa deklaratu beharko ditu, Pertsona Fisikoen Errentaren gaineko Zergari buruzko Foru Legearen Testu Bateginaren 14.2).Bosgarrena artikuluan ezarritakoarekin bat.</w:t>
      </w:r>
    </w:p>
    <w:p>
      <w:pPr>
        <w:pStyle w:val="0"/>
        <w:suppressAutoHyphens w:val="false"/>
        <w:rPr>
          <w:rStyle w:val="1"/>
        </w:rPr>
      </w:pPr>
      <w:r>
        <w:rPr>
          <w:rStyle w:val="1"/>
        </w:rPr>
        <w:t xml:space="preserve">Bigarren artikuluko hirugarren apartatuak hogeita bosgarren xedapen iragankorraren 1. atala aldatzen du, hau da, pentsio planetatik datozen prestazioei aplikatu beharreko araubide iragankorraren erregulazioa. Zehazki, 1. atal horri bigarren paragrafoa gehitzen dio, edukia argitzeko asmoz. Arau orokorra mantentzen da: 2018ko urtarrilaren 1a baino lehen gertatutako kontingentzietatik datozen prestazioen kasuan, onuradunek 17.2.b artikuluan, 2017ko abenduaren 31n indarra zuen testuan, aurreikusitako murriztapena aplikatzen ahalko dute.</w:t>
      </w:r>
    </w:p>
    <w:p>
      <w:pPr>
        <w:pStyle w:val="0"/>
        <w:suppressAutoHyphens w:val="false"/>
        <w:rPr>
          <w:rStyle w:val="1"/>
        </w:rPr>
      </w:pPr>
      <w:r>
        <w:rPr>
          <w:rStyle w:val="1"/>
        </w:rPr>
        <w:t xml:space="preserve">Baina prestazio horiei dagokienez, argitzen da ezen, 2018ko urtarrilaren 1a baino lehen gertatutako kontingentzia horien kasuan, 2017ko abenduaren 31 arte egindako ekarpenei dagozkien prestazioetan baizik ez dela aplikatzen ahal 100eko 40ko murriztapena. Zehaztapen hori egokia da, zenbait zergadunek, erretiroaren kontingentzia 2018ko urtarrilaren 1a baino lehenago gertatu ondoren, erabakitzen dutelako prestazioa ez jasotzea eta pentsio planari ekarpenak egiten jarraitzea. Araudi berriak argitzen du hala egin dezaketela aurrerantzean ere, baina kasu horretan 2017ko abenduaren 31 arte egindako ekarpenei dagozkien prestazioetan baizik ez dute 100eko 40ko murriztapena aplikatzen ahalko.</w:t>
      </w:r>
    </w:p>
    <w:p>
      <w:pPr>
        <w:pStyle w:val="0"/>
        <w:suppressAutoHyphens w:val="false"/>
        <w:rPr>
          <w:rStyle w:val="1"/>
        </w:rPr>
      </w:pPr>
      <w:r>
        <w:rPr>
          <w:rStyle w:val="1"/>
        </w:rPr>
        <w:t xml:space="preserve">Foru lege proiektuaren hirugarren artikuluak Ondarearen gaineko Zergari buruzko azaroaren 19ko 13/1992 Foru Legearen 17.1 artikuluko bigarren paragrafoa aldatzen du. Aipatutako 17.1 artikuluko lehen paragrafoak ezartzen duenez, ondarearen gaineko zergaren zerga-oinarrian “bizitza-aseguruak konputatuko dira zergaren sortzapenaren unean zuten erreskate-balioaren arabera”.</w:t>
      </w:r>
    </w:p>
    <w:p>
      <w:pPr>
        <w:pStyle w:val="0"/>
        <w:suppressAutoHyphens w:val="false"/>
        <w:rPr>
          <w:rStyle w:val="1"/>
        </w:rPr>
      </w:pPr>
      <w:r>
        <w:rPr>
          <w:rStyle w:val="1"/>
        </w:rPr>
        <w:t xml:space="preserve">Komeni da gogoratzea abenduaren 27ko 16/2017 Foru Legean 17.1 artikulu hori aldatu zela, puntu hau argitzeko: beste pertsona bat izendatu bada bizitza-aseguruaren onuradun errebokaezin (eta, horren ondorioz, hartzaileak ez du erreskate eskubiderik izanen, Aseguru Kontratuari buruzko Legearen arabera) asegurua konputatuko da hartzailearen zerga-oinarrian, onuradunari lortzea legokiokeen kapitalaren balioarekin. Halere, agerian geratu da 16/2017 Foru Legearen 17.1 artikulu hori aldatzean erregulaziotik kanpo gelditu direla beste kasu batzuk, aseguruaren onuradun errebokaezina aseguruaren hartzailea bera denean, adibidez, bai eta erreskate eskubiderik ez dagoenean ere, hau da, Aseguru Kontratuari buruzko Legearen 98. artikuluan aipatzen diren “biziraupeneko aseguruak eta aldi baterakoak heriotza kasurako”.</w:t>
      </w:r>
    </w:p>
    <w:p>
      <w:pPr>
        <w:pStyle w:val="0"/>
        <w:suppressAutoHyphens w:val="false"/>
        <w:rPr>
          <w:rStyle w:val="1"/>
        </w:rPr>
      </w:pPr>
      <w:r>
        <w:rPr>
          <w:rStyle w:val="1"/>
        </w:rPr>
        <w:t xml:space="preserve">Horregatik osatzen da 17.1 artikuluko bigarren paragrafoa, kasu berriak sartzeko: aseguruaren onuradun errebokaezina aseguruaren hartzailea bera denean, eta erreskate eskubiderik ez dagoenean.</w:t>
      </w:r>
    </w:p>
    <w:p>
      <w:pPr>
        <w:pStyle w:val="0"/>
        <w:suppressAutoHyphens w:val="false"/>
        <w:rPr>
          <w:rStyle w:val="1"/>
        </w:rPr>
      </w:pPr>
      <w:r>
        <w:rPr>
          <w:rStyle w:val="1"/>
        </w:rPr>
        <w:t xml:space="preserve">Komeni da ohartaraztea aseguruaren erreskatea aseguru kontratua hutsaltzea dela. Erreskate balioa da aseguruaren hartzaileak jaso behar duena primen ordainketa eteten duenean eta aseguru kontratuaren poliza erabat hutsaldu nahi duelarik.</w:t>
      </w:r>
    </w:p>
    <w:p>
      <w:pPr>
        <w:pStyle w:val="0"/>
        <w:suppressAutoHyphens w:val="false"/>
        <w:rPr>
          <w:rStyle w:val="1"/>
        </w:rPr>
      </w:pPr>
      <w:r>
        <w:rPr>
          <w:rStyle w:val="1"/>
        </w:rPr>
        <w:t xml:space="preserve">Laugarren artikuluaren bidez xedapen iragankor bat gehitzen zaio Oinordekotzen eta Dohaintzen gaineko Zergari buruzko xedapenen Testu Bateginari, ondorioak 2018ko urtarrilaren 1etik aurrera sortzen diren zerga egitateetan izanen dituena. Xedapen iragankorraren xedea da ezartzea 2018ko urtarrilaren 1a baino lehenago gertatutako zerga egitateak (34. artikuluan jasotako zerga egitate horien karga-tasak 16/2017 Foru Legeak aldatu baldin baditu) ez dituela ukituko testu bateginaren 51. eta 52. artikuluetan dohaintzen metaketarako erregulatzen diren arauen aplikazioak. Esan beharra dago artikulu horiek arautzen dutela dohaintzen metaketa eta dohaintzak jaraunspenari metatzea. Horrela, dohaintza-emaile batek dohaintza-hartzaile berari hiru urteko epean egiten dizkion dohaintzak eskualdaketa bakarra dela ulertuko da, eta tasa aplikagarriak dohaintza guztien baturaren arabera ezarriko dira. Horrekin lotuta, dohaintza horiek metatuko zaizkio dohaintza-emaileak dohaintza-hartzailearen alde sortzen duen oinordetzari, betiere hiru urteko epean egiten badira.</w:t>
      </w:r>
    </w:p>
    <w:p>
      <w:pPr>
        <w:pStyle w:val="0"/>
        <w:suppressAutoHyphens w:val="false"/>
        <w:rPr>
          <w:rStyle w:val="1"/>
        </w:rPr>
      </w:pPr>
      <w:r>
        <w:rPr>
          <w:rStyle w:val="1"/>
        </w:rPr>
        <w:t xml:space="preserve">Dohaintza metaketa horrek ez du eraginik kuotari dagokionez 100eko 0,8ko karga tasa proportzionala aplikatzen denean (hau da, zuzeneko ahaideen arteko oinordetzan eta ezkontideen artekoan). Baina, jakina denez, zenbait zerga-egitateren karga tasak aldatu ditu 16/2017 Foru Legeak, eta 2018ko urtarrilaren 1etik aurrera karga tasa progresiboak aplikatzen zaizkie, 100eko 0,8ko tasa proportzionalaren araberako tributazioa alde batera utzita. Horregatik, gerta daiteke 2016an edo 2017an seme edo alabari dohaintza egin zion batek, seme edo alaba horri berari 2018an beste dohaintza bat egiten badio, metaketa izatea, eta, horren ondorioz, 2016ko edo 1017ko dohaintzaren tributazioa 100eko 0,8kotik gorakoa izatea. Ikus daitekeenez, egoera horrek ekar dezake, lehen dohaintzari dagokionez, benetako atzeraeragin moduko bat, edo gradu gorenekoa, Konstituzioak galarazia. Hori dela eta, xedapen iragankor hau gehitzen da, zehazteko ezen 2018ko urtarrilaren 1a baino lehenagoko zerga-egitateetan ez dutela eraginik izanen lege arau horren 34. artikuluan karga-tasetan egiten diren aldaketek, hau da, testu bategineko 51. eta 52. artikuluetan dohaintzen metaketari buruzko aplikazioari dagokionez.</w:t>
      </w:r>
    </w:p>
    <w:p>
      <w:pPr>
        <w:pStyle w:val="0"/>
        <w:suppressAutoHyphens w:val="false"/>
        <w:rPr>
          <w:rStyle w:val="1"/>
        </w:rPr>
      </w:pPr>
      <w:r>
        <w:rPr>
          <w:rStyle w:val="1"/>
        </w:rPr>
        <w:t xml:space="preserve">Bosgarren artikuluak bi aldaketa puntual egiten ditu Tributuei buruzko abenduaren 14ko 13/2000 Foru Lege Orokorrean. Alde batetik, lehen apartatuak 7. apartatua eransten dio 94. artikuluari. Artikulu horretan tributuen arloko kontsultak arautzen dira.</w:t>
      </w:r>
    </w:p>
    <w:p>
      <w:pPr>
        <w:pStyle w:val="0"/>
        <w:suppressAutoHyphens w:val="false"/>
        <w:rPr>
          <w:rStyle w:val="1"/>
        </w:rPr>
      </w:pPr>
      <w:r>
        <w:rPr>
          <w:rStyle w:val="1"/>
        </w:rPr>
        <w:t xml:space="preserve">Kontseiluaren 2015eko abenduaren 8ko 2015/2376 Zuzentarauak fiskalitatearen arloko informazioaren nahitaezko truke automatikoa arautu zuen, eta haren ondorioz, mugaz haraindiko eragina duten aldez aurreko akordioei buruzko nahitaezko truke automatiko horretarako betebehar gehiago daude orain, bai eta transferentzia prezioei buruzko aldez aurreko akordioen esparruan ere.</w:t>
      </w:r>
    </w:p>
    <w:p>
      <w:pPr>
        <w:pStyle w:val="0"/>
        <w:suppressAutoHyphens w:val="false"/>
        <w:rPr>
          <w:rStyle w:val="1"/>
        </w:rPr>
      </w:pPr>
      <w:r>
        <w:rPr>
          <w:rStyle w:val="1"/>
        </w:rPr>
        <w:t xml:space="preserve">Testuinguru horretan, 94. artikuluko 7. apartatu berriak zehazten duenez, zergadunak tributuen arloan egiten duen kontsulta establezimendu iraunkor bati buruzkoa edo mugaz haraindiko transakzio bati buruzkoa denean, kontsultaren egileak inguruabar horren berri eman beharko du berariaz, horrek ukatu gabe kontsultari erantzuteko eskumena duen tributu administrazioak ere ofizioz hala den ezartzea. Horrela, Nafarroako zergadunek egiten dituzten kontsulta horien erantzunak Europar Batasuneko beste estatu batzuekiko nahitaezko truke automatikoaren xede izanen dira. Helburuak dira mugaz haraindiko elusio fiskalari, plangintza fiskal oldarkorrari eta eskumen fiskal kaltegarriari aurka egitea, hiru arazo horiek nabarmen larriagotu baitira, eta kezka iturri handia bihurtu dira Europar Batasunean ez eze mundu osoan ere.</w:t>
      </w:r>
    </w:p>
    <w:p>
      <w:pPr>
        <w:pStyle w:val="0"/>
        <w:suppressAutoHyphens w:val="false"/>
        <w:rPr>
          <w:rStyle w:val="1"/>
        </w:rPr>
      </w:pPr>
      <w:r>
        <w:rPr>
          <w:rStyle w:val="1"/>
        </w:rPr>
        <w:t xml:space="preserve">1065/2007 Errege Dekretuaren 66. artikuluan, Estatuak agindu bat erantsi du, Nafarroako arauaren 94. artikuluari gehitu zaionaren antzeko edukia duena. Bi kasuetan, tributuen arloko kontsultak dira gaia, hau da, “tax rulings” deitu ohi direnen modalitate zehatz bat, Europako Batzordeak definitutakoa, berez ingelesezko “advance tax ruling” esamoldearen laburpenaz adierazten dena: tributuen arloko ebazpen administratibo bat da, mugaz haraindiko eragina duena eta tributaziorako baldintza espezifiko batzuk argitu eta finkatzen dituena, Europar Batasuneko estatuen arteko informazio trukearekin lotuta.</w:t>
      </w:r>
    </w:p>
    <w:p>
      <w:pPr>
        <w:pStyle w:val="0"/>
        <w:suppressAutoHyphens w:val="false"/>
        <w:rPr>
          <w:rStyle w:val="1"/>
        </w:rPr>
      </w:pPr>
      <w:r>
        <w:rPr>
          <w:rStyle w:val="1"/>
        </w:rPr>
        <w:t xml:space="preserve">Bestetik, bosgarren artikuluko bigarren apartatuak Tributuei buruzko abenduaren 14ko 13/2000 Foru Lege Orokorraren hogeita zortzigarren xedapen gehigarria aldatzen du, bigarren atala gehitzeko; xedapenaren egungo edukia 1. apartatuko edukia izanen da aurrerantzean. Hiru tributu prozedura berri gehitzen dira; horien isiltasunaren ondorioa negatiboa izanen da epea bukatuta ebazpen espresik jakinarazi ez bada. Tributuei buruzko Foru Lege Orokorraren 87.3 artikuluaren testu berriak arau orokor bat ezartzen du, alegia, interesdunak eskatuta hasten diren tributu prozeduretan, epea mugaeguneratzen bada ebazpen espresik eman gabe, isiltasun positiboa gertatuko dela, salbu eta kasu horietarako isiltasun negatiboa ezarrita badago lege mailako arau bidez. Zerbitzu batzuek eskatu dute aldaketa hori, eta aipatutako hiru prozeduretan isiltasuna negatiboa izanen da.</w:t>
      </w:r>
    </w:p>
    <w:p>
      <w:pPr>
        <w:pStyle w:val="0"/>
        <w:suppressAutoHyphens w:val="false"/>
        <w:rPr>
          <w:rStyle w:val="1"/>
        </w:rPr>
      </w:pPr>
      <w:r>
        <w:rPr>
          <w:rStyle w:val="1"/>
        </w:rPr>
        <w:t xml:space="preserve">Seigarren artikuluaren bidez bi akats zuzentzen dira, hiltegietako osasun ikuskapenaren gaineko tasei aplikatzen ahal zaizkie murriztapenen testuan atzemandakoak; Nafarroako Foru Komunitateko Administrazioaren eta haren erakunde autonomoen tasa eta prezio publikoei buruzko maiatzaren 27ko 7/2001 Foru Legearen 111. artikuluko d) eta e) letretan araututa daude tasa horiek.</w:t>
      </w:r>
    </w:p>
    <w:p>
      <w:pPr>
        <w:pStyle w:val="0"/>
        <w:suppressAutoHyphens w:val="false"/>
        <w:rPr>
          <w:rStyle w:val="1"/>
        </w:rPr>
      </w:pPr>
      <w:r>
        <w:rPr>
          <w:rStyle w:val="1"/>
        </w:rPr>
        <w:t xml:space="preserve">Horrez gain, foru lege proiektuaren azken xedapenak zenbait hutsune formal zuzentzen ditu Zenbait zerga aldatzeari eta tributu arloko beste neurri batzuei buruzko abenduaren 27ko 16/2017 Foru Legean. Ikusten denez, foru lege horren hirugarren artikuluko hogeita zazpi, hogeita zortzi eta hogeita bederatzigarren apartatuen testuetan indarra hartzearen ondorioak ez ziren jaso. Horregatik, testu horietako bakoitzean zehazten da 2018ko urtarrilaren 1etik aurrera hasten diren zergaldietarako izanen dituztela ondorioak.</w:t>
      </w:r>
    </w:p>
    <w:p>
      <w:pPr>
        <w:pStyle w:val="0"/>
        <w:suppressAutoHyphens w:val="false"/>
        <w:rPr>
          <w:rStyle w:val="1"/>
        </w:rPr>
      </w:pPr>
      <w:r>
        <w:rPr>
          <w:rStyle w:val="1"/>
        </w:rPr>
        <w:t xml:space="preserve">Foru lege proiektu hau bat dator erregulazio onaren printzipioekin. Horrela, beharraren printzipioa justifikaturik dago, ezinbestekoa delako Nafarroako tributu arloko araudia egokitzea Europar Batasuneko araudiak ezartzen dituen betebeharretara, eta nahitaezkoa delako zehaztea egun indarra duten zenbait aginduren edukia eta norainokoa, bai eta zenbait kasutan haien edukia aldatzea ere, araua egungo errealitatearekin bat etor dadin.</w:t>
      </w:r>
    </w:p>
    <w:p>
      <w:pPr>
        <w:pStyle w:val="0"/>
        <w:suppressAutoHyphens w:val="false"/>
        <w:rPr>
          <w:rStyle w:val="1"/>
        </w:rPr>
      </w:pPr>
      <w:r>
        <w:rPr>
          <w:rStyle w:val="1"/>
        </w:rPr>
        <w:t xml:space="preserve">Proportzionaltasunaren, segurtasun juridikoaren, eta eraginkortasun eta efizientziaren printzipioei dagokienez, haien helburua lortzen da modu posible bakarrean, hots, foru legearen maila duen arau bat onetsiz, tributuen esparruan agintzen duten arau maila egokiaren eta lege erreserbaren printzipioak betez.</w:t>
      </w:r>
    </w:p>
    <w:p>
      <w:pPr>
        <w:pStyle w:val="0"/>
        <w:suppressAutoHyphens w:val="false"/>
        <w:rPr>
          <w:rStyle w:val="1"/>
        </w:rPr>
      </w:pPr>
      <w:r>
        <w:rPr>
          <w:rStyle w:val="1"/>
          <w:b w:val="true"/>
        </w:rPr>
        <w:t xml:space="preserve">Lehen artikulua.</w:t>
      </w:r>
      <w:r>
        <w:rPr>
          <w:rStyle w:val="1"/>
        </w:rPr>
        <w:t xml:space="preserve"> Sozietateen gaineko Zergari buruzko abenduaren 28ko 26/2016 Foru Legea.</w:t>
      </w:r>
    </w:p>
    <w:p>
      <w:pPr>
        <w:pStyle w:val="0"/>
        <w:suppressAutoHyphens w:val="false"/>
        <w:rPr>
          <w:rStyle w:val="1"/>
        </w:rPr>
      </w:pPr>
      <w:r>
        <w:rPr>
          <w:rStyle w:val="1"/>
        </w:rPr>
        <w:t xml:space="preserve">Ondorioak 2018ko urtarrilaren 1etik aurrera hasten diren zergaldietan izateko, 39. artikuluko 1., 2., 4. eta 8. apartatuek testu hau izanen dute:</w:t>
      </w:r>
    </w:p>
    <w:p>
      <w:pPr>
        <w:pStyle w:val="0"/>
        <w:suppressAutoHyphens w:val="false"/>
        <w:rPr>
          <w:rStyle w:val="1"/>
        </w:rPr>
      </w:pPr>
      <w:r>
        <w:rPr>
          <w:rStyle w:val="1"/>
        </w:rPr>
        <w:t xml:space="preserve">“1. Patenteak, utilitate-ereduak, medikamentuen eta produktu fitosanitarioen babeserako ziurtagiri osagarriak, legez babestutako marrazkiak eta ereduak, ikerketa eta garapen eta berrikuntza teknologikoko jardueren emaitza direnak, bai eta ikerketa eta garapen jardueren emaitza den software aurreratu erregistratua ere, erabili edo ustiatzeko eskubidea lagatzearen ondoriozko errenta positiboek zilegi izanen dute zerga-oinarrian ez sartzea, honako koefizientearen emaitza 100eko 70ekin biderkatzetik ateratzen den portzentajeraino:</w:t>
      </w:r>
    </w:p>
    <w:p>
      <w:pPr>
        <w:pStyle w:val="0"/>
        <w:suppressAutoHyphens w:val="false"/>
        <w:rPr>
          <w:rStyle w:val="1"/>
        </w:rPr>
      </w:pPr>
      <w:r>
        <w:rPr>
          <w:rStyle w:val="1"/>
        </w:rPr>
        <w:t xml:space="preserve">a) Zenbakitzailean, aktiboaren sorrerarekin zuzenean lotutako entitate lagatzaileak eginiko gastuak, harekin lotu gabeko hirugarrenak azpikontratatzearen ondorioz datozenak barne. Gastu horiek 100eko 30 gehituko dira eta zenbakitzailea ezin izanen da izan, inola ere, izendatzailea baino handiagoa.</w:t>
      </w:r>
    </w:p>
    <w:p>
      <w:pPr>
        <w:pStyle w:val="0"/>
        <w:suppressAutoHyphens w:val="false"/>
        <w:rPr>
          <w:rStyle w:val="1"/>
        </w:rPr>
      </w:pPr>
      <w:r>
        <w:rPr>
          <w:rStyle w:val="1"/>
        </w:rPr>
        <w:t xml:space="preserve">b) Izendatzailean, aktiboaren sorrerarekin zuzenean lotutako entitate lagatzaileak eginiko gastuak, harekin lotutako eta lotu gabeko hirugarrenak azpikontratatzearen ondorioz datozenak barne eta, behar bada, aktibo ukiezinak erostearen ondoriozkoak barne.</w:t>
      </w:r>
    </w:p>
    <w:p>
      <w:pPr>
        <w:pStyle w:val="0"/>
        <w:suppressAutoHyphens w:val="false"/>
        <w:rPr>
          <w:rStyle w:val="1"/>
        </w:rPr>
      </w:pPr>
      <w:r>
        <w:rPr>
          <w:rStyle w:val="1"/>
        </w:rPr>
        <w:t xml:space="preserve">Aurreko koefizientean ez dira sartuko, inola ere, finantza gastuak, higiezinen amortizaziokoak edo aktiboaren sorrerarekin zuzenean loturik ez dauden beste gastuak.</w:t>
      </w:r>
    </w:p>
    <w:p>
      <w:pPr>
        <w:pStyle w:val="0"/>
        <w:suppressAutoHyphens w:val="false"/>
        <w:rPr>
          <w:rStyle w:val="1"/>
        </w:rPr>
      </w:pPr>
      <w:r>
        <w:rPr>
          <w:rStyle w:val="1"/>
        </w:rPr>
        <w:t xml:space="preserve">Apartatu honen lehen paragrafoan aipatzen den aktibo ukiezinen lege babesaren araubidea zein den ezartzeko, jabetza industrialaren eta intelektualaren arloan Espainiako, Europar Batasuneko eta nazioarteko araudian, Espainiako lurraldean aplikatzekoa den horretan, xedatutakoari jarraituko zaio.</w:t>
      </w:r>
    </w:p>
    <w:p>
      <w:pPr>
        <w:pStyle w:val="0"/>
        <w:suppressAutoHyphens w:val="false"/>
        <w:rPr>
          <w:rStyle w:val="1"/>
        </w:rPr>
      </w:pPr>
      <w:r>
        <w:rPr>
          <w:rStyle w:val="1"/>
        </w:rPr>
        <w:t xml:space="preserve">Apartatu honetan aurreikusitako murriztapena aplikatuko zaie, halaber, bertan aipatutako aktibo ukiezinak eskualdatzearen ondoriozko errenta positiboei, eskualdaketa loturarik gabeko entitateen artean denean.”</w:t>
      </w:r>
    </w:p>
    <w:p>
      <w:pPr>
        <w:pStyle w:val="0"/>
        <w:suppressAutoHyphens w:val="false"/>
        <w:rPr>
          <w:rStyle w:val="1"/>
        </w:rPr>
      </w:pPr>
      <w:r>
        <w:rPr>
          <w:rStyle w:val="1"/>
        </w:rPr>
        <w:t xml:space="preserve">“2. Ez dute inolaz ere murriztapenerako eskubiderik sortuko 1. apartatuan aipatzen diren aktibo edo eskubideez bestelakoen erabilera edo ustiapen eskubidea lagatzetik edo haien eskualdatzetik heldu diren errentek, eta bereziki aktibo edo eskubide hauen kasuan:</w:t>
      </w:r>
    </w:p>
    <w:p>
      <w:pPr>
        <w:pStyle w:val="0"/>
        <w:suppressAutoHyphens w:val="false"/>
        <w:rPr>
          <w:rStyle w:val="1"/>
        </w:rPr>
      </w:pPr>
      <w:r>
        <w:rPr>
          <w:rStyle w:val="1"/>
        </w:rPr>
        <w:t xml:space="preserve">a) Markak eta izen komertzialak.</w:t>
      </w:r>
    </w:p>
    <w:p>
      <w:pPr>
        <w:pStyle w:val="0"/>
        <w:suppressAutoHyphens w:val="false"/>
        <w:rPr>
          <w:rStyle w:val="1"/>
        </w:rPr>
      </w:pPr>
      <w:r>
        <w:rPr>
          <w:rStyle w:val="1"/>
        </w:rPr>
        <w:t xml:space="preserve">b) Industria, merkataritza edo zientzia arloko esperientziei buruzko informazioetatik datozen eskubideak.</w:t>
      </w:r>
    </w:p>
    <w:p>
      <w:pPr>
        <w:pStyle w:val="0"/>
        <w:suppressAutoHyphens w:val="false"/>
        <w:rPr>
          <w:rStyle w:val="1"/>
        </w:rPr>
      </w:pPr>
      <w:r>
        <w:rPr>
          <w:rStyle w:val="1"/>
        </w:rPr>
        <w:t xml:space="preserve">c) Industria-, merkataritza- edo zientzia- ekipoetatik datozen eskubideak.</w:t>
      </w:r>
    </w:p>
    <w:p>
      <w:pPr>
        <w:pStyle w:val="0"/>
        <w:suppressAutoHyphens w:val="false"/>
        <w:rPr>
          <w:rStyle w:val="1"/>
        </w:rPr>
      </w:pPr>
      <w:r>
        <w:rPr>
          <w:rStyle w:val="1"/>
        </w:rPr>
        <w:t xml:space="preserve">d) Planoak, formulak edo isilpeko prozedurak.</w:t>
      </w:r>
    </w:p>
    <w:p>
      <w:pPr>
        <w:pStyle w:val="0"/>
        <w:suppressAutoHyphens w:val="false"/>
        <w:rPr>
          <w:rStyle w:val="1"/>
        </w:rPr>
      </w:pPr>
      <w:r>
        <w:rPr>
          <w:rStyle w:val="1"/>
        </w:rPr>
        <w:t xml:space="preserve">e) Marrazki eta ereduak, 1. apartatuan aipatzen direnez bestelakoak.</w:t>
      </w:r>
    </w:p>
    <w:p>
      <w:pPr>
        <w:pStyle w:val="0"/>
        <w:suppressAutoHyphens w:val="false"/>
        <w:rPr>
          <w:rStyle w:val="1"/>
        </w:rPr>
      </w:pPr>
      <w:r>
        <w:rPr>
          <w:rStyle w:val="1"/>
        </w:rPr>
        <w:t xml:space="preserve">f) Literatura lanak, lan artistiko edo zientifikoak, filmak barne.</w:t>
      </w:r>
    </w:p>
    <w:p>
      <w:pPr>
        <w:pStyle w:val="0"/>
        <w:suppressAutoHyphens w:val="false"/>
        <w:rPr>
          <w:rStyle w:val="1"/>
        </w:rPr>
      </w:pPr>
      <w:r>
        <w:rPr>
          <w:rStyle w:val="1"/>
        </w:rPr>
        <w:t xml:space="preserve">g) Laga daitezkeen eskubide pertsonalak, irudi eskubideetakoak adibidez.</w:t>
      </w:r>
    </w:p>
    <w:p>
      <w:pPr>
        <w:pStyle w:val="0"/>
        <w:suppressAutoHyphens w:val="false"/>
        <w:rPr>
          <w:rStyle w:val="1"/>
        </w:rPr>
      </w:pPr>
      <w:r>
        <w:rPr>
          <w:rStyle w:val="1"/>
        </w:rPr>
        <w:t xml:space="preserve">h) Programa informatikoak, 1. apartatuan aipatzen direnez bestelakoak.”</w:t>
      </w:r>
    </w:p>
    <w:p>
      <w:pPr>
        <w:pStyle w:val="0"/>
        <w:suppressAutoHyphens w:val="false"/>
        <w:rPr>
          <w:rStyle w:val="1"/>
        </w:rPr>
      </w:pPr>
      <w:r>
        <w:rPr>
          <w:rStyle w:val="1"/>
        </w:rPr>
        <w:t xml:space="preserve">“4. Murriztapena aplikatzearen ondorioetarako, hauek dira errentak:</w:t>
      </w:r>
    </w:p>
    <w:p>
      <w:pPr>
        <w:pStyle w:val="0"/>
        <w:suppressAutoHyphens w:val="false"/>
        <w:rPr>
          <w:rStyle w:val="1"/>
        </w:rPr>
      </w:pPr>
      <w:r>
        <w:rPr>
          <w:rStyle w:val="1"/>
        </w:rPr>
        <w:t xml:space="preserve">a)Hauen arteko diferentzia: aktiboak erabili edo ustiatzeko eskubidearen lagapenak ekitaldian eragindako sarrerak, eta 17. artikulua aplikatzeagatik eta lagatako aktiboarekin lotura zuzena duten eta zerga-oinarrian sartuta dauden ekitaldiko gastuengatik kentzen diren kopuruak.</w:t>
      </w:r>
    </w:p>
    <w:p>
      <w:pPr>
        <w:pStyle w:val="0"/>
        <w:suppressAutoHyphens w:val="false"/>
        <w:rPr>
          <w:rStyle w:val="1"/>
        </w:rPr>
      </w:pPr>
      <w:r>
        <w:rPr>
          <w:rStyle w:val="1"/>
        </w:rPr>
        <w:t xml:space="preserve">b) Aktibo ukiezinen eskualdatzearen ondoriozkoak.”</w:t>
      </w:r>
    </w:p>
    <w:p>
      <w:pPr>
        <w:pStyle w:val="0"/>
        <w:suppressAutoHyphens w:val="false"/>
        <w:rPr>
          <w:rStyle w:val="1"/>
        </w:rPr>
      </w:pPr>
      <w:r>
        <w:rPr>
          <w:rStyle w:val="1"/>
        </w:rPr>
        <w:t xml:space="preserve">“8. Eragiketak egin aurretik, zergadunak zilegi izanen du tributu administrazioari eskatzea aldez aurreko erabakia har dezala, 1. apartatuaren aplikazioak dakarren murriztapenaren portzentajea zehazteari, bai eta aktiboen lagapenetik heldu diren sarrerei eta horiekin lotutako gastuei dagokienez balorazioa egitekoa, edo, beharrezkoa bada, eskualdaketan sorturiko errentak baloratzekoa. Eskaera horrekin batera balorazio proposamen bat aurkeztuko da, merkatuko balioan oinarritua.</w:t>
      </w:r>
    </w:p>
    <w:p>
      <w:pPr>
        <w:pStyle w:val="0"/>
        <w:suppressAutoHyphens w:val="false"/>
        <w:rPr>
          <w:rStyle w:val="1"/>
        </w:rPr>
      </w:pPr>
      <w:r>
        <w:rPr>
          <w:rStyle w:val="1"/>
        </w:rPr>
        <w:t xml:space="preserve">Proposamena ezetsitzat jotzen ahalko da ebazteko epea bukatutakoan.</w:t>
      </w:r>
    </w:p>
    <w:p>
      <w:pPr>
        <w:pStyle w:val="0"/>
        <w:suppressAutoHyphens w:val="false"/>
        <w:rPr>
          <w:rStyle w:val="1"/>
        </w:rPr>
      </w:pPr>
      <w:r>
        <w:rPr>
          <w:rStyle w:val="1"/>
        </w:rPr>
        <w:t xml:space="preserve">Erregelamenduz finkatuko da apartatu honetan aipatu baloraziorako aldez aurreko erabakiak ebazteko prozedura. Prozedura amaitzen duen ebazpena merkatuko balioetan oinarritu beharko da.”</w:t>
      </w:r>
    </w:p>
    <w:p>
      <w:pPr>
        <w:pStyle w:val="0"/>
        <w:suppressAutoHyphens w:val="false"/>
        <w:rPr>
          <w:rStyle w:val="1"/>
        </w:rPr>
      </w:pPr>
      <w:r>
        <w:rPr>
          <w:rStyle w:val="1"/>
          <w:b w:val="true"/>
        </w:rPr>
        <w:t xml:space="preserve">Bigarren artikulua. </w:t>
      </w:r>
      <w:r>
        <w:rPr>
          <w:rStyle w:val="1"/>
        </w:rPr>
        <w:t xml:space="preserve">Pertsona Fisikoen Errentaren gaineko Zergari buruzko Foru Legearen testu bategina.</w:t>
      </w:r>
    </w:p>
    <w:p>
      <w:pPr>
        <w:pStyle w:val="0"/>
        <w:suppressAutoHyphens w:val="false"/>
        <w:rPr>
          <w:rStyle w:val="1"/>
        </w:rPr>
      </w:pPr>
      <w:r>
        <w:rPr>
          <w:rStyle w:val="1"/>
        </w:rPr>
        <w:t xml:space="preserve">Pertsona Fisikoen Errentaren gaineko Zergari buruzko Foru Legearen Testu Bateginaren manu hauek (testu bategina ekainaren 2ko 4/2008 Legegintzako Foru Dekretuaren bidez onetsi zen) testu hau izanen dute:</w:t>
      </w:r>
    </w:p>
    <w:p>
      <w:pPr>
        <w:pStyle w:val="0"/>
        <w:suppressAutoHyphens w:val="false"/>
        <w:rPr>
          <w:rStyle w:val="1"/>
        </w:rPr>
      </w:pPr>
      <w:r>
        <w:rPr>
          <w:rStyle w:val="1"/>
          <w:u w:val="single"/>
        </w:rPr>
        <w:t xml:space="preserve">Bat</w:t>
      </w:r>
      <w:r>
        <w:rPr>
          <w:rStyle w:val="1"/>
        </w:rPr>
        <w:t xml:space="preserve">. 68. quater artikulua gehitzea. 2019ko urtarrilaren 1etik aurrera izanen ditu ondorioak.</w:t>
      </w:r>
    </w:p>
    <w:p>
      <w:pPr>
        <w:pStyle w:val="0"/>
        <w:suppressAutoHyphens w:val="false"/>
        <w:rPr>
          <w:rStyle w:val="1"/>
        </w:rPr>
      </w:pPr>
      <w:r>
        <w:rPr>
          <w:rStyle w:val="1"/>
        </w:rPr>
        <w:t xml:space="preserve">“68. quater artikulua. Amatasun eta aitatasun prestazioengatiko kenkaria.</w:t>
      </w:r>
    </w:p>
    <w:p>
      <w:pPr>
        <w:pStyle w:val="0"/>
        <w:suppressAutoHyphens w:val="false"/>
        <w:rPr>
          <w:rStyle w:val="1"/>
        </w:rPr>
      </w:pPr>
      <w:r>
        <w:rPr>
          <w:rStyle w:val="1"/>
        </w:rPr>
        <w:t xml:space="preserve">1. Dagokion kuota diferentziala ezarri ondoren, amatasun edo aitatasunagatiko prestazio publikoa jasotzen duen subjektu pasiboak kentzen ahalko du prestazioaren zenbatekoari letra hauetan ezarritakoaren arabera dagokion portzentajea aplikatzeak dakarren zenbatekoa:</w:t>
      </w:r>
    </w:p>
    <w:p>
      <w:pPr>
        <w:pStyle w:val="0"/>
        <w:suppressAutoHyphens w:val="false"/>
        <w:rPr>
          <w:rStyle w:val="1"/>
        </w:rPr>
      </w:pPr>
      <w:r>
        <w:rPr>
          <w:rStyle w:val="1"/>
        </w:rPr>
        <w:t xml:space="preserve">a) 30.000 euro arteko errentak dituzten subjektu pasiboak: 100eko 25.</w:t>
      </w:r>
    </w:p>
    <w:p>
      <w:pPr>
        <w:pStyle w:val="0"/>
        <w:suppressAutoHyphens w:val="false"/>
        <w:rPr>
          <w:rStyle w:val="1"/>
        </w:rPr>
      </w:pPr>
      <w:r>
        <w:rPr>
          <w:rStyle w:val="1"/>
        </w:rPr>
        <w:t xml:space="preserve">b) 30.000 euro baino gehiagoko errentak dituzten subjektu pasiboak: 100eko 25, subjektu pasiboak 30.000 eurotik gora duen errenta-soberakina adierazten duen proportzioa 10ekin biderkatzearen emaitza kenduta.</w:t>
      </w:r>
    </w:p>
    <w:p>
      <w:pPr>
        <w:pStyle w:val="0"/>
        <w:suppressAutoHyphens w:val="false"/>
        <w:rPr>
          <w:rStyle w:val="1"/>
        </w:rPr>
      </w:pPr>
      <w:r>
        <w:rPr>
          <w:rStyle w:val="1"/>
        </w:rPr>
        <w:t xml:space="preserve">2. Artikulu honetan ezarritakoa aplikatzeko, subjektu pasiboaren errenta guztiak kontuan hartu beharko dira, amatasun edo aitatasun prestazioa eta errenta salbuetsiak barne.</w:t>
      </w:r>
    </w:p>
    <w:p>
      <w:pPr>
        <w:pStyle w:val="0"/>
        <w:suppressAutoHyphens w:val="false"/>
        <w:rPr>
          <w:rStyle w:val="1"/>
        </w:rPr>
      </w:pPr>
      <w:r>
        <w:rPr>
          <w:rStyle w:val="1"/>
        </w:rPr>
        <w:t xml:space="preserve">b) letraren emaitza den portzentajea bi dezimalera biribilduta adieraziko da. Emaitza negatiboa baldin bada portzentajea zero izanen da.”</w:t>
      </w:r>
    </w:p>
    <w:p>
      <w:pPr>
        <w:pStyle w:val="0"/>
        <w:suppressAutoHyphens w:val="false"/>
        <w:rPr>
          <w:rStyle w:val="1"/>
        </w:rPr>
      </w:pPr>
      <w:r>
        <w:rPr>
          <w:rStyle w:val="1"/>
          <w:u w:val="single"/>
        </w:rPr>
        <w:t xml:space="preserve">Bi</w:t>
      </w:r>
      <w:r>
        <w:rPr>
          <w:rStyle w:val="1"/>
        </w:rPr>
        <w:t xml:space="preserve">. Berrogeita hamazazpigarren xedapen gehigarria gehitzea. 2018ko urtarrilaren 1etik aurrera izanen ditu ondorioak.</w:t>
      </w:r>
    </w:p>
    <w:p>
      <w:pPr>
        <w:pStyle w:val="0"/>
        <w:suppressAutoHyphens w:val="false"/>
        <w:rPr>
          <w:rStyle w:val="1"/>
        </w:rPr>
      </w:pPr>
      <w:r>
        <w:rPr>
          <w:rStyle w:val="1"/>
        </w:rPr>
        <w:t xml:space="preserve">“Berrogeita hamazazpigarren xedapen gehigarria. Pentsioengatiko konpromisoak taxutzen dituzten aseguru kolektiboei enpresek egindako kontribuzioak.</w:t>
      </w:r>
    </w:p>
    <w:p>
      <w:pPr>
        <w:pStyle w:val="0"/>
        <w:suppressAutoHyphens w:val="false"/>
        <w:rPr>
          <w:rStyle w:val="1"/>
        </w:rPr>
      </w:pPr>
      <w:r>
        <w:rPr>
          <w:rStyle w:val="1"/>
        </w:rPr>
        <w:t xml:space="preserve">Borondatezkoa izanen da hauen egozpen fiskala egitea: enpresaburuek aseguru kolektiboko kontratuetarako ordaindutako kopuruak, enpresako gizarte-aurreikuspeneko planez bestelakoak, pentsioak direla-eta enpresek hartutako konpromisoak gauzatzen dituztenak, Pentsio-plan eta -funtsak arautzen dituen Legearen testu bateginean eta hura garatzen duen araudian ezarri bezala; nolanahi ere, hartzen den erabakia mantendu beharko da aseguru kontratua azkendu arte ordaintzen diren gainerako primei dagokienez ere. Egozpen fiskalik ez duten enpresen kontribuzioak ez dira gauzazko lansaritzat hartuko, eta ez dute eskubiderik sortuko zerga-oinarriaren zati orokorrean murriztapenik egiteko.</w:t>
      </w:r>
    </w:p>
    <w:p>
      <w:pPr>
        <w:pStyle w:val="0"/>
        <w:suppressAutoHyphens w:val="false"/>
        <w:rPr>
          <w:rStyle w:val="1"/>
        </w:rPr>
      </w:pPr>
      <w:r>
        <w:rPr>
          <w:rStyle w:val="1"/>
        </w:rPr>
        <w:t xml:space="preserve">Halere, pentsioak direla-eta enpresek bere gain hartutako konpromisoak betetzeko, enpresek prima bakarreko aseguru bat kontratatzen dutenean, egozpen fiskala jasotzen duten subjektu pasiboek ez dituzte egotzitako kopuruak zerga-oinarrian sartuko, eta ez dute eskubiderik zerga-oinarriaren murriztapenik egiteko.”</w:t>
      </w:r>
    </w:p>
    <w:p>
      <w:pPr>
        <w:pStyle w:val="0"/>
        <w:suppressAutoHyphens w:val="false"/>
        <w:rPr>
          <w:rStyle w:val="1"/>
        </w:rPr>
      </w:pPr>
      <w:r>
        <w:rPr>
          <w:rStyle w:val="1"/>
          <w:u w:val="single"/>
        </w:rPr>
        <w:t xml:space="preserve">Hiru</w:t>
      </w:r>
      <w:r>
        <w:rPr>
          <w:rStyle w:val="1"/>
        </w:rPr>
        <w:t xml:space="preserve">. Hogeita bosgarren xedapen iragankorra, 1. apartatua. 2018ko urtarrilaren 1etik aurrera izanen ditu ondorioak.</w:t>
      </w:r>
    </w:p>
    <w:p>
      <w:pPr>
        <w:pStyle w:val="0"/>
        <w:suppressAutoHyphens w:val="false"/>
        <w:rPr>
          <w:rStyle w:val="1"/>
        </w:rPr>
      </w:pPr>
      <w:r>
        <w:rPr>
          <w:rStyle w:val="1"/>
        </w:rPr>
        <w:t xml:space="preserve">“1. 2018ko urtarrilaren 1a baino lehen gertatutako kontingentzietatik datozen prestazioen kasuan, onuradunek 17.2.b) artikuluan, 2017ko abenduaren 31n indarra zuen testuan, aurreikusitako murriztapena aplikatzen ahalko dute.</w:t>
      </w:r>
    </w:p>
    <w:p>
      <w:pPr>
        <w:pStyle w:val="0"/>
        <w:suppressAutoHyphens w:val="false"/>
        <w:rPr>
          <w:rStyle w:val="1"/>
        </w:rPr>
      </w:pPr>
      <w:r>
        <w:rPr>
          <w:rStyle w:val="1"/>
        </w:rPr>
        <w:t xml:space="preserve">Apartatu honetan aurreikusitakoa aplikatuko da soilik 2017ko abenduaren 31 arte egindako ekarpenei dagozkien prestazioen zatian.”</w:t>
      </w:r>
    </w:p>
    <w:p>
      <w:pPr>
        <w:pStyle w:val="0"/>
        <w:suppressAutoHyphens w:val="false"/>
        <w:rPr>
          <w:rStyle w:val="1"/>
        </w:rPr>
      </w:pPr>
      <w:r>
        <w:rPr>
          <w:rStyle w:val="1"/>
          <w:b w:val="true"/>
        </w:rPr>
        <w:t xml:space="preserve">Hirugarren artikulua.</w:t>
      </w:r>
      <w:r>
        <w:rPr>
          <w:rStyle w:val="1"/>
        </w:rPr>
        <w:t xml:space="preserve"> Ondarearen gaineko Zergari buruzko azaroaren 19ko 13/1992 Foru Legea.</w:t>
      </w:r>
    </w:p>
    <w:p>
      <w:pPr>
        <w:pStyle w:val="0"/>
        <w:suppressAutoHyphens w:val="false"/>
        <w:rPr>
          <w:rStyle w:val="1"/>
        </w:rPr>
      </w:pPr>
      <w:r>
        <w:rPr>
          <w:rStyle w:val="1"/>
        </w:rPr>
        <w:t xml:space="preserve">Ondorioak 2018ko urtarrilaren 1etik aurrera hasten diren zergaldietan izatekoa, 17.1 artikuluko bigarren paragrafoak testu hau izanen du:</w:t>
      </w:r>
    </w:p>
    <w:p>
      <w:pPr>
        <w:pStyle w:val="0"/>
        <w:suppressAutoHyphens w:val="false"/>
        <w:rPr>
          <w:rStyle w:val="1"/>
        </w:rPr>
      </w:pPr>
      <w:r>
        <w:rPr>
          <w:rStyle w:val="1"/>
        </w:rPr>
        <w:t xml:space="preserve">“Edonola ere, Aseguru Kontratuari buruzko urriaren 8ko 50/1980 Legearen 87. artikulua aplikatuz, erreskaterako eskubidea galtzen denean aseguruaren hartzaileak onuradunaren izendapena errebokatzeko ahalmenari uko egiteagatik, asegurua hartzailearen zerga-oinarrian konputatuko da, onuradunari zergaren sortzapenaren unean lortzea legokiokeen kapitalaren balioarekin. Balio bera konputatuko da hartzailearen zerga-oinarrian biziraupeneko eta heriotza kasuko aldi baterako aseguruak direnean, 50/1980 Legearen 98. artikuluan ezarritakoa aplikatuz erreskaterako eskubiderik gabekoak.”</w:t>
      </w:r>
    </w:p>
    <w:p>
      <w:pPr>
        <w:pStyle w:val="0"/>
        <w:suppressAutoHyphens w:val="false"/>
        <w:rPr>
          <w:rStyle w:val="1"/>
        </w:rPr>
      </w:pPr>
      <w:r>
        <w:rPr>
          <w:rStyle w:val="1"/>
          <w:b w:val="true"/>
        </w:rPr>
        <w:t xml:space="preserve">Laugarren artikulua. </w:t>
      </w:r>
      <w:r>
        <w:rPr>
          <w:rStyle w:val="1"/>
        </w:rPr>
        <w:t xml:space="preserve">Oinordetzen eta dohaintzen gaineko zergaren xedapenak biltzen dituen Testu Bategina.</w:t>
      </w:r>
    </w:p>
    <w:p>
      <w:pPr>
        <w:pStyle w:val="0"/>
        <w:suppressAutoHyphens w:val="false"/>
        <w:rPr>
          <w:rStyle w:val="1"/>
        </w:rPr>
      </w:pPr>
      <w:r>
        <w:rPr>
          <w:rStyle w:val="1"/>
        </w:rPr>
        <w:t xml:space="preserve">Xedapen iragankor bat gehitzea. 2018ko urtarrilaren 1etik aurrera gertatzen diren zerga-egitateetan izanen ditu ondorioak.</w:t>
      </w:r>
    </w:p>
    <w:p>
      <w:pPr>
        <w:pStyle w:val="0"/>
        <w:suppressAutoHyphens w:val="false"/>
        <w:rPr>
          <w:rStyle w:val="1"/>
        </w:rPr>
      </w:pPr>
      <w:r>
        <w:rPr>
          <w:rStyle w:val="1"/>
        </w:rPr>
        <w:t xml:space="preserve">“Xedapen iragankor bakarra. Araubide iragankorra, zenbait zerga-egitatetan aplikatzekoa testu bateginaren 51. eta 52. artikuluetan aipatutako dohaintzen metaketari dagokionez.</w:t>
      </w:r>
    </w:p>
    <w:p>
      <w:pPr>
        <w:pStyle w:val="0"/>
        <w:suppressAutoHyphens w:val="false"/>
        <w:rPr>
          <w:rStyle w:val="1"/>
        </w:rPr>
      </w:pPr>
      <w:r>
        <w:rPr>
          <w:rStyle w:val="1"/>
        </w:rPr>
        <w:t xml:space="preserve">2018ko urtarrilaren 1a baino lehenagoko zerga-egitateetan ez dute eraginik izanen lege arau horren 34. artikuluan karga-tasetan egiten diren aldaketek, hau da, testu bateginaren 51. eta 52. artikuluetan dohaintzen metaketari buruzko erregelen aplikazioari dagokionez. Aldaketa horiek Zenbait zerga aldatzeari eta tributu arloko beste neurri batzuei buruzko abenduaren 28ko 16/2017 Foru Legearen bidez egin ziren.”</w:t>
      </w:r>
    </w:p>
    <w:p>
      <w:pPr>
        <w:pStyle w:val="0"/>
        <w:suppressAutoHyphens w:val="false"/>
        <w:rPr>
          <w:rStyle w:val="1"/>
        </w:rPr>
      </w:pPr>
      <w:r>
        <w:rPr>
          <w:rStyle w:val="1"/>
          <w:b w:val="true"/>
        </w:rPr>
        <w:t xml:space="preserve">Bosgarren artikulua. </w:t>
      </w:r>
      <w:r>
        <w:rPr>
          <w:rStyle w:val="1"/>
        </w:rPr>
        <w:t xml:space="preserve">Abenduaren 14ko 13/2000 Foru Lege Orokorra, Tributuei buruzkoa.</w:t>
      </w:r>
    </w:p>
    <w:p>
      <w:pPr>
        <w:pStyle w:val="0"/>
        <w:suppressAutoHyphens w:val="false"/>
        <w:rPr>
          <w:rStyle w:val="1"/>
        </w:rPr>
      </w:pPr>
      <w:r>
        <w:rPr>
          <w:rStyle w:val="1"/>
        </w:rPr>
        <w:t xml:space="preserve">Tributuei buruzko abenduaren 14ko 13/2000 Foru Lege Orokorraren agindu hauek honako testu hau izanen dute:</w:t>
      </w:r>
    </w:p>
    <w:p>
      <w:pPr>
        <w:pStyle w:val="0"/>
        <w:suppressAutoHyphens w:val="false"/>
        <w:rPr>
          <w:rStyle w:val="1"/>
        </w:rPr>
      </w:pPr>
      <w:r>
        <w:rPr>
          <w:rStyle w:val="1"/>
          <w:u w:val="single"/>
        </w:rPr>
        <w:t xml:space="preserve">Bat</w:t>
      </w:r>
      <w:r>
        <w:rPr>
          <w:rStyle w:val="1"/>
        </w:rPr>
        <w:t xml:space="preserve">. 94. artikulua. 7. apartatua gehitzea.</w:t>
      </w:r>
    </w:p>
    <w:p>
      <w:pPr>
        <w:pStyle w:val="0"/>
        <w:suppressAutoHyphens w:val="false"/>
        <w:rPr>
          <w:rStyle w:val="1"/>
        </w:rPr>
      </w:pPr>
      <w:r>
        <w:rPr>
          <w:rStyle w:val="1"/>
        </w:rPr>
        <w:t xml:space="preserve">“7. Kontsulta establezimendu iraunkor bati buruzkoa edo mugaz haraindiko transakzio bati buruzkoa denean, kontsultaren egileak inguruabar horren berri eman beharko du berariaz, horrek ukatu gabe kontsultari erantzuteko eskumena duen tributu administrazioak ere ofizioz hala den ezartzea.</w:t>
      </w:r>
    </w:p>
    <w:p>
      <w:pPr>
        <w:pStyle w:val="0"/>
        <w:suppressAutoHyphens w:val="false"/>
        <w:rPr>
          <w:rStyle w:val="1"/>
        </w:rPr>
      </w:pPr>
      <w:r>
        <w:rPr>
          <w:rStyle w:val="1"/>
        </w:rPr>
        <w:t xml:space="preserve">Era berean, kontsultaren idazkian datu hauek jaso beharko dira, 1. apartatuan adierazitako datuez gain:</w:t>
      </w:r>
    </w:p>
    <w:p>
      <w:pPr>
        <w:pStyle w:val="0"/>
        <w:suppressAutoHyphens w:val="false"/>
        <w:rPr>
          <w:rStyle w:val="1"/>
        </w:rPr>
      </w:pPr>
      <w:r>
        <w:rPr>
          <w:rStyle w:val="1"/>
        </w:rPr>
        <w:t xml:space="preserve">a) Kontsulta egiten duena zer enpresa taldetakoa edo zerga taldetakoa den, horren identifikazioa.</w:t>
      </w:r>
    </w:p>
    <w:p>
      <w:pPr>
        <w:pStyle w:val="0"/>
        <w:suppressAutoHyphens w:val="false"/>
        <w:rPr>
          <w:rStyle w:val="1"/>
        </w:rPr>
      </w:pPr>
      <w:r>
        <w:rPr>
          <w:rStyle w:val="1"/>
        </w:rPr>
        <w:t xml:space="preserve">b) Enpresa jardueraren deskribapena edo garatutako edo garatu beharreko transakzioena edo transakzio sailena. Edonola ere, deskribapen hori sekretu komertziala, industriala edo profesionala eta onura publikoa zeharo errespetatuz eginen da.</w:t>
      </w:r>
    </w:p>
    <w:p>
      <w:pPr>
        <w:pStyle w:val="0"/>
        <w:suppressAutoHyphens w:val="false"/>
        <w:rPr>
          <w:rStyle w:val="1"/>
        </w:rPr>
      </w:pPr>
      <w:r>
        <w:rPr>
          <w:rStyle w:val="1"/>
        </w:rPr>
        <w:t xml:space="preserve">c) Kontsultaren xede den transakzioak edo eragiketak uki ditzakeen estatuak.</w:t>
      </w:r>
    </w:p>
    <w:p>
      <w:pPr>
        <w:pStyle w:val="0"/>
        <w:suppressAutoHyphens w:val="false"/>
        <w:rPr>
          <w:rStyle w:val="1"/>
        </w:rPr>
      </w:pPr>
      <w:r>
        <w:rPr>
          <w:rStyle w:val="1"/>
        </w:rPr>
        <w:t xml:space="preserve">d) Beste estatu batzuetako egoiliarrak, kontsultari ematen zaion erantzunak uki ditzakeenak.</w:t>
      </w:r>
    </w:p>
    <w:p>
      <w:pPr>
        <w:pStyle w:val="0"/>
        <w:suppressAutoHyphens w:val="false"/>
        <w:rPr>
          <w:rStyle w:val="1"/>
        </w:rPr>
      </w:pPr>
      <w:r>
        <w:rPr>
          <w:rStyle w:val="1"/>
        </w:rPr>
        <w:t xml:space="preserve">e) Elkarri laguntzeko araudi aplikagarriak eska ditzakeen bestelako datuak.”</w:t>
      </w:r>
    </w:p>
    <w:p>
      <w:pPr>
        <w:pStyle w:val="0"/>
        <w:suppressAutoHyphens w:val="false"/>
        <w:rPr>
          <w:rStyle w:val="1"/>
        </w:rPr>
      </w:pPr>
      <w:r>
        <w:rPr>
          <w:rStyle w:val="1"/>
          <w:u w:val="single"/>
        </w:rPr>
        <w:t xml:space="preserve">Bi</w:t>
      </w:r>
      <w:r>
        <w:rPr>
          <w:rStyle w:val="1"/>
        </w:rPr>
        <w:t xml:space="preserve">. Hogeita zortzigarren xedapen gehigarriari 2. apartatua gehitzea; xedapenaren egungo edukia 1. apartatuarena izanen da aurrerantzean. Foru lege honek indarra hartzen duenetik aurrera hasitako prozeduretan izanen ditu ondorioak.</w:t>
      </w:r>
    </w:p>
    <w:p>
      <w:pPr>
        <w:pStyle w:val="0"/>
        <w:suppressAutoHyphens w:val="false"/>
        <w:rPr>
          <w:rStyle w:val="1"/>
        </w:rPr>
      </w:pPr>
      <w:r>
        <w:rPr>
          <w:rStyle w:val="1"/>
        </w:rPr>
        <w:t xml:space="preserve">“2. Interesdunak eskatuta hasitako beste prozedura batzuk, ezetsitzat har daitezkeenak sei hileko epea amaituta ebazpen espresik jakinarazi ez denean:</w:t>
      </w:r>
    </w:p>
    <w:p>
      <w:pPr>
        <w:pStyle w:val="0"/>
        <w:suppressAutoHyphens w:val="false"/>
        <w:rPr>
          <w:rStyle w:val="1"/>
        </w:rPr>
      </w:pPr>
      <w:r>
        <w:rPr>
          <w:rStyle w:val="1"/>
        </w:rPr>
        <w:t xml:space="preserve">a) Europar Batasunaren barruko Operadoreen Erregistroan sartzea edo baja ematea eskatzeko prozedura.</w:t>
      </w:r>
    </w:p>
    <w:p>
      <w:pPr>
        <w:pStyle w:val="0"/>
        <w:suppressAutoHyphens w:val="false"/>
        <w:rPr>
          <w:rStyle w:val="1"/>
        </w:rPr>
      </w:pPr>
      <w:r>
        <w:rPr>
          <w:rStyle w:val="1"/>
        </w:rPr>
        <w:t xml:space="preserve">b) Balio erantsiaren zergaren hileko itzulketaren erregistroan izena ematea eskatzeko prozedura.</w:t>
      </w:r>
    </w:p>
    <w:p>
      <w:pPr>
        <w:pStyle w:val="0"/>
        <w:suppressAutoHyphens w:val="false"/>
        <w:rPr>
          <w:rStyle w:val="1"/>
        </w:rPr>
      </w:pPr>
      <w:r>
        <w:rPr>
          <w:rStyle w:val="1"/>
        </w:rPr>
        <w:t xml:space="preserve">c) Aitorpen-likidazioak eta autolikidazioak zuzentzea eskatzeko prozedura.”</w:t>
      </w:r>
    </w:p>
    <w:p>
      <w:pPr>
        <w:pStyle w:val="0"/>
        <w:suppressAutoHyphens w:val="false"/>
        <w:rPr>
          <w:rStyle w:val="1"/>
        </w:rPr>
      </w:pPr>
      <w:r>
        <w:rPr>
          <w:rStyle w:val="1"/>
          <w:b w:val="true"/>
        </w:rPr>
        <w:t xml:space="preserve">Seigarren artikulua. </w:t>
      </w:r>
      <w:r>
        <w:rPr>
          <w:rStyle w:val="1"/>
        </w:rPr>
        <w:t xml:space="preserve">Nafarroako Foru Komunitateko Administrazioko eta haren erakunde autonomoetako tasa eta prezio publikoei buruzko martxoaren 27ko 7/2001 Foru Legea.</w:t>
      </w:r>
    </w:p>
    <w:p>
      <w:pPr>
        <w:pStyle w:val="0"/>
        <w:suppressAutoHyphens w:val="false"/>
        <w:rPr>
          <w:rStyle w:val="1"/>
        </w:rPr>
      </w:pPr>
      <w:r>
        <w:rPr>
          <w:rStyle w:val="1"/>
        </w:rPr>
        <w:t xml:space="preserve">Ondorioak 2018ko urtarrilaren 1etik aurrera izateko, 111. artikuluko d) eta e) letren testua hau izanen da:</w:t>
      </w:r>
    </w:p>
    <w:p>
      <w:pPr>
        <w:pStyle w:val="0"/>
        <w:suppressAutoHyphens w:val="false"/>
        <w:rPr>
          <w:rStyle w:val="1"/>
        </w:rPr>
      </w:pPr>
      <w:r>
        <w:rPr>
          <w:rStyle w:val="1"/>
        </w:rPr>
        <w:t xml:space="preserve">“d) 100eko 20ko murriztapena, operadoreen historialean osasun publikorako arriskua dakarren urraketarik detektatzen ez bada, elikagaien produkzio, eraldaketa eta banaketaren edozein fasetan elikagaien eta haien segurtasunaren, integritatearen eta osasungarritasunaren gaineko arauak betetzeari dagokionez, merkataritza jardunbide leialak bermatzeko eta kontsumitzaileen interesak eta informazioa babesteko arauak barne, bai eta elikagaiak ukitu behar dituzten materialen eta artikuluen fabrikazio eta erabilerari buruzkoak ere. Murriztapen hori aplikatuko da kontrol ofizialetan egiaztatzen denean aipatutako arauak bete egiten direla.</w:t>
      </w:r>
    </w:p>
    <w:p>
      <w:pPr>
        <w:pStyle w:val="0"/>
        <w:suppressAutoHyphens w:val="false"/>
        <w:rPr>
          <w:rStyle w:val="1"/>
        </w:rPr>
      </w:pPr>
      <w:r>
        <w:rPr>
          <w:rStyle w:val="1"/>
        </w:rPr>
        <w:t xml:space="preserve">e) Murriztapena hil aurreko kontrol eta ikuskapenak egiteagatik. Murriztapen hau aplikatzeko, jarduera horiek jatorrizko ustiategian egin behar zaizkie hil beharreko animaliei, hiltegian errepikatu beharrik gabe, Europako Parlamentuaren eta Kontseiluaren apirilaren 29ko 854/2004 Erregelamenduan zehaztutakoarekin bat, edo sistema bat badute abereak kontrolatu eta erregistratzeko hiltegira iristen direnean, modu horretan hil aurreko ikuskapena errazteko.</w:t>
      </w:r>
    </w:p>
    <w:p>
      <w:pPr>
        <w:pStyle w:val="0"/>
        <w:suppressAutoHyphens w:val="false"/>
        <w:rPr>
          <w:rStyle w:val="1"/>
        </w:rPr>
      </w:pPr>
      <w:r>
        <w:rPr>
          <w:rStyle w:val="1"/>
        </w:rPr>
        <w:t xml:space="preserve">Kontzeptu honengatik, murriztapenaren zenbatekoa kalkulatzeko, 100eko 5 aplikatuko zaio kasuan kasuko espezieari dagokion kuotari.”</w:t>
      </w:r>
    </w:p>
    <w:p>
      <w:pPr>
        <w:pStyle w:val="0"/>
        <w:suppressAutoHyphens w:val="false"/>
        <w:rPr>
          <w:rStyle w:val="1"/>
        </w:rPr>
      </w:pPr>
      <w:r>
        <w:rPr>
          <w:rStyle w:val="1"/>
          <w:b w:val="true"/>
        </w:rPr>
        <w:t xml:space="preserve">Azken xedapenetako lehena.</w:t>
      </w:r>
      <w:r>
        <w:rPr>
          <w:rStyle w:val="1"/>
        </w:rPr>
        <w:t xml:space="preserve"> Zenbait zerga aldatu eta beste tributu-neurri batzuk hartzeko abenduaren 27ko 16/2017 Foru Legearen aldaketa.</w:t>
      </w:r>
    </w:p>
    <w:p>
      <w:pPr>
        <w:pStyle w:val="0"/>
        <w:suppressAutoHyphens w:val="false"/>
        <w:rPr>
          <w:rStyle w:val="1"/>
        </w:rPr>
      </w:pPr>
      <w:r>
        <w:rPr>
          <w:rStyle w:val="1"/>
        </w:rPr>
        <w:t xml:space="preserve">Hirugarren artikuluko hogeita zazpigarren, hogeita zortzigarren eta hogeita bederatzigarren apartatuen errubrikak hauek izanen dira:</w:t>
      </w:r>
    </w:p>
    <w:p>
      <w:pPr>
        <w:pStyle w:val="0"/>
        <w:suppressAutoHyphens w:val="false"/>
        <w:rPr>
          <w:rStyle w:val="1"/>
        </w:rPr>
      </w:pPr>
      <w:r>
        <w:rPr>
          <w:rStyle w:val="1"/>
        </w:rPr>
        <w:t xml:space="preserve">“Hogeita zazpi. 63. artikulua, 3. apartatua gehitzea. 2018ko urtarrilaren 1etik aurrera hasten diren zergaldietan izanen ditu ondorioak.”</w:t>
      </w:r>
    </w:p>
    <w:p>
      <w:pPr>
        <w:pStyle w:val="0"/>
        <w:suppressAutoHyphens w:val="false"/>
        <w:rPr>
          <w:rStyle w:val="1"/>
        </w:rPr>
      </w:pPr>
      <w:r>
        <w:rPr>
          <w:rStyle w:val="1"/>
        </w:rPr>
        <w:t xml:space="preserve">“Hogeita zortzi. 64.A) artikulua, 1.a) eta 4. apartatuak aldatzea eta 5. apartatua gehitzea. 2018ko urtarrilaren 1etik aurrera hasten diren zergaldietan izanen ditu ondorioak.”</w:t>
      </w:r>
    </w:p>
    <w:p>
      <w:pPr>
        <w:pStyle w:val="0"/>
        <w:suppressAutoHyphens w:val="false"/>
        <w:rPr>
          <w:rStyle w:val="1"/>
        </w:rPr>
      </w:pPr>
      <w:r>
        <w:rPr>
          <w:rStyle w:val="1"/>
        </w:rPr>
        <w:t xml:space="preserve">“Hogeita bederatzi. 64.B).1 eta 2 artikulua. 2018ko urtarrilaren 1etik aurrera hasten diren zergaldietan izanen ditu ondorioak.”</w:t>
      </w:r>
    </w:p>
    <w:p>
      <w:pPr>
        <w:pStyle w:val="0"/>
        <w:suppressAutoHyphens w:val="false"/>
        <w:rPr>
          <w:rStyle w:val="1"/>
        </w:rPr>
      </w:pPr>
      <w:r>
        <w:rPr>
          <w:rStyle w:val="1"/>
          <w:b w:val="true"/>
        </w:rPr>
        <w:t xml:space="preserve">Azken xedapenetako bigarrena.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 legean berean aurreikusitako eraginekin.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