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viajes a Estados Unidos de la Cámara de Comercio y determinadas empresas que va a organizar el Gobierno de Navarra,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al Gobierno de Navarra para que sea respondida de manera escrita: </w:t>
      </w:r>
    </w:p>
    <w:p>
      <w:pPr>
        <w:pStyle w:val="0"/>
        <w:suppressAutoHyphens w:val="false"/>
        <w:rPr>
          <w:rStyle w:val="1"/>
        </w:rPr>
      </w:pPr>
      <w:r>
        <w:rPr>
          <w:rStyle w:val="1"/>
        </w:rPr>
        <w:t xml:space="preserve">Este parlamentario ha tenido conocimiento de que el Gobierno de Navarra, del mismo modo que hicieran los gobiernos de Miguel Sanz, va a organizar diferentes viajes a los Estados Unidos de América conjuntamente con la Cámara de Comercio y determinadas empresas. </w:t>
      </w:r>
    </w:p>
    <w:p>
      <w:pPr>
        <w:pStyle w:val="0"/>
        <w:suppressAutoHyphens w:val="false"/>
        <w:rPr>
          <w:rStyle w:val="1"/>
        </w:rPr>
      </w:pPr>
      <w:r>
        <w:rPr>
          <w:rStyle w:val="1"/>
        </w:rPr>
        <w:t xml:space="preserve">A este respecto este parlamentario desea conocer: </w:t>
      </w:r>
    </w:p>
    <w:p>
      <w:pPr>
        <w:pStyle w:val="0"/>
        <w:suppressAutoHyphens w:val="false"/>
        <w:rPr>
          <w:rStyle w:val="1"/>
        </w:rPr>
      </w:pPr>
      <w:r>
        <w:rPr>
          <w:rStyle w:val="1"/>
        </w:rPr>
        <w:t xml:space="preserve">1. Calendario de realización de cada uno de los viajes. </w:t>
      </w:r>
    </w:p>
    <w:p>
      <w:pPr>
        <w:pStyle w:val="0"/>
        <w:suppressAutoHyphens w:val="false"/>
        <w:rPr>
          <w:rStyle w:val="1"/>
        </w:rPr>
      </w:pPr>
      <w:r>
        <w:rPr>
          <w:rStyle w:val="1"/>
        </w:rPr>
        <w:t xml:space="preserve">2. Presupuesto que, en cada uno de los casos, va a suponer para las arcas públicas. </w:t>
      </w:r>
    </w:p>
    <w:p>
      <w:pPr>
        <w:pStyle w:val="0"/>
        <w:suppressAutoHyphens w:val="false"/>
        <w:rPr>
          <w:rStyle w:val="1"/>
        </w:rPr>
      </w:pPr>
      <w:r>
        <w:rPr>
          <w:rStyle w:val="1"/>
        </w:rPr>
        <w:t xml:space="preserve">3. Determinación de la partida o partidas sobre las que se va a imputar dicho gasto. </w:t>
      </w:r>
    </w:p>
    <w:p>
      <w:pPr>
        <w:pStyle w:val="0"/>
        <w:suppressAutoHyphens w:val="false"/>
        <w:rPr>
          <w:rStyle w:val="1"/>
        </w:rPr>
      </w:pPr>
      <w:r>
        <w:rPr>
          <w:rStyle w:val="1"/>
        </w:rPr>
        <w:t xml:space="preserve">4. Objetivos concretos de cada uno de los viajes e Indicadores que se establecen para la evaluación de la eficiencia y eficacia de cada uno de dichos viajes. </w:t>
      </w:r>
    </w:p>
    <w:p>
      <w:pPr>
        <w:pStyle w:val="0"/>
        <w:suppressAutoHyphens w:val="false"/>
        <w:rPr>
          <w:rStyle w:val="1"/>
        </w:rPr>
      </w:pPr>
      <w:r>
        <w:rPr>
          <w:rStyle w:val="1"/>
        </w:rPr>
        <w:t xml:space="preserve">5. Determinación de los miembros del Gobierno de Navarra que acudirán a cada uno de ellos. </w:t>
      </w:r>
    </w:p>
    <w:p>
      <w:pPr>
        <w:pStyle w:val="0"/>
        <w:suppressAutoHyphens w:val="false"/>
        <w:rPr>
          <w:rStyle w:val="1"/>
        </w:rPr>
      </w:pPr>
      <w:r>
        <w:rPr>
          <w:rStyle w:val="1"/>
        </w:rPr>
        <w:t xml:space="preserve">En lruñea, a 27 de julio de 2018 </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