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acuerdos suscritos, convenidos o en proceso entre el Gobierno de Navarra y el Gobierno del Estado al objeto de superar las limitaciones dimanadas de la denominada 'regla de gasto',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Este parlamentario desea conocer cuáles son los acuerdos suscritos, convenidos o en proceso entre el Gobierno de Navarra y el Gobierno del Estado al objeto de superar las limitaciones dimanadas de la denominada “regla de gasto”. </w:t>
      </w:r>
    </w:p>
    <w:p>
      <w:pPr>
        <w:pStyle w:val="0"/>
        <w:suppressAutoHyphens w:val="false"/>
        <w:rPr>
          <w:rStyle w:val="1"/>
        </w:rPr>
      </w:pPr>
      <w:r>
        <w:rPr>
          <w:rStyle w:val="1"/>
        </w:rPr>
        <w:t xml:space="preserve">En lruñea, a 28 de junio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