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irailaren 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Maiorga Ramírez Erro jaunak aurkeztutako galdera, jakitekoa ea Nafarroako Gobernuak zer balorazio egiten duen Espainiako Estatuan Abiadura Handia eraiki eta garatzeari dagokionez Europako Kontuen Auzitegiak egin duen txostenari buruz.</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irailaren 3an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spacing w:val="-0.961"/>
        </w:rPr>
      </w:pPr>
      <w:r>
        <w:rPr>
          <w:rStyle w:val="1"/>
          <w:spacing w:val="-0.961"/>
        </w:rPr>
        <w:t xml:space="preserve">Foru parlamentari Maiorga Ramírez Erro jaunak, Legebiltzarreko Erregelamenduan ezarritakoaren babesean, honako galdera hau aurkezten du, Nafarroako Gobernuak idatziz erantzun dezan:</w:t>
      </w:r>
    </w:p>
    <w:p>
      <w:pPr>
        <w:pStyle w:val="0"/>
        <w:suppressAutoHyphens w:val="false"/>
        <w:rPr>
          <w:rStyle w:val="1"/>
        </w:rPr>
      </w:pPr>
      <w:r>
        <w:rPr>
          <w:rStyle w:val="1"/>
        </w:rPr>
        <w:t xml:space="preserve">Orain dela gutxi ezagutu ahal izan dugu Europako Kontuen Auzitegiak Espainiako Estatuko abiadura handiko sarearen eraikuntzari eta garapenari buruz egindako txosten txit latza, auzitan jartzen duena, hasi eta buka, Espainiak trenbide arloan darabilen politika. Txostenean esandakoa erabat estrapola daiteke Nafarroako AHTaren proiektura. Kostu/etekinaren analisirik egin gabe, eraikuntzak populismo politikoa du oinarri, trenbide-tarte inefizienteak eraikitzea bultzatzen da...</w:t>
      </w:r>
    </w:p>
    <w:p>
      <w:pPr>
        <w:pStyle w:val="0"/>
        <w:suppressAutoHyphens w:val="false"/>
        <w:rPr>
          <w:rStyle w:val="1"/>
        </w:rPr>
      </w:pPr>
      <w:r>
        <w:rPr>
          <w:rStyle w:val="1"/>
        </w:rPr>
        <w:t xml:space="preserve">Horri buruz, parlamentari honek honako hau jakin nahi du:</w:t>
      </w:r>
    </w:p>
    <w:p>
      <w:pPr>
        <w:pStyle w:val="0"/>
        <w:suppressAutoHyphens w:val="false"/>
        <w:rPr>
          <w:rStyle w:val="1"/>
        </w:rPr>
      </w:pPr>
      <w:r>
        <w:rPr>
          <w:rStyle w:val="1"/>
        </w:rPr>
        <w:t xml:space="preserve">Lehena.- Nafarroako Gobernuak zer balorazio egiten du txosten horri buruz?</w:t>
      </w:r>
    </w:p>
    <w:p>
      <w:pPr>
        <w:pStyle w:val="0"/>
        <w:suppressAutoHyphens w:val="false"/>
        <w:rPr>
          <w:rStyle w:val="1"/>
        </w:rPr>
      </w:pPr>
      <w:r>
        <w:rPr>
          <w:rStyle w:val="1"/>
        </w:rPr>
        <w:t xml:space="preserve">Bigarrena.- Zer ondorio dauka Nafarroko trenbide arloko jarduketei begira?</w:t>
      </w:r>
    </w:p>
    <w:p>
      <w:pPr>
        <w:pStyle w:val="0"/>
        <w:suppressAutoHyphens w:val="false"/>
        <w:rPr>
          <w:rStyle w:val="1"/>
        </w:rPr>
      </w:pPr>
      <w:r>
        <w:rPr>
          <w:rStyle w:val="1"/>
        </w:rPr>
        <w:t xml:space="preserve">Hirugarrena.- Nafarroako Gobernuak Nafarroako gizarteari planteatuko dion proiektuak arrazoizkotasunari eta erabilgarritasun sozialari erantzuten al die?</w:t>
      </w:r>
    </w:p>
    <w:p>
      <w:pPr>
        <w:pStyle w:val="0"/>
        <w:suppressAutoHyphens w:val="false"/>
        <w:rPr>
          <w:rStyle w:val="1"/>
        </w:rPr>
      </w:pPr>
      <w:r>
        <w:rPr>
          <w:rStyle w:val="1"/>
        </w:rPr>
        <w:t xml:space="preserve">Iruñean, 2018ko ekainaren 28an</w:t>
      </w:r>
    </w:p>
    <w:p>
      <w:pPr>
        <w:pStyle w:val="0"/>
        <w:suppressAutoHyphens w:val="false"/>
        <w:rPr>
          <w:rStyle w:val="1"/>
        </w:rPr>
      </w:pPr>
      <w:r>
        <w:rPr>
          <w:rStyle w:val="1"/>
        </w:rPr>
        <w:t xml:space="preserve">Foru parlamentaria: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