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plazos y términos en los que tiene previsto el Gobierno de Navarra acometer las obras en el puente de Lerín, en la NA-122 carretera del Ega,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Desarrollo Económico.</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Garmendia Pérez, adscrito al Grupo Parlamentario Partido Socialista de Navarra, al amparo de lo establecido en el Reglamento de la Cámara, formula al Vicepresidente de Desarrollo Económico, Manu Ayerdi, para su contestación en Comisión, la siguiente pregunta oral. </w:t>
      </w:r>
    </w:p>
    <w:p>
      <w:pPr>
        <w:pStyle w:val="0"/>
        <w:suppressAutoHyphens w:val="false"/>
        <w:rPr>
          <w:rStyle w:val="1"/>
        </w:rPr>
      </w:pPr>
      <w:r>
        <w:rPr>
          <w:rStyle w:val="1"/>
        </w:rPr>
        <w:t xml:space="preserve">El deterioro del puente de Lerín, en la NA-122 carretera del Ega, preocupa a los vecinos de la zona. El Gobierno de Navarra se comprometió hace ahora un año a realizar las obras oportunas para solventar los problemas y mejorar la seguridad del viaducto. Sin embargo, todavía no han comenzado los trabajos para reparar la infraestructura. </w:t>
      </w:r>
    </w:p>
    <w:p>
      <w:pPr>
        <w:pStyle w:val="0"/>
        <w:suppressAutoHyphens w:val="false"/>
        <w:rPr>
          <w:rStyle w:val="1"/>
        </w:rPr>
      </w:pPr>
      <w:r>
        <w:rPr>
          <w:rStyle w:val="1"/>
        </w:rPr>
        <w:t xml:space="preserve">¿Cuáles son los plazos y en qué términos tiene previsto el Gobierno de Navarra acometer las obras en el puente de Lerín, en la NA-122 carretera del Ega?</w:t>
      </w:r>
    </w:p>
    <w:p>
      <w:pPr>
        <w:pStyle w:val="0"/>
        <w:suppressAutoHyphens w:val="false"/>
        <w:rPr>
          <w:rStyle w:val="1"/>
        </w:rPr>
      </w:pPr>
      <w:r>
        <w:rPr>
          <w:rStyle w:val="1"/>
        </w:rPr>
        <w:t xml:space="preserve">Pamplona, 24 de agosto de 2018 </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