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2017-2018 ikasturtean irakasleen eta zerbitzuetako langileen aurka gertatutako erasoei buruzkoa. Galdera 2018ko ekainaren 21eko 88. Nafarroako Parlamentuko Aldizkari Ofizialean argitaratu zen.</w:t>
      </w:r>
    </w:p>
    <w:p>
      <w:pPr>
        <w:pStyle w:val="0"/>
        <w:suppressAutoHyphens w:val="false"/>
        <w:rPr>
          <w:rStyle w:val="1"/>
        </w:rPr>
      </w:pPr>
      <w:r>
        <w:rPr>
          <w:rStyle w:val="1"/>
        </w:rPr>
        <w:t xml:space="preserve">Iruñean, 2018ko uztailaren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Alberto Catalán Higueras jaunak idatziz erantzuteko galdera egin du (9-18/PES-00143). Hauxe da Nafarroako Hezkuntzako kontseilariaren erantzuna:</w:t>
      </w:r>
    </w:p>
    <w:p>
      <w:pPr>
        <w:pStyle w:val="0"/>
        <w:suppressAutoHyphens w:val="false"/>
        <w:rPr>
          <w:rStyle w:val="1"/>
          <w:u w:val="single"/>
        </w:rPr>
      </w:pPr>
      <w:r>
        <w:rPr>
          <w:rStyle w:val="1"/>
          <w:u w:val="single"/>
        </w:rPr>
        <w:t xml:space="preserve">1) “Tipologiak” eta “erasotzaileak”.</w:t>
      </w:r>
    </w:p>
    <w:p>
      <w:pPr>
        <w:pStyle w:val="0"/>
        <w:suppressAutoHyphens w:val="false"/>
        <w:rPr>
          <w:rStyle w:val="1"/>
        </w:rPr>
      </w:pPr>
      <w:r>
        <w:rPr>
          <w:rStyle w:val="1"/>
        </w:rPr>
        <w:t xml:space="preserve">Ondoren, Laneko Arriskuen Prebentziorako Atalak (aurrerantzean LAP) jakinarazitako kanpoko erasoak zehaztuko ditugu. Hezkuntza Departamentuari atxikitako irakasleek eta irakaskuntzaz kanpoko langileek pairatutakoak dira, 2017-09-01etik 2018-06-30era.</w:t>
      </w:r>
    </w:p>
    <w:p>
      <w:pPr>
        <w:pStyle w:val="0"/>
        <w:suppressAutoHyphens w:val="false"/>
        <w:rPr>
          <w:rStyle w:val="1"/>
        </w:rPr>
      </w:pPr>
      <w:r>
        <w:rPr>
          <w:rStyle w:val="1"/>
        </w:rPr>
        <w:t xml:space="preserve">2017-09-01etik 2018-06-30era bitarte komunikatutako erasoak 178 izan ziren guztira. Irakasleei egindako erasoak 165 izan ziren guztira (% 93); irakaskuntzaz kanpoko langileei egindakoak, berriz, 13 dira (% 7).</w:t>
      </w:r>
    </w:p>
    <w:p>
      <w:pPr>
        <w:pStyle w:val="0"/>
        <w:suppressAutoHyphens w:val="false"/>
        <w:rPr>
          <w:rStyle w:val="1"/>
        </w:rPr>
      </w:pPr>
      <w:r>
        <w:rPr>
          <w:rStyle w:val="1"/>
        </w:rPr>
        <w:t xml:space="preserve">Eraso motaren arabera: 2017-2018 ikasturtearen hasieratik ekainaren 30era arte jakinarazitako eraso guztietatik,</w:t>
      </w:r>
    </w:p>
    <w:p>
      <w:pPr>
        <w:pStyle w:val="0"/>
        <w:suppressAutoHyphens w:val="false"/>
        <w:rPr>
          <w:rStyle w:val="1"/>
        </w:rPr>
      </w:pPr>
      <w:r>
        <w:rPr>
          <w:rStyle w:val="1"/>
        </w:rPr>
        <w:t xml:space="preserve">– 47 eraso indarkeria fisikokoak izan ziren;</w:t>
      </w:r>
    </w:p>
    <w:p>
      <w:pPr>
        <w:pStyle w:val="0"/>
        <w:suppressAutoHyphens w:val="false"/>
        <w:rPr>
          <w:rStyle w:val="1"/>
        </w:rPr>
      </w:pPr>
      <w:r>
        <w:rPr>
          <w:rStyle w:val="1"/>
        </w:rPr>
        <w:t xml:space="preserve">– 18 eraso irainak eta lengoaia lohia erabiltzekoak izan ziren;</w:t>
      </w:r>
    </w:p>
    <w:p>
      <w:pPr>
        <w:pStyle w:val="0"/>
        <w:suppressAutoHyphens w:val="false"/>
        <w:rPr>
          <w:rStyle w:val="1"/>
        </w:rPr>
      </w:pPr>
      <w:r>
        <w:rPr>
          <w:rStyle w:val="1"/>
        </w:rPr>
        <w:t xml:space="preserve">– 29 eraso mehatxuak izan ziren;</w:t>
      </w:r>
    </w:p>
    <w:p>
      <w:pPr>
        <w:pStyle w:val="0"/>
        <w:suppressAutoHyphens w:val="false"/>
        <w:rPr>
          <w:rStyle w:val="1"/>
        </w:rPr>
      </w:pPr>
      <w:r>
        <w:rPr>
          <w:rStyle w:val="1"/>
        </w:rPr>
        <w:t xml:space="preserve">– 20 eraso irain eta mehatxuak izan ziren;</w:t>
      </w:r>
    </w:p>
    <w:p>
      <w:pPr>
        <w:pStyle w:val="0"/>
        <w:suppressAutoHyphens w:val="false"/>
        <w:rPr>
          <w:rStyle w:val="1"/>
        </w:rPr>
      </w:pPr>
      <w:r>
        <w:rPr>
          <w:rStyle w:val="1"/>
        </w:rPr>
        <w:t xml:space="preserve">– 18 eraso irainak izan ziren indarkeria fisikoarekin batera;</w:t>
      </w:r>
    </w:p>
    <w:p>
      <w:pPr>
        <w:pStyle w:val="0"/>
        <w:suppressAutoHyphens w:val="false"/>
        <w:rPr>
          <w:rStyle w:val="1"/>
        </w:rPr>
      </w:pPr>
      <w:r>
        <w:rPr>
          <w:rStyle w:val="1"/>
        </w:rPr>
        <w:t xml:space="preserve">– 3 eraso mehatxuak izan ziren indarkeria fisikoarekin batera;</w:t>
      </w:r>
    </w:p>
    <w:p>
      <w:pPr>
        <w:pStyle w:val="0"/>
        <w:suppressAutoHyphens w:val="false"/>
        <w:rPr>
          <w:rStyle w:val="1"/>
        </w:rPr>
      </w:pPr>
      <w:r>
        <w:rPr>
          <w:rStyle w:val="1"/>
        </w:rPr>
        <w:t xml:space="preserve">– 28 eraso irainak izan ziren mehatxuekin eta indarkeria fisikoarekin batera.</w:t>
      </w:r>
    </w:p>
    <w:p>
      <w:pPr>
        <w:pStyle w:val="0"/>
        <w:suppressAutoHyphens w:val="false"/>
        <w:rPr>
          <w:rStyle w:val="1"/>
        </w:rPr>
      </w:pPr>
      <w:r>
        <w:rPr>
          <w:rStyle w:val="1"/>
        </w:rPr>
        <w:t xml:space="preserve">Eraso horiez gain, beste 4 eraso larderiazko eta desafiozko jokabidearen bidez izan ziren; eraso bat izan zen kalte materialak eragitea erasotuaren ibilgailuan; 4 eraso pintada difamatzaileak izan ziren; 2 eraso izan ziren irakasle bati eta zaintzaile bati ukituak egitea. Gainerako 4 erasoetan jokabide bandalikoa eta mespretxu keinuak erabili ziren, argazkiak eta ikus-entzunezko materialak hedatu ziren eta identitatea usurpatu zen.</w:t>
      </w:r>
    </w:p>
    <w:p>
      <w:pPr>
        <w:pStyle w:val="0"/>
        <w:suppressAutoHyphens w:val="false"/>
        <w:rPr>
          <w:rStyle w:val="1"/>
        </w:rPr>
      </w:pPr>
      <w:r>
        <w:rPr>
          <w:rStyle w:val="1"/>
        </w:rPr>
        <w:t xml:space="preserve">Familiartekoek egindako erasoen kopurua versus ikasleek egindakoen kopurua: LAP Atalean erregistratutako 178 erasoetatik, 138 ikasleek egin zituzten (% 77), 28 familiartekoek egin zituzten (% 15), eta bi kasutan ikasleak eta familiartekoak batera aritu ziren. Gainerako erasoak honela banatzen dira: eraso bat ikastetxetik kanpoko gizonezko heldu batek egin zuen; ezezagunek 6 eraso egin dituzte gaur egun arte; beste eraso batean irakasle ohi bat izan zen protagonista, eta udal langile batek beste eraso bat egin zuen.</w:t>
      </w:r>
    </w:p>
    <w:p>
      <w:pPr>
        <w:pStyle w:val="0"/>
        <w:suppressAutoHyphens w:val="false"/>
        <w:rPr>
          <w:rStyle w:val="1"/>
        </w:rPr>
      </w:pPr>
      <w:r>
        <w:rPr>
          <w:rStyle w:val="1"/>
        </w:rPr>
        <w:t xml:space="preserve">Erasoa pairatu duen pertsonaren generoari dagokionez: 134 eraso (% 75) emakumezko langileen kontra egin ziren, eta 43 eraso (% 24,9) gizonezko langileen kontra. Erasoetako bat zuzendaritza taldearen kontrakoa izan zen; bi sexuetako langileek osatzen dute talde hori.</w:t>
      </w:r>
    </w:p>
    <w:p>
      <w:pPr>
        <w:pStyle w:val="0"/>
        <w:suppressAutoHyphens w:val="false"/>
        <w:rPr>
          <w:rStyle w:val="1"/>
        </w:rPr>
      </w:pPr>
      <w:r>
        <w:rPr>
          <w:rStyle w:val="1"/>
        </w:rPr>
        <w:t xml:space="preserve">Erasotzailearen generoari dagokionez: 2017-2018 ikasturtean egindako 178 erasoetatik, 21 eraso (% 11) emakumezkoek egin zituzten; beste 21 eraso (% 11) mistoak izan ziren (ikaslearen aita eta ama aritu ziren), eta gainerako 136 erasoak (% 78) gizonezkoek egin zituzten.</w:t>
      </w:r>
    </w:p>
    <w:p>
      <w:pPr>
        <w:pStyle w:val="0"/>
        <w:suppressAutoHyphens w:val="false"/>
        <w:rPr>
          <w:rStyle w:val="1"/>
        </w:rPr>
      </w:pPr>
      <w:r>
        <w:rPr>
          <w:rStyle w:val="1"/>
        </w:rPr>
        <w:t xml:space="preserve">Eraso fisikoak egiten dituzten ikasle erasotzaileen tipologia: daukagun informazioaren arabera, eraso fisiko gehienak HPBak (hezkuntza premia bereziak) dituzten ikasle diagnostikatuek egin zituzten; nagusiki, inpultsuak kontrolatzeko arazoren bat (TDAHa eta bestelako jokabide-nahasteak eta nahaste mentalak) daukaten ikasleek egin zituzten. Askotan gertatzen da, ikastetxe batean ikasle bakar bat badagoela eraso asko egin dituena.</w:t>
      </w:r>
    </w:p>
    <w:p>
      <w:pPr>
        <w:pStyle w:val="0"/>
        <w:suppressAutoHyphens w:val="false"/>
        <w:rPr>
          <w:rStyle w:val="1"/>
          <w:u w:val="single"/>
        </w:rPr>
      </w:pPr>
      <w:r>
        <w:rPr>
          <w:rStyle w:val="1"/>
          <w:u w:val="single"/>
        </w:rPr>
        <w:t xml:space="preserve">2) Erasoak zein “hezkuntza-etapatan” gertatzen diren:</w:t>
      </w:r>
    </w:p>
    <w:p>
      <w:pPr>
        <w:pStyle w:val="0"/>
        <w:suppressAutoHyphens w:val="false"/>
        <w:rPr>
          <w:rStyle w:val="1"/>
        </w:rPr>
      </w:pPr>
      <w:r>
        <w:rPr>
          <w:rStyle w:val="1"/>
        </w:rPr>
        <w:t xml:space="preserve">Erasoak hezkuntza-zikloen arabera, 2017-2018 ikasturtean: 2017-2018 ikasturtean erasoen kontzentrazioa handiagoa izan zen ikastetxe publikoetan, 113 kasu jakinarazi baitziren (% 63,4); BHIetan eta DBHIetan 47 eraso jakinarazi dira (% 26,4); 3 lanbide heziketako ikastetxeetan (% 1); 14 eraso HBIPan (% 8), eta eraso bat Musikaren Hirian.</w:t>
      </w:r>
    </w:p>
    <w:p>
      <w:pPr>
        <w:pStyle w:val="0"/>
        <w:suppressAutoHyphens w:val="false"/>
        <w:rPr>
          <w:rStyle w:val="1"/>
          <w:u w:val="single"/>
        </w:rPr>
      </w:pPr>
      <w:r>
        <w:rPr>
          <w:rStyle w:val="1"/>
          <w:u w:val="single"/>
        </w:rPr>
        <w:t xml:space="preserve">3) “Hartutako erabakiak”.</w:t>
      </w:r>
    </w:p>
    <w:p>
      <w:pPr>
        <w:pStyle w:val="0"/>
        <w:suppressAutoHyphens w:val="false"/>
        <w:rPr>
          <w:rStyle w:val="1"/>
        </w:rPr>
      </w:pPr>
      <w:r>
        <w:rPr>
          <w:rStyle w:val="1"/>
        </w:rPr>
        <w:t xml:space="preserve">Segurtasun eta Osasun Komiteak 2015eko abenduaren 16an eskatutakoa betez, Hezkuntzako Ikuskapen Zerbitzuko buruak mezu elektroniko bat bidali zuen Nafarroako Foru Komunitateko unibertsitatez besteko ikastetxe publiko eta itundu guztietara, ikastetxeetako zuzendaritza-taldeei gogorarazteko ikastetxeko zuzendaritzak Hezkuntzako Ikuskapenari jakinarazi behar dizkiola “Edozein eraso larri, fisiko zein moral, ikastetxean zerbitzu ematen duten langileen aurkakoa edo haien ondasun materialen aurkakoa gertatuz gero”, halaxe adierazten baitu Nafarroako Foru Komunitateko unibertsitatez kanpoko ikastetxe publikoetako eta pribatu itunduetako bizikidetza arautzen duen Hezkuntzako kontseilariaren abenduaren 16ko 204/2010 Foru Aginduaren 17. artikuluak, ikastetxean zerbitzua ematen duten langileen aurkako indarkeria egoeretan zer egin behar den aipatzen duenak.</w:t>
      </w:r>
    </w:p>
    <w:p>
      <w:pPr>
        <w:pStyle w:val="0"/>
        <w:suppressAutoHyphens w:val="false"/>
        <w:rPr>
          <w:rStyle w:val="1"/>
        </w:rPr>
      </w:pPr>
      <w:r>
        <w:rPr>
          <w:rStyle w:val="1"/>
        </w:rPr>
        <w:t xml:space="preserve">Segurtasun eta Osasun Komitearen 2016ko maiatzaren 24ko bilkura arruntean hartutako erabakiaren bidez, kanpoko erasoei buruzko lantaldea eratu zen (Hezkuntza Departamentuko idazkari tekniko nagusiaren irailaren 7ko 3/2016 Ebazpena), Hezkuntza Departamentuko langileek pairatutako kanpoko erasoak sakontasunez aztertzeko.</w:t>
      </w:r>
    </w:p>
    <w:p>
      <w:pPr>
        <w:pStyle w:val="0"/>
        <w:suppressAutoHyphens w:val="false"/>
        <w:rPr>
          <w:rStyle w:val="1"/>
        </w:rPr>
      </w:pPr>
      <w:r>
        <w:rPr>
          <w:rStyle w:val="1"/>
        </w:rPr>
        <w:t xml:space="preserve">Hauek izan ziren lantalde horretako kideak: Giza Baliabideen zuzendaria, Hezkuntza Ikuskaritza, bizikidetasun arduradunak, prebentzioko ordezkariak eta psikologoa eta LAP Ataleko burua. Guztira, hamaika lan-bilera izan ziren; honako egun hauetan izan ziren bilera horiek: 2016ko irailaren 13an, 20an eta 27an; 2016ko urriaren 11n eta 25ean; 2016ko azaroaren 8an eta 15ean; 2016ko abenduaren 13an eta 20an, eta 2017ko urtarrilaren 10ean eta 17an.</w:t>
      </w:r>
    </w:p>
    <w:p>
      <w:pPr>
        <w:pStyle w:val="0"/>
        <w:suppressAutoHyphens w:val="false"/>
        <w:rPr>
          <w:rStyle w:val="1"/>
        </w:rPr>
      </w:pPr>
      <w:r>
        <w:rPr>
          <w:rStyle w:val="1"/>
        </w:rPr>
        <w:t xml:space="preserve">Lan-bilera horien emaitza gisa, “Hezkuntza Departamentuko langileen aurkako (irakasleak eta irakaskuntzaz kanpokoak) erasoei buruzko txostena” egin zen.</w:t>
      </w:r>
    </w:p>
    <w:p>
      <w:pPr>
        <w:pStyle w:val="0"/>
        <w:suppressAutoHyphens w:val="false"/>
        <w:rPr>
          <w:rStyle w:val="1"/>
        </w:rPr>
      </w:pPr>
      <w:r>
        <w:rPr>
          <w:rStyle w:val="1"/>
        </w:rPr>
        <w:t xml:space="preserve">Hezkuntzako zuzendari nagusiak, ebazpen bidez, Nafarroako Foru Komunitatean Haur Hezkuntzako bigarren zikloa, Lehen Hezkuntza, Derrigorrezko Bigarren Hezkuntza eta Batxilergoa ematen dituzten ikastetxe publikoen antolaketa eta funtzionamendua 2017-2018 ikasturtean arautzeko jarraibideak onetsi zituen. Horietan “Lan arriskuen prebentzioa” izeneko atal berri bat erantsi zen, eta beraren 2., 3., 4. eta 5. lerroaldeetan azaltzen da zer jarduketa egin behar dituzten ikastetxeek “kanpoko erasoak” direla eta.</w:t>
      </w:r>
    </w:p>
    <w:p>
      <w:pPr>
        <w:pStyle w:val="0"/>
        <w:suppressAutoHyphens w:val="false"/>
        <w:rPr>
          <w:rStyle w:val="1"/>
        </w:rPr>
      </w:pPr>
      <w:r>
        <w:rPr>
          <w:rStyle w:val="1"/>
        </w:rPr>
        <w:t xml:space="preserve">Segurtasun eta Osasun Komiteak 2017ko azaroaren 28an egindako bilkuran eskatutakoa betez, Laneko Arriskuen Prebentziorako Atalak mezu elektroniko bat bidali zien 2017ko abenduaren 20an ikastetxe publiko guztiei eta Hezkuntza Departamentuaren egoitzako langileei, “kanpoko erasoen” kontzeptua argitze aldera, bai eta “Hezkuntza Departamentuko langileen aurkako kanpoko erasoen aurreko jarduketa protokoloari” zabalkundea berriz emateko ere.</w:t>
      </w:r>
    </w:p>
    <w:p>
      <w:pPr>
        <w:pStyle w:val="0"/>
        <w:suppressAutoHyphens w:val="false"/>
        <w:rPr>
          <w:rStyle w:val="1"/>
        </w:rPr>
      </w:pPr>
      <w:r>
        <w:rPr>
          <w:rStyle w:val="1"/>
        </w:rPr>
        <w:t xml:space="preserve">Halaber, Hezkuntza Departamentuko unitate administratiboetako arduradunei eta ikastetxeetako zuzendaritza-taldeei gogorarazi zitzaien Laneko Arriskuen Prebentziorako Atalari nahitaez komunikatu behar dizkiotela “kanpoko eraso” guztiak, Hezkuntza Departamentuan lan egiten duten langileen aurkakoak, “erasoen erregistro- eta jakinarazpen-orria” betez eta igorriz. Halaber, mezu elektronikoan, “Hezkuntza Departamentuko langileen aurkako kanpoko erasoen aurreko jarduketa protokolora” sartzeko esteka eta “erasoen erregistro- eta jakinarazpen-orrirako” esteka aipatu ziren.</w:t>
      </w:r>
    </w:p>
    <w:p>
      <w:pPr>
        <w:pStyle w:val="0"/>
        <w:suppressAutoHyphens w:val="false"/>
        <w:rPr>
          <w:rStyle w:val="1"/>
        </w:rPr>
      </w:pPr>
      <w:r>
        <w:rPr>
          <w:rStyle w:val="1"/>
        </w:rPr>
        <w:t xml:space="preserve">Segurtasun eta Osasun Komitearen 2017ko azaroaren 28ko bilkura arruntean eskatutakoa betez, Giza Baliabideen zuzendariak, Segurtasun eta Osasun Komitearen 2018ko otsailaren 27ko bilkura arruntean, Hezkuntza Administrazioak kanpoko erasoei dagokienez onar ditzakeen proposamenen egutegia aurkeztu zuen, eta hiru motatako neurriak bereizi zituen:</w:t>
      </w:r>
    </w:p>
    <w:p>
      <w:pPr>
        <w:pStyle w:val="0"/>
        <w:suppressAutoHyphens w:val="false"/>
        <w:rPr>
          <w:rStyle w:val="1"/>
        </w:rPr>
      </w:pPr>
      <w:r>
        <w:rPr>
          <w:rStyle w:val="1"/>
        </w:rPr>
        <w:t xml:space="preserve">• “Epe laburrean onar daitezkeen neurriak”, 2017-2018 ikasturte honetan ezarritakoak.</w:t>
      </w:r>
    </w:p>
    <w:p>
      <w:pPr>
        <w:pStyle w:val="0"/>
        <w:suppressAutoHyphens w:val="false"/>
        <w:rPr>
          <w:rStyle w:val="1"/>
        </w:rPr>
      </w:pPr>
      <w:r>
        <w:rPr>
          <w:rStyle w:val="1"/>
        </w:rPr>
        <w:t xml:space="preserve">• “Epe ertainean onar daitezkeen neurriak”, 2018-2019 ikasturtean ezartzekoak; eta</w:t>
      </w:r>
    </w:p>
    <w:p>
      <w:pPr>
        <w:pStyle w:val="0"/>
        <w:suppressAutoHyphens w:val="false"/>
        <w:rPr>
          <w:rStyle w:val="1"/>
        </w:rPr>
      </w:pPr>
      <w:r>
        <w:rPr>
          <w:rStyle w:val="1"/>
        </w:rPr>
        <w:t xml:space="preserve">• “Departamentuak bere gain hartu ezin dituen neurriak”, hau da, Departamentuaren erabaki-eremutik kanpo daudenak edo hain epe luzerako bermatu ezin diren baliabide ekonomikoak behar dituztenak.</w:t>
      </w:r>
    </w:p>
    <w:p>
      <w:pPr>
        <w:pStyle w:val="0"/>
        <w:suppressAutoHyphens w:val="false"/>
        <w:rPr>
          <w:rStyle w:val="1"/>
        </w:rPr>
      </w:pPr>
      <w:r>
        <w:rPr>
          <w:rStyle w:val="1"/>
        </w:rPr>
        <w:t xml:space="preserve">Gainera, Giza Baliabideen zuzendariak proposatuta, 2018-2019 ikasturte hasierako jarraibideetan berrikuntza batzuk sartu dira lan arriskuen prebentzioari buruzko ataletan (I. eranskineko 17. atala eta II. eranskineko 20. atala):</w:t>
      </w:r>
    </w:p>
    <w:p>
      <w:pPr>
        <w:pStyle w:val="0"/>
        <w:suppressAutoHyphens w:val="false"/>
        <w:rPr>
          <w:rStyle w:val="1"/>
        </w:rPr>
      </w:pPr>
      <w:r>
        <w:rPr>
          <w:rStyle w:val="1"/>
        </w:rPr>
        <w:t xml:space="preserve">“Ikastetxeetako zuzendaritzek kanpoko erasoen aurkako jarduketa protokoloa dagoela jakinarazi beharko dute nahitaez.</w:t>
      </w:r>
    </w:p>
    <w:p>
      <w:pPr>
        <w:pStyle w:val="0"/>
        <w:suppressAutoHyphens w:val="false"/>
        <w:rPr>
          <w:rStyle w:val="1"/>
        </w:rPr>
      </w:pPr>
      <w:r>
        <w:rPr>
          <w:rStyle w:val="1"/>
        </w:rPr>
        <w:t xml:space="preserve">Nafarroako Foru Komunitateko ikastetxe guztien webguneetan kanpoko erasoen aurkako jarduketa protokolo hori bistaratuko da, lehentasunezko eta ageriko toki batean. Era berean, ikastetxeen barne-agirietan agertuko da: Internet, drive delakoa, etab.”.</w:t>
      </w:r>
    </w:p>
    <w:p>
      <w:pPr>
        <w:pStyle w:val="0"/>
        <w:suppressAutoHyphens w:val="false"/>
        <w:rPr>
          <w:rStyle w:val="1"/>
        </w:rPr>
      </w:pPr>
      <w:r>
        <w:rPr>
          <w:rStyle w:val="1"/>
        </w:rPr>
        <w:t xml:space="preserve">Amaitzeko, eraso bat pairatu duten irakasleek eta irakaskuntzaz kanpoko langileek laguntza psikologikoa eta aholkularitza juridikoa eska ditzakete. Laguntza psikologikoa eskatzen den kasu guztietan, laguntza hori Laneko Arriskuen Prebentziorako Ataleko psikologoak ematen du. Hala eta guztiz ere, Laneko Arriskuen Prebentziorako Atalari jakinarazitako kanpoko eraso guztietan, ataleko psikologoak telefonoz hitz egin du erasotutako pertsonarekin, nahiz eta azken horrek berariaz laguntza psikologikorik ez eskatu.</w:t>
      </w:r>
    </w:p>
    <w:p>
      <w:pPr>
        <w:pStyle w:val="0"/>
        <w:suppressAutoHyphens w:val="false"/>
        <w:rPr>
          <w:rStyle w:val="1"/>
        </w:rPr>
      </w:pPr>
      <w:r>
        <w:rPr>
          <w:rStyle w:val="1"/>
        </w:rPr>
        <w:t xml:space="preserve">Halaber, aholkularitza juridikoa Hezkuntza Departamentuko Idazkaritza Tekniko Nagusiko legelariek ematen dute.</w:t>
      </w:r>
    </w:p>
    <w:p>
      <w:pPr>
        <w:pStyle w:val="0"/>
        <w:suppressAutoHyphens w:val="false"/>
        <w:rPr>
          <w:rStyle w:val="1"/>
        </w:rPr>
      </w:pPr>
      <w:r>
        <w:rPr>
          <w:rStyle w:val="1"/>
        </w:rPr>
        <w:t xml:space="preserve">Iruñean, 2018ko uztailaren 19an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