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24 de septiembre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desahucio practicado el día 18 de septiembre de 2018 sobre una familia con tres menores en Villava/Atarrabia, formulada por la Ilma. Sra. D.ª Laura Lucía Pérez Ruano.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24 de septiembre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Laura Pérez Ruano, Parlamentaria Foral adscrita al Grupo Podemos-Ahal Dugu, al amparo de lo dispuesto en el Reglamento de esta Cámara presenta la siguiente pregunta oral, a fin de que sea respondida en el próximo Pleno de la Cámara por parte del señor Consejero de Hacienda y Política Financiera de Gobierno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 la vista del desahucio practicado el lunes 18 de septiembre 2018 sobre una familia con tres menores en Atarrabia, estando vigente un contrato de alquiler firmado con una gestora perteneciente a CaixaBank, ¿se ha planteado el Gobierno alguna medida tendente tanto a dejar de participar con esta entidad –en tanto depositaria de casi el 90% de los fondos del Gobierno de Navarra– como a solicitar judicialmente la devolución de los intereses abusivos cobrados por la misma?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Pamplona-Iruñea, a 20 de septiembre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Laura Pérez Ruano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