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29 de octubre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situación en que se encuentra la partida para atención psicológica a víctimas de violencia machista y condiciones del contrato, formulada por la Ilma. Sra. D.ª María Teresa Sáez Barrao.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Dña. Teresa Sáez Barrao, Parlamentaria Foral adscrita al Grupo Podemos-Ahal Dugu, al amparo de lo dispuesto en el Reglamento de esta Cámara presenta la siguiente pregunta oral, a fin de que sea respondida en el próximo Pleno de la Cámara por parte de la Sra. Consejera de presidencia función pública e interior y justicia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situación se encuentra la partida para atención psicológica a víctimas de violencias machistas y en qué condiciones se realiza este contrato?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25 de octubre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