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29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Jefatura de la Sección de Contratos de Personal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2.88"/>
        </w:rPr>
      </w:pPr>
      <w:r>
        <w:rPr>
          <w:rStyle w:val="1"/>
          <w:spacing w:val="-2.88"/>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-¿Cuáles son los motivos por los que ha presentado su dimisión la Jefa de la Sección de Contratos de Personal del Departamento de Educación y cuya Orden Foral 95/2018, de 8 de octubre, se ha publicado en el Boletín Oficial de Navarra de 19 de octubre de 2018? </w:t>
      </w:r>
    </w:p>
    <w:p>
      <w:pPr>
        <w:pStyle w:val="0"/>
        <w:suppressAutoHyphens w:val="false"/>
        <w:rPr>
          <w:rStyle w:val="1"/>
        </w:rPr>
      </w:pPr>
      <w:r>
        <w:rPr>
          <w:rStyle w:val="1"/>
        </w:rPr>
        <w:t xml:space="preserve">-¿Qué número de personas han desempeñado dicho cargo a lo largo de lo que va de legislatura? </w:t>
      </w:r>
    </w:p>
    <w:p>
      <w:pPr>
        <w:pStyle w:val="0"/>
        <w:suppressAutoHyphens w:val="false"/>
        <w:rPr>
          <w:rStyle w:val="1"/>
        </w:rPr>
      </w:pPr>
      <w:r>
        <w:rPr>
          <w:rStyle w:val="1"/>
        </w:rPr>
        <w:t xml:space="preserve">-Especifíquese fechas de nombramientos y ceses. </w:t>
      </w:r>
    </w:p>
    <w:p>
      <w:pPr>
        <w:pStyle w:val="0"/>
        <w:suppressAutoHyphens w:val="false"/>
        <w:rPr>
          <w:rStyle w:val="1"/>
        </w:rPr>
      </w:pPr>
      <w:r>
        <w:rPr>
          <w:rStyle w:val="1"/>
        </w:rPr>
        <w:t xml:space="preserve">Corella a 19 de octubre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