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5 de noviembre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Monumento Natural 'Las Encinas' de Corella,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5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de Unión del Pueblo Navarro (UPN), al amparo de lo dispuesto en el artículo 188 y siguientes del Reglamento de la Cámara, presenta la siguiente pregunta para su respuesta por escrito: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actuaciones ha realizado el Departamento de Desarrollo Rural, Medio Ambiente y Administración Local durante los meses de verano en el Monumento Natural “Las Encinas”, de Corella?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 a 31 de octubre de 2018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