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refuerzo del equipo de medicina y enfermería del servicio normal de urgencias de Tudela,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-¿Se ha reforzado el equipo de medicina y enfermería del servicio normal de urgencias de Tudela?</w:t>
      </w:r>
    </w:p>
    <w:p>
      <w:pPr>
        <w:pStyle w:val="0"/>
        <w:suppressAutoHyphens w:val="false"/>
        <w:rPr>
          <w:rStyle w:val="1"/>
        </w:rPr>
      </w:pPr>
      <w:r>
        <w:rPr>
          <w:rStyle w:val="1"/>
        </w:rPr>
        <w:t xml:space="preserve">-¿Se ha adoptado alguna decisión en relación con la sustitución del servicio normal de urgencias ubicado en el centro de salud Tudela-Oeste?</w:t>
      </w:r>
    </w:p>
    <w:p>
      <w:pPr>
        <w:pStyle w:val="0"/>
        <w:suppressAutoHyphens w:val="false"/>
        <w:rPr>
          <w:rStyle w:val="1"/>
        </w:rPr>
      </w:pPr>
      <w:r>
        <w:rPr>
          <w:rStyle w:val="1"/>
        </w:rPr>
        <w:t xml:space="preserve">Corella a 7 de noviembre de 2018</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