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CB" w:rsidRDefault="003340CB" w:rsidP="008B4F3F">
      <w:pPr>
        <w:pStyle w:val="Textoindependiente"/>
        <w:spacing w:after="0" w:line="360" w:lineRule="auto"/>
        <w:rPr>
          <w:rFonts w:cs="Arial"/>
          <w:sz w:val="22"/>
          <w:szCs w:val="22"/>
        </w:rPr>
      </w:pPr>
    </w:p>
    <w:p w:rsidR="00CF3F6E" w:rsidRDefault="008B4F3F" w:rsidP="00015DD6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Consejera</w:t>
      </w:r>
      <w:r w:rsidRPr="00901293">
        <w:rPr>
          <w:rFonts w:cs="Arial"/>
          <w:sz w:val="22"/>
          <w:szCs w:val="22"/>
        </w:rPr>
        <w:t xml:space="preserve"> de Desarrollo Rural, Medio Ambiente y Administración Local, en relación con la pregunta para su contest</w:t>
      </w:r>
      <w:r w:rsidR="00FE3B74">
        <w:rPr>
          <w:rFonts w:cs="Arial"/>
          <w:sz w:val="22"/>
          <w:szCs w:val="22"/>
        </w:rPr>
        <w:t xml:space="preserve">ación por escrito formulada por el Parlamentario Foral Ilmo. Sr. D. </w:t>
      </w:r>
      <w:proofErr w:type="spellStart"/>
      <w:r w:rsidR="00332671">
        <w:rPr>
          <w:rFonts w:cs="Arial"/>
          <w:sz w:val="22"/>
          <w:szCs w:val="22"/>
        </w:rPr>
        <w:t>Dabid</w:t>
      </w:r>
      <w:proofErr w:type="spellEnd"/>
      <w:r w:rsidR="00332671">
        <w:rPr>
          <w:rFonts w:cs="Arial"/>
          <w:sz w:val="22"/>
          <w:szCs w:val="22"/>
        </w:rPr>
        <w:t xml:space="preserve"> </w:t>
      </w:r>
      <w:proofErr w:type="spellStart"/>
      <w:r w:rsidR="00332671">
        <w:rPr>
          <w:rFonts w:cs="Arial"/>
          <w:sz w:val="22"/>
          <w:szCs w:val="22"/>
        </w:rPr>
        <w:t>Anaut</w:t>
      </w:r>
      <w:proofErr w:type="spellEnd"/>
      <w:r w:rsidR="00332671">
        <w:rPr>
          <w:rFonts w:cs="Arial"/>
          <w:sz w:val="22"/>
          <w:szCs w:val="22"/>
        </w:rPr>
        <w:t xml:space="preserve"> Peña</w:t>
      </w:r>
      <w:r w:rsidRPr="00901293">
        <w:rPr>
          <w:rFonts w:cs="Arial"/>
          <w:sz w:val="22"/>
          <w:szCs w:val="22"/>
        </w:rPr>
        <w:t>,</w:t>
      </w:r>
      <w:bookmarkStart w:id="0" w:name="Listadesplegable5"/>
      <w:r w:rsidRPr="00901293">
        <w:rPr>
          <w:rFonts w:cs="Arial"/>
          <w:sz w:val="22"/>
          <w:szCs w:val="22"/>
        </w:rPr>
        <w:t xml:space="preserve"> </w:t>
      </w:r>
      <w:bookmarkEnd w:id="0"/>
      <w:r w:rsidR="00FE3B74">
        <w:rPr>
          <w:rFonts w:cs="Arial"/>
          <w:sz w:val="22"/>
          <w:szCs w:val="22"/>
        </w:rPr>
        <w:t xml:space="preserve">adscrito </w:t>
      </w:r>
      <w:r w:rsidRPr="00901293">
        <w:rPr>
          <w:rFonts w:cs="Arial"/>
          <w:sz w:val="22"/>
          <w:szCs w:val="22"/>
        </w:rPr>
        <w:t xml:space="preserve">al Grupo Parlamentario </w:t>
      </w:r>
      <w:r w:rsidR="00831F5A">
        <w:rPr>
          <w:rFonts w:cs="Arial"/>
          <w:sz w:val="22"/>
          <w:szCs w:val="22"/>
        </w:rPr>
        <w:t xml:space="preserve">EH </w:t>
      </w:r>
      <w:r w:rsidR="00FE3B74">
        <w:rPr>
          <w:rFonts w:cs="Arial"/>
          <w:sz w:val="22"/>
          <w:szCs w:val="22"/>
        </w:rPr>
        <w:t>Bildu Nafarroa</w:t>
      </w:r>
      <w:r w:rsidR="003340CB">
        <w:rPr>
          <w:rFonts w:cs="Arial"/>
          <w:sz w:val="22"/>
          <w:szCs w:val="22"/>
        </w:rPr>
        <w:t>,</w:t>
      </w:r>
      <w:r w:rsidRPr="00901293">
        <w:rPr>
          <w:rFonts w:cs="Arial"/>
          <w:sz w:val="22"/>
          <w:szCs w:val="22"/>
        </w:rPr>
        <w:t xml:space="preserve"> </w:t>
      </w:r>
      <w:r w:rsidR="00015DD6">
        <w:rPr>
          <w:rFonts w:cs="Arial"/>
          <w:sz w:val="22"/>
          <w:szCs w:val="22"/>
        </w:rPr>
        <w:t>respecto</w:t>
      </w:r>
      <w:r w:rsidR="00332671">
        <w:rPr>
          <w:rFonts w:cs="Arial"/>
          <w:sz w:val="22"/>
          <w:szCs w:val="22"/>
        </w:rPr>
        <w:t xml:space="preserve"> </w:t>
      </w:r>
      <w:r w:rsidR="00015DD6" w:rsidRPr="00015DD6">
        <w:rPr>
          <w:rFonts w:cs="Arial"/>
          <w:sz w:val="22"/>
          <w:szCs w:val="22"/>
        </w:rPr>
        <w:t>a la seguridad vial, coste de las carreteras, labores de mantenimiento y medio ambiente</w:t>
      </w:r>
      <w:r w:rsidR="00015DD6">
        <w:rPr>
          <w:rFonts w:cs="Arial"/>
          <w:sz w:val="22"/>
          <w:szCs w:val="22"/>
        </w:rPr>
        <w:t xml:space="preserve"> del proyecto Mina Muga, cuyo promotor es </w:t>
      </w:r>
      <w:proofErr w:type="spellStart"/>
      <w:r w:rsidR="00015DD6">
        <w:rPr>
          <w:rFonts w:cs="Arial"/>
          <w:sz w:val="22"/>
          <w:szCs w:val="22"/>
        </w:rPr>
        <w:t>Geoalcali</w:t>
      </w:r>
      <w:proofErr w:type="spellEnd"/>
      <w:r w:rsidR="00015DD6" w:rsidRPr="00015DD6">
        <w:rPr>
          <w:rFonts w:cs="Arial"/>
          <w:sz w:val="22"/>
          <w:szCs w:val="22"/>
        </w:rPr>
        <w:t xml:space="preserve"> </w:t>
      </w:r>
      <w:r w:rsidR="00015DD6" w:rsidRPr="00015DD6">
        <w:rPr>
          <w:rFonts w:cs="Arial"/>
          <w:b/>
          <w:sz w:val="22"/>
          <w:szCs w:val="22"/>
        </w:rPr>
        <w:t>(9-18-/PES-00177),</w:t>
      </w:r>
      <w:r w:rsidR="00015DD6" w:rsidRPr="00015DD6">
        <w:rPr>
          <w:rFonts w:cs="Arial"/>
          <w:sz w:val="22"/>
          <w:szCs w:val="22"/>
        </w:rPr>
        <w:t xml:space="preserve"> tiene el honor de remitirle la siguiente información facilitada desde la Dirección General de Medio Ambiente y Ordenación del Territorio</w:t>
      </w:r>
      <w:r w:rsidR="00015DD6">
        <w:rPr>
          <w:rFonts w:cs="Arial"/>
          <w:sz w:val="22"/>
          <w:szCs w:val="22"/>
        </w:rPr>
        <w:t>:</w:t>
      </w:r>
    </w:p>
    <w:p w:rsidR="00341943" w:rsidRDefault="00341943" w:rsidP="008B4F3F">
      <w:pPr>
        <w:pStyle w:val="Textoindependiente"/>
        <w:spacing w:after="0" w:line="360" w:lineRule="auto"/>
        <w:rPr>
          <w:rFonts w:cs="Arial"/>
          <w:sz w:val="22"/>
          <w:szCs w:val="22"/>
        </w:rPr>
      </w:pPr>
    </w:p>
    <w:p w:rsidR="00332671" w:rsidRDefault="00332671" w:rsidP="003419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eastAsia="es-ES"/>
        </w:rPr>
      </w:pPr>
    </w:p>
    <w:p w:rsidR="00332671" w:rsidRPr="00015DD6" w:rsidRDefault="00332671" w:rsidP="00332671">
      <w:pPr>
        <w:pStyle w:val="Textoindependiente"/>
        <w:numPr>
          <w:ilvl w:val="0"/>
          <w:numId w:val="7"/>
        </w:numPr>
        <w:spacing w:after="0" w:line="360" w:lineRule="auto"/>
        <w:rPr>
          <w:rFonts w:cs="Arial"/>
          <w:b/>
          <w:sz w:val="22"/>
          <w:szCs w:val="22"/>
        </w:rPr>
      </w:pPr>
      <w:r w:rsidRPr="00015DD6">
        <w:rPr>
          <w:rFonts w:cs="Arial"/>
          <w:b/>
          <w:sz w:val="22"/>
          <w:szCs w:val="22"/>
        </w:rPr>
        <w:t xml:space="preserve">¿La empresa </w:t>
      </w:r>
      <w:proofErr w:type="spellStart"/>
      <w:r w:rsidRPr="00015DD6">
        <w:rPr>
          <w:rFonts w:cs="Arial"/>
          <w:b/>
          <w:sz w:val="22"/>
          <w:szCs w:val="22"/>
        </w:rPr>
        <w:t>Geoalcali</w:t>
      </w:r>
      <w:proofErr w:type="spellEnd"/>
      <w:r w:rsidRPr="00015DD6">
        <w:rPr>
          <w:rFonts w:cs="Arial"/>
          <w:b/>
          <w:sz w:val="22"/>
          <w:szCs w:val="22"/>
        </w:rPr>
        <w:t xml:space="preserve"> ha respondido al Gobierno en lo referido a las alegaciones realizadas por el Gobierno de Navarra en esta cuestión?</w:t>
      </w:r>
    </w:p>
    <w:p w:rsidR="00332671" w:rsidRDefault="00332671" w:rsidP="00015DD6">
      <w:pPr>
        <w:pStyle w:val="Textoindependiente"/>
        <w:spacing w:after="0" w:line="360" w:lineRule="auto"/>
        <w:rPr>
          <w:rFonts w:cs="Arial"/>
          <w:sz w:val="22"/>
          <w:szCs w:val="22"/>
        </w:rPr>
      </w:pPr>
    </w:p>
    <w:p w:rsidR="00332671" w:rsidRDefault="00332671" w:rsidP="00015DD6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Hasta el momento el Gobierno de Navarra no ha recibido respecto a esta cuestión ninguna documentación.</w:t>
      </w:r>
    </w:p>
    <w:p w:rsidR="00015DD6" w:rsidRDefault="00015DD6" w:rsidP="00015DD6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</w:p>
    <w:p w:rsidR="003340CB" w:rsidRDefault="00332671" w:rsidP="00015DD6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  <w:r w:rsidRPr="003340CB">
        <w:rPr>
          <w:rFonts w:cs="Arial"/>
          <w:sz w:val="22"/>
          <w:szCs w:val="22"/>
        </w:rPr>
        <w:t>La tramitación del expediente de Evaluación de Impacto Ambiental del Proyecto</w:t>
      </w:r>
      <w:r w:rsidR="003340CB"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Mina Muga se está llevando a cabo en el Ministerio para la Transición Ecológica</w:t>
      </w:r>
      <w:r w:rsidR="003340CB"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(MITECO, anterior MAPAMA).</w:t>
      </w:r>
    </w:p>
    <w:p w:rsidR="00015DD6" w:rsidRPr="003340CB" w:rsidRDefault="00015DD6" w:rsidP="00015DD6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</w:p>
    <w:p w:rsidR="00332671" w:rsidRDefault="00332671" w:rsidP="00015DD6">
      <w:pPr>
        <w:pStyle w:val="Textoindependiente"/>
        <w:spacing w:after="0" w:line="360" w:lineRule="auto"/>
        <w:ind w:left="720"/>
        <w:rPr>
          <w:rFonts w:ascii="ArialMT" w:hAnsi="ArialMT" w:cs="ArialMT"/>
        </w:rPr>
      </w:pPr>
      <w:r w:rsidRPr="003340CB">
        <w:rPr>
          <w:rFonts w:cs="Arial"/>
          <w:sz w:val="22"/>
          <w:szCs w:val="22"/>
        </w:rPr>
        <w:t>Una vez presentada por el promotor la documentación del Texto Refundido del</w:t>
      </w:r>
      <w:r w:rsidR="003340CB"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proyecto, el MITECO realizó los trámites de información pública y consultas a las</w:t>
      </w:r>
      <w:r w:rsidR="003340CB"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Administraciones públicas afectadas, establecidos en los artículos 36 y 37 de la Ley</w:t>
      </w:r>
      <w:r w:rsidR="003340CB"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21/2013 de 9 de diciembre de evaluación ambiental. En dicha fase se emitió</w:t>
      </w:r>
      <w:r w:rsidR="003340CB"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informe de la Dirección General de Obras Públicas como administración consultada</w:t>
      </w:r>
      <w:r w:rsidR="003340CB"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en relación con la red de carreteras de Navarra, en el que se supeditaba la</w:t>
      </w:r>
      <w:r w:rsidR="003340CB">
        <w:rPr>
          <w:rFonts w:cs="Arial"/>
          <w:sz w:val="22"/>
          <w:szCs w:val="22"/>
        </w:rPr>
        <w:t xml:space="preserve"> </w:t>
      </w:r>
      <w:r>
        <w:rPr>
          <w:rFonts w:ascii="ArialMT" w:hAnsi="ArialMT" w:cs="ArialMT"/>
        </w:rPr>
        <w:t>aprobación de la implantación del proyecto al cumplimiento de diversas</w:t>
      </w:r>
      <w:r w:rsidR="003340C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determinaciones.</w:t>
      </w:r>
    </w:p>
    <w:p w:rsidR="00015DD6" w:rsidRPr="00015DD6" w:rsidRDefault="00015DD6" w:rsidP="00015DD6">
      <w:pPr>
        <w:pStyle w:val="Textoindependiente"/>
        <w:spacing w:after="0" w:line="360" w:lineRule="auto"/>
        <w:ind w:left="720"/>
        <w:rPr>
          <w:rFonts w:ascii="ArialMT" w:hAnsi="ArialMT" w:cs="ArialMT"/>
        </w:rPr>
      </w:pPr>
    </w:p>
    <w:p w:rsidR="00332671" w:rsidRDefault="003340CB" w:rsidP="003340CB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  <w:r w:rsidRPr="003340CB">
        <w:rPr>
          <w:rFonts w:cs="Arial"/>
          <w:sz w:val="22"/>
          <w:szCs w:val="22"/>
        </w:rPr>
        <w:t>Actualmente la tramitación del expediente se encuentra abierta, siendo el MITECO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el responsable de la fase “Análisis técnico del expediente” establecida en el artículo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40 de la Ley 21/2013. Hasta la fecha el análisis realizado por el MITECO ha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conllevado un requerimiento de documentación complementaria en referencia a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determinados aspectos del proyecto. El promotor ha presentado un texto refundido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en el Ministerio, el cual ha solicitado en julio de 2018 informe al Gobierno de Navarra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sobre la nueva documentación relativa a la subsidencia, sismicidad y gestión del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residuo salino. No consta hasta la fecha ningún otro requerimiento ni presentación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de documentación respecto a los aspectos señalados en la pregunta.</w:t>
      </w:r>
    </w:p>
    <w:p w:rsidR="00332671" w:rsidRDefault="00332671" w:rsidP="00332671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</w:p>
    <w:p w:rsidR="003340CB" w:rsidRDefault="003340CB" w:rsidP="003340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eastAsia="es-ES"/>
        </w:rPr>
      </w:pPr>
    </w:p>
    <w:p w:rsidR="003340CB" w:rsidRPr="00015DD6" w:rsidRDefault="003340CB" w:rsidP="003340CB">
      <w:pPr>
        <w:pStyle w:val="Textoindependiente"/>
        <w:numPr>
          <w:ilvl w:val="0"/>
          <w:numId w:val="7"/>
        </w:numPr>
        <w:spacing w:after="0" w:line="360" w:lineRule="auto"/>
        <w:rPr>
          <w:rFonts w:cs="Arial"/>
          <w:b/>
          <w:sz w:val="22"/>
          <w:szCs w:val="22"/>
        </w:rPr>
      </w:pPr>
      <w:r w:rsidRPr="00015DD6">
        <w:rPr>
          <w:rFonts w:cs="Arial"/>
          <w:b/>
          <w:sz w:val="22"/>
          <w:szCs w:val="22"/>
        </w:rPr>
        <w:t xml:space="preserve"> En caso afirmativo, ¿Cuál ha sido la respuesta?</w:t>
      </w:r>
    </w:p>
    <w:p w:rsidR="003340CB" w:rsidRDefault="003340CB" w:rsidP="00015DD6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No se ha recibido todavía documentación.</w:t>
      </w:r>
    </w:p>
    <w:p w:rsidR="003340CB" w:rsidRDefault="003340CB" w:rsidP="003340CB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</w:p>
    <w:p w:rsidR="003340CB" w:rsidRDefault="003340CB" w:rsidP="003340CB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</w:p>
    <w:p w:rsidR="003340CB" w:rsidRPr="00015DD6" w:rsidRDefault="003340CB" w:rsidP="003340CB">
      <w:pPr>
        <w:pStyle w:val="Textoindependiente"/>
        <w:numPr>
          <w:ilvl w:val="0"/>
          <w:numId w:val="7"/>
        </w:numPr>
        <w:spacing w:after="0" w:line="360" w:lineRule="auto"/>
        <w:rPr>
          <w:rFonts w:cs="Arial"/>
          <w:b/>
          <w:sz w:val="22"/>
          <w:szCs w:val="22"/>
        </w:rPr>
      </w:pPr>
      <w:r w:rsidRPr="00015DD6">
        <w:rPr>
          <w:rFonts w:cs="Arial"/>
          <w:b/>
          <w:sz w:val="22"/>
          <w:szCs w:val="22"/>
        </w:rPr>
        <w:t>En caso negativo, ¿qué pasos va a dar o qué medidas va a adoptar el Gobierno de Navarra en esta importante cuestión?</w:t>
      </w:r>
    </w:p>
    <w:p w:rsidR="00015DD6" w:rsidRDefault="00015DD6" w:rsidP="003340CB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</w:p>
    <w:p w:rsidR="003340CB" w:rsidRDefault="003340CB" w:rsidP="003340CB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  <w:r w:rsidRPr="003340CB">
        <w:rPr>
          <w:rFonts w:cs="Arial"/>
          <w:sz w:val="22"/>
          <w:szCs w:val="22"/>
        </w:rPr>
        <w:t>La Dirección General de Medio Ambiente ha trasladado al MITECO, la necesidad de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abordar los aspectos señalados en referencia al impacto sobre la red de carreteras y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tráfico de vehículos. Desde el MITECO se señala que hasta el momento se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encuentran en análisis los aspectos objeto de requerimiento, una vez resuelta la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evaluación de los mismos procederán a seguir analizando el resto de cuestiones,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entre las que se encuentran las que se han planteado en esta pregunta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parlamentaria.</w:t>
      </w:r>
    </w:p>
    <w:p w:rsidR="003340CB" w:rsidRPr="003340CB" w:rsidRDefault="003340CB" w:rsidP="003340CB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</w:p>
    <w:p w:rsidR="00341943" w:rsidRDefault="003340CB" w:rsidP="003340CB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  <w:r w:rsidRPr="003340CB">
        <w:rPr>
          <w:rFonts w:cs="Arial"/>
          <w:sz w:val="22"/>
          <w:szCs w:val="22"/>
        </w:rPr>
        <w:t>Es competencia del MITECO decidir la forma de incorporar al expediente los</w:t>
      </w:r>
      <w:r w:rsidR="00647485"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aspectos recogidos durante la información pública y consultas a administraciones</w:t>
      </w:r>
      <w:r>
        <w:rPr>
          <w:rFonts w:cs="Arial"/>
          <w:sz w:val="22"/>
          <w:szCs w:val="22"/>
        </w:rPr>
        <w:t xml:space="preserve"> </w:t>
      </w:r>
      <w:r w:rsidRPr="003340CB">
        <w:rPr>
          <w:rFonts w:cs="Arial"/>
          <w:sz w:val="22"/>
          <w:szCs w:val="22"/>
        </w:rPr>
        <w:t>afectadas.</w:t>
      </w:r>
    </w:p>
    <w:p w:rsidR="00647485" w:rsidRPr="003340CB" w:rsidRDefault="00647485" w:rsidP="003340CB">
      <w:pPr>
        <w:pStyle w:val="Textoindependiente"/>
        <w:spacing w:after="0" w:line="360" w:lineRule="auto"/>
        <w:ind w:left="720"/>
        <w:rPr>
          <w:rFonts w:cs="Arial"/>
          <w:sz w:val="22"/>
          <w:szCs w:val="22"/>
        </w:rPr>
      </w:pPr>
    </w:p>
    <w:p w:rsidR="001E1C75" w:rsidRDefault="001E1C75" w:rsidP="001E1C75">
      <w:pPr>
        <w:spacing w:after="0" w:line="276" w:lineRule="auto"/>
        <w:jc w:val="both"/>
        <w:rPr>
          <w:rFonts w:ascii="Arial" w:hAnsi="Arial" w:cs="Arial"/>
        </w:rPr>
      </w:pPr>
    </w:p>
    <w:p w:rsidR="00CE7788" w:rsidRPr="00901293" w:rsidRDefault="00CE7788" w:rsidP="00CE7788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901293">
        <w:rPr>
          <w:rFonts w:cs="Arial"/>
          <w:sz w:val="22"/>
          <w:szCs w:val="22"/>
        </w:rPr>
        <w:t>Es cuanto tengo el honor de informar en cumplimiento de</w:t>
      </w:r>
      <w:r w:rsidR="00FE3B74">
        <w:rPr>
          <w:rFonts w:cs="Arial"/>
          <w:sz w:val="22"/>
          <w:szCs w:val="22"/>
        </w:rPr>
        <w:t xml:space="preserve"> lo dispuesto en el artículo 194</w:t>
      </w:r>
      <w:r w:rsidRPr="00901293">
        <w:rPr>
          <w:rFonts w:cs="Arial"/>
          <w:sz w:val="22"/>
          <w:szCs w:val="22"/>
        </w:rPr>
        <w:t xml:space="preserve"> del Reglamento del Parlamento de Navarra.</w:t>
      </w:r>
    </w:p>
    <w:p w:rsidR="00CF3F6E" w:rsidRDefault="00CF3F6E" w:rsidP="00CE7788">
      <w:pPr>
        <w:spacing w:line="360" w:lineRule="auto"/>
        <w:jc w:val="center"/>
        <w:rPr>
          <w:rFonts w:ascii="Arial" w:hAnsi="Arial" w:cs="Arial"/>
        </w:rPr>
      </w:pPr>
    </w:p>
    <w:p w:rsidR="00B1082F" w:rsidRDefault="00CE7788" w:rsidP="00B1082F">
      <w:pPr>
        <w:spacing w:line="360" w:lineRule="auto"/>
        <w:jc w:val="center"/>
        <w:rPr>
          <w:rFonts w:ascii="Arial" w:hAnsi="Arial" w:cs="Arial"/>
        </w:rPr>
      </w:pPr>
      <w:r w:rsidRPr="00901293">
        <w:rPr>
          <w:rFonts w:ascii="Arial" w:hAnsi="Arial" w:cs="Arial"/>
        </w:rPr>
        <w:t xml:space="preserve">Pamplona, </w:t>
      </w:r>
      <w:r w:rsidR="006B7778">
        <w:rPr>
          <w:rFonts w:ascii="Arial" w:hAnsi="Arial" w:cs="Arial"/>
        </w:rPr>
        <w:t>28</w:t>
      </w:r>
      <w:r w:rsidR="003340CB">
        <w:rPr>
          <w:rFonts w:ascii="Arial" w:hAnsi="Arial" w:cs="Arial"/>
        </w:rPr>
        <w:t xml:space="preserve"> de septiembre </w:t>
      </w:r>
      <w:r w:rsidR="00B1082F">
        <w:rPr>
          <w:rFonts w:ascii="Arial" w:hAnsi="Arial" w:cs="Arial"/>
        </w:rPr>
        <w:t>de 2018</w:t>
      </w:r>
    </w:p>
    <w:p w:rsidR="00CF3F6E" w:rsidRDefault="00FE3B74" w:rsidP="00B1082F">
      <w:pPr>
        <w:spacing w:line="360" w:lineRule="auto"/>
        <w:jc w:val="center"/>
        <w:rPr>
          <w:rFonts w:ascii="Arial" w:hAnsi="Arial" w:cs="Arial"/>
        </w:rPr>
      </w:pPr>
      <w:r w:rsidRPr="00FE3B74">
        <w:rPr>
          <w:rFonts w:ascii="Arial" w:hAnsi="Arial" w:cs="Arial"/>
        </w:rPr>
        <w:t>La Consejera de Desarrollo Rural, Medio Ambiente y Administración Local</w:t>
      </w:r>
      <w:r>
        <w:rPr>
          <w:rFonts w:ascii="Arial" w:hAnsi="Arial" w:cs="Arial"/>
        </w:rPr>
        <w:t>:</w:t>
      </w:r>
      <w:r w:rsidRPr="00FE3B74">
        <w:rPr>
          <w:rFonts w:ascii="Arial" w:hAnsi="Arial" w:cs="Arial"/>
        </w:rPr>
        <w:t xml:space="preserve"> </w:t>
      </w:r>
      <w:r w:rsidR="000E7492">
        <w:rPr>
          <w:rFonts w:ascii="Arial" w:hAnsi="Arial" w:cs="Arial"/>
        </w:rPr>
        <w:t>Isabel</w:t>
      </w:r>
      <w:r w:rsidR="00CE7788">
        <w:rPr>
          <w:rFonts w:ascii="Arial" w:hAnsi="Arial" w:cs="Arial"/>
        </w:rPr>
        <w:t xml:space="preserve"> Elizalde </w:t>
      </w:r>
      <w:proofErr w:type="spellStart"/>
      <w:r w:rsidR="00CE7788">
        <w:rPr>
          <w:rFonts w:ascii="Arial" w:hAnsi="Arial" w:cs="Arial"/>
        </w:rPr>
        <w:t>Arretxea</w:t>
      </w:r>
      <w:proofErr w:type="spellEnd"/>
      <w:r w:rsidR="001A5A84">
        <w:rPr>
          <w:rFonts w:ascii="Arial" w:hAnsi="Arial" w:cs="Arial"/>
        </w:rPr>
        <w:t>.</w:t>
      </w:r>
    </w:p>
    <w:p w:rsidR="003340CB" w:rsidRDefault="003340CB" w:rsidP="001A5A8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F74BA1" w:rsidRDefault="00F74BA1" w:rsidP="00831F5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bookmarkStart w:id="1" w:name="_GoBack"/>
      <w:bookmarkEnd w:id="1"/>
    </w:p>
    <w:sectPr w:rsidR="00F74BA1" w:rsidSect="003340CB">
      <w:pgSz w:w="11906" w:h="16838"/>
      <w:pgMar w:top="1361" w:right="90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F3" w:rsidRDefault="009023F3" w:rsidP="006F74CB">
      <w:pPr>
        <w:spacing w:after="0" w:line="240" w:lineRule="auto"/>
      </w:pPr>
      <w:r>
        <w:separator/>
      </w:r>
    </w:p>
  </w:endnote>
  <w:endnote w:type="continuationSeparator" w:id="0">
    <w:p w:rsidR="009023F3" w:rsidRDefault="009023F3" w:rsidP="006F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F3" w:rsidRDefault="009023F3" w:rsidP="006F74CB">
      <w:pPr>
        <w:spacing w:after="0" w:line="240" w:lineRule="auto"/>
      </w:pPr>
      <w:r>
        <w:separator/>
      </w:r>
    </w:p>
  </w:footnote>
  <w:footnote w:type="continuationSeparator" w:id="0">
    <w:p w:rsidR="009023F3" w:rsidRDefault="009023F3" w:rsidP="006F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3D76"/>
    <w:multiLevelType w:val="hybridMultilevel"/>
    <w:tmpl w:val="78DE56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A817172"/>
    <w:multiLevelType w:val="hybridMultilevel"/>
    <w:tmpl w:val="E1FE4B1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5A137F"/>
    <w:multiLevelType w:val="hybridMultilevel"/>
    <w:tmpl w:val="8E409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259C5"/>
    <w:multiLevelType w:val="hybridMultilevel"/>
    <w:tmpl w:val="06AEA32C"/>
    <w:lvl w:ilvl="0" w:tplc="59E4E77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7B89176E"/>
    <w:multiLevelType w:val="hybridMultilevel"/>
    <w:tmpl w:val="DDF8E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42"/>
    <w:rsid w:val="00015DD6"/>
    <w:rsid w:val="00053FAE"/>
    <w:rsid w:val="00092C7F"/>
    <w:rsid w:val="00094816"/>
    <w:rsid w:val="00096C57"/>
    <w:rsid w:val="000E7492"/>
    <w:rsid w:val="00152541"/>
    <w:rsid w:val="00186B0A"/>
    <w:rsid w:val="001A4DD7"/>
    <w:rsid w:val="001A5A84"/>
    <w:rsid w:val="001B60D0"/>
    <w:rsid w:val="001E1C75"/>
    <w:rsid w:val="00200C1F"/>
    <w:rsid w:val="002E1380"/>
    <w:rsid w:val="00332671"/>
    <w:rsid w:val="003340CB"/>
    <w:rsid w:val="00336ACA"/>
    <w:rsid w:val="00341943"/>
    <w:rsid w:val="00360EFB"/>
    <w:rsid w:val="003E75D2"/>
    <w:rsid w:val="00462476"/>
    <w:rsid w:val="004758C4"/>
    <w:rsid w:val="00480C98"/>
    <w:rsid w:val="004B206A"/>
    <w:rsid w:val="004B3085"/>
    <w:rsid w:val="005555D0"/>
    <w:rsid w:val="00563494"/>
    <w:rsid w:val="005A0DDC"/>
    <w:rsid w:val="00647485"/>
    <w:rsid w:val="00660D48"/>
    <w:rsid w:val="00671F35"/>
    <w:rsid w:val="006B7778"/>
    <w:rsid w:val="006C2B22"/>
    <w:rsid w:val="006C6546"/>
    <w:rsid w:val="006D7D04"/>
    <w:rsid w:val="006F74CB"/>
    <w:rsid w:val="007153FA"/>
    <w:rsid w:val="00740E27"/>
    <w:rsid w:val="00810C44"/>
    <w:rsid w:val="00824321"/>
    <w:rsid w:val="00831F5A"/>
    <w:rsid w:val="00833DA8"/>
    <w:rsid w:val="00880825"/>
    <w:rsid w:val="00894E92"/>
    <w:rsid w:val="008B4F3F"/>
    <w:rsid w:val="00900614"/>
    <w:rsid w:val="009023F3"/>
    <w:rsid w:val="00912EA5"/>
    <w:rsid w:val="009372EE"/>
    <w:rsid w:val="00A07559"/>
    <w:rsid w:val="00AC7ABD"/>
    <w:rsid w:val="00AC7DDD"/>
    <w:rsid w:val="00B1082F"/>
    <w:rsid w:val="00B46E73"/>
    <w:rsid w:val="00B62B65"/>
    <w:rsid w:val="00BB3688"/>
    <w:rsid w:val="00BC39F8"/>
    <w:rsid w:val="00BF1196"/>
    <w:rsid w:val="00C5461F"/>
    <w:rsid w:val="00CA5EA7"/>
    <w:rsid w:val="00CE7788"/>
    <w:rsid w:val="00CF3F6E"/>
    <w:rsid w:val="00D3494C"/>
    <w:rsid w:val="00DA7E42"/>
    <w:rsid w:val="00DD5BC5"/>
    <w:rsid w:val="00DE1CF1"/>
    <w:rsid w:val="00E53C26"/>
    <w:rsid w:val="00E54814"/>
    <w:rsid w:val="00E866D2"/>
    <w:rsid w:val="00EA4E67"/>
    <w:rsid w:val="00EB02DC"/>
    <w:rsid w:val="00F56C37"/>
    <w:rsid w:val="00F74BA1"/>
    <w:rsid w:val="00FB755C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EE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07559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33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35ACD"/>
    <w:rPr>
      <w:rFonts w:ascii="Times New Roman" w:hAnsi="Times New Roman"/>
      <w:sz w:val="0"/>
      <w:szCs w:val="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F74CB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74C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F74CB"/>
    <w:rPr>
      <w:sz w:val="20"/>
      <w:szCs w:val="20"/>
      <w:lang w:eastAsia="en-US"/>
    </w:rPr>
  </w:style>
  <w:style w:type="character" w:styleId="Refdenotaalpie">
    <w:name w:val="footnote reference"/>
    <w:uiPriority w:val="99"/>
    <w:semiHidden/>
    <w:unhideWhenUsed/>
    <w:rsid w:val="006F74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B4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B4F3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B4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B4F3F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8B4F3F"/>
    <w:pPr>
      <w:spacing w:after="12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8B4F3F"/>
    <w:rPr>
      <w:rFonts w:ascii="Arial" w:eastAsia="Times New Roman" w:hAnsi="Arial"/>
      <w:sz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BF119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F1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EE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07559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33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35ACD"/>
    <w:rPr>
      <w:rFonts w:ascii="Times New Roman" w:hAnsi="Times New Roman"/>
      <w:sz w:val="0"/>
      <w:szCs w:val="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F74CB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74C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F74CB"/>
    <w:rPr>
      <w:sz w:val="20"/>
      <w:szCs w:val="20"/>
      <w:lang w:eastAsia="en-US"/>
    </w:rPr>
  </w:style>
  <w:style w:type="character" w:styleId="Refdenotaalpie">
    <w:name w:val="footnote reference"/>
    <w:uiPriority w:val="99"/>
    <w:semiHidden/>
    <w:unhideWhenUsed/>
    <w:rsid w:val="006F74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B4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B4F3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B4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B4F3F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8B4F3F"/>
    <w:pPr>
      <w:spacing w:after="12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8B4F3F"/>
    <w:rPr>
      <w:rFonts w:ascii="Arial" w:eastAsia="Times New Roman" w:hAnsi="Arial"/>
      <w:sz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BF119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F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3013A2C285B946AFC34DCEFF1F16BA" ma:contentTypeVersion="0" ma:contentTypeDescription="Crear nuevo documento." ma:contentTypeScope="" ma:versionID="79a7044ac0794301c8ee3e94ca64ab45">
  <xsd:schema xmlns:xsd="http://www.w3.org/2001/XMLSchema" xmlns:p="http://schemas.microsoft.com/office/2006/metadata/properties" targetNamespace="http://schemas.microsoft.com/office/2006/metadata/properties" ma:root="true" ma:fieldsID="86b621b80722e91738682cedc1e5db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64A9-CCD2-47F5-B24B-24A2C5B4080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3C45D-A492-4981-B41B-67DE6F407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CC6EF-4DB8-476B-B0EE-A4B12B561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26392B0-173C-4957-89AD-700E91DB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Redes Medio Ambiente y Desarrollo Rural</vt:lpstr>
    </vt:vector>
  </TitlesOfParts>
  <Company>Gobierno de Navarra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Redes Medio Ambiente y Desarrollo Rural</dc:title>
  <dc:creator>IRUJO AMEZAGA, Mikel</dc:creator>
  <cp:lastModifiedBy>Aranaz, Carlota</cp:lastModifiedBy>
  <cp:revision>3</cp:revision>
  <cp:lastPrinted>2018-02-16T08:07:00Z</cp:lastPrinted>
  <dcterms:created xsi:type="dcterms:W3CDTF">2018-10-01T12:50:00Z</dcterms:created>
  <dcterms:modified xsi:type="dcterms:W3CDTF">2018-10-01T12:52:00Z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0x010100573013A2C285B946AFC34DCEFF1F16BA</vt:lpwstr>
  </property>
</Properties>
</file>