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abenduaren 20an egindako Osoko Bilkuran, Hauteskunde Araubide Orokorrari buruzko Lege Organikoa eta Alderdi Politikoen Finantzaketari buruzko Lege Organikoa hein batean aldatzen dituen Lege proposamena onetsi zuen Kongresuko Mahaira bidaltzeko, Konstituzioko 87.2 artikuluak xedatutakoarekin bat.</w:t>
      </w:r>
    </w:p>
    <w:p>
      <w:pPr>
        <w:pStyle w:val="0"/>
        <w:suppressAutoHyphens w:val="false"/>
        <w:rPr>
          <w:rStyle w:val="1"/>
        </w:rPr>
      </w:pPr>
      <w:r>
        <w:rPr>
          <w:rStyle w:val="1"/>
        </w:rPr>
        <w:t xml:space="preserve">Agintzen da aipatu lege proposamena Nafarroako Parlamentuko Aldizkari Ofizialean argitara dadin.</w:t>
      </w:r>
    </w:p>
    <w:p>
      <w:pPr>
        <w:pStyle w:val="0"/>
        <w:suppressAutoHyphens w:val="false"/>
        <w:rPr>
          <w:rStyle w:val="1"/>
        </w:rPr>
      </w:pPr>
      <w:r>
        <w:rPr>
          <w:rStyle w:val="1"/>
        </w:rPr>
        <w:t xml:space="preserve">Iruñean, 2018ko abenduren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Lege proposamena, Hauteskunde Araubide Orokorrari buruzko Lege Organikoa eta Alderdi Politikoen Finantzaketari buruzko Lege Organikoa hein batean aldatzen dituena</w:t>
      </w:r>
    </w:p>
    <w:p>
      <w:pPr>
        <w:pStyle w:val="0"/>
        <w:suppressAutoHyphens w:val="false"/>
        <w:rPr>
          <w:rStyle w:val="1"/>
        </w:rPr>
      </w:pPr>
      <w:r>
        <w:rPr>
          <w:rStyle w:val="1"/>
        </w:rPr>
        <w:t xml:space="preserve">Hauteskundeen Araubide Orokorrari buruzko ekainaren 19ko 5/1985 Lege Organikoaren 193. artikuluaren 2. apartatuak hauteskunde-gastuaren muga arautzen du, halako moduan non muga hori izanen baita “alderdi, federazio, koalizio edo elkarte bakoitzak bere zerrendak aurkezten dituen barrutietako zuzenbideko populazioei dagokien biztanle-muga bider 0,11 euro egitetik ateratzen dena”.</w:t>
      </w:r>
    </w:p>
    <w:p>
      <w:pPr>
        <w:pStyle w:val="0"/>
        <w:suppressAutoHyphens w:val="false"/>
        <w:rPr>
          <w:rStyle w:val="1"/>
        </w:rPr>
      </w:pPr>
      <w:r>
        <w:rPr>
          <w:rStyle w:val="1"/>
        </w:rPr>
        <w:t xml:space="preserve">Jarraian, 2. apartatu horretan arautzen da probintzia-osagarria, barruti bakar batean aurkezten diren formazio politiko txikiek balia ezin dezaketena.</w:t>
      </w:r>
    </w:p>
    <w:p>
      <w:pPr>
        <w:pStyle w:val="0"/>
        <w:suppressAutoHyphens w:val="false"/>
        <w:rPr>
          <w:rStyle w:val="1"/>
        </w:rPr>
      </w:pPr>
      <w:r>
        <w:rPr>
          <w:rStyle w:val="1"/>
        </w:rPr>
        <w:t xml:space="preserve">Muga horren aplikaziotik ateratzen diren zenbatekoak ez dina inondik ere aski hauteskunde-kanpaina bat egiteko –Kontuen Auzitegiak berak 2015eko Tokik Hauteskundeen Kontabilitatearen Fiskalizazio-txostenean adierazi duen legez–; halatan, zenbateko horiek, batzuetan, txikiagoak izan ohi dira kasuan kasuko toki korporazioan ordezkaritza lortuz gero formazio politikoek hauteskunde-gastuengatik lor litzaketen diru-laguntzak baino.</w:t>
      </w:r>
    </w:p>
    <w:p>
      <w:pPr>
        <w:pStyle w:val="0"/>
        <w:suppressAutoHyphens w:val="false"/>
        <w:rPr>
          <w:rStyle w:val="1"/>
        </w:rPr>
      </w:pPr>
      <w:r>
        <w:rPr>
          <w:rStyle w:val="1"/>
        </w:rPr>
        <w:t xml:space="preserve">Horri gehitu behar zaizkio gehiegizko hauteskunde-gastuak izan ditzakeen ondorioak; izan ere, arau-hauste zehagarri gisa tipifikaturik ageri da Alderdi Politikoen Finantzaketari buruzko uztailaren 4ko 8/2007 Lege Organikoan. Horren egungo testuan, % 10 baino gehiagoko gaindikinak gutxienez ere 50.000 euroko zehapena ekar dezake.</w:t>
      </w:r>
    </w:p>
    <w:p>
      <w:pPr>
        <w:pStyle w:val="0"/>
        <w:suppressAutoHyphens w:val="false"/>
        <w:rPr>
          <w:rStyle w:val="1"/>
        </w:rPr>
      </w:pPr>
      <w:r>
        <w:rPr>
          <w:rStyle w:val="1"/>
        </w:rPr>
        <w:t xml:space="preserve">Egungo araubideak dakarren egoera zuzentzeko, beharrezkoa izanen litzateke bermatzea hauteskunde-gastuaren mugak ahalbidetu egiten duela gutxieneko hauteskunde-kanpaina bat egitea edo, gutxienez ere, hauteskundeetako gutun-azalak eta propaganda zuzenean bidali ahal izatea, eta lotura duela jasoko diren hauteskunde-dirulaguntzen zenbatekoarekin.</w:t>
      </w:r>
    </w:p>
    <w:p>
      <w:pPr>
        <w:pStyle w:val="0"/>
        <w:suppressAutoHyphens w:val="false"/>
        <w:rPr>
          <w:rStyle w:val="1"/>
        </w:rPr>
      </w:pPr>
      <w:r>
        <w:rPr>
          <w:rStyle w:val="1"/>
        </w:rPr>
        <w:t xml:space="preserve">Bestalde, Alderdi Politikoen Finantzaketari buruzko uztailaren 4ko 8/2007 Lege Organikoaren 17. artikuluaren bigarren, hirugarren eta laugarren –b letran– apartatuetan arau-hauste oso larri, larri eta arin gisa tipifikatzen dira, hurrenez hurren, alderdi politikoek Hauteskundeen Araubide Orokorrari buruzko ekainaren 19ko 5/1985 Lege Organikoan ezarrita dauden hauteskunde-gastuen mugak gainditzea, gainditutako ehunekoaren arabera. 17. bis artikuluak, berriz, arau-hauste horiei dagozkien zehapenak ezartzen ditu, halako moduan non kasu guztietan gutxieneko zehapen bat ezartzen baita, 50.000, 25.000 edo 5.000 eurokoa, gaindikina arau-hauste oso larria, larria edo arina izatearen arabera, nahiz eta hauteskunde-gastuaren muga gainditzeari buruz hasiera batez ezartzen den zehapena izan hauteskunde-gastuaren mugaren gaindikinaren halako bitik halako bostera bitartekoa.</w:t>
      </w:r>
    </w:p>
    <w:p>
      <w:pPr>
        <w:pStyle w:val="0"/>
        <w:suppressAutoHyphens w:val="false"/>
        <w:rPr>
          <w:rStyle w:val="1"/>
        </w:rPr>
      </w:pPr>
      <w:r>
        <w:rPr>
          <w:rStyle w:val="1"/>
        </w:rPr>
        <w:t xml:space="preserve">Kontuen Auzitegiak izapidetutako zehapen-prozedurekin azkenaldi honetan izandako esperientziak agerian uzten du ezen, herri bakar batean lehiatzen diren formazio politiko txikien kasuan, gaindikin oso txiki batek 50.000 euroko zehapen neurrigabea ekar dezakeela, aplikatzekoa zaien hauteskunde-gasturako mugaren ondorioz.</w:t>
      </w:r>
    </w:p>
    <w:p>
      <w:pPr>
        <w:pStyle w:val="0"/>
        <w:suppressAutoHyphens w:val="false"/>
        <w:rPr>
          <w:rStyle w:val="1"/>
        </w:rPr>
      </w:pPr>
      <w:r>
        <w:rPr>
          <w:rStyle w:val="1"/>
        </w:rPr>
        <w:t xml:space="preserve">Horregatik guztiagatik, proposatzen da aldatzea bai Hauteskundeen Araubide Orokorrari buruzko ekainaren 19ko 5/1985 Lege Organikoaren 193. artikulua bai Alderdi Politikoen Finantzaketari buruzko uztailaren 4ko 8/2007 Lege Organikoaren 17. bis artikulua, azken horren kasuan kenduz ezarri beharreko gutxieneko zehapena.</w:t>
      </w:r>
    </w:p>
    <w:p>
      <w:pPr>
        <w:pStyle w:val="0"/>
        <w:suppressAutoHyphens w:val="false"/>
        <w:rPr>
          <w:rStyle w:val="1"/>
        </w:rPr>
      </w:pPr>
      <w:r>
        <w:rPr>
          <w:rStyle w:val="1"/>
          <w:b w:val="true"/>
        </w:rPr>
        <w:t xml:space="preserve">1. artikulua. </w:t>
      </w:r>
      <w:r>
        <w:rPr>
          <w:rStyle w:val="1"/>
        </w:rPr>
        <w:t xml:space="preserve">Hauteskundeen Araubide Orokorrari buruzko ekainaren 19ko 5/1985 Lege Organikoaren 193. artikuluko 2. apartatuaren testua honako hau izanen da hemendik aurrera:</w:t>
      </w:r>
    </w:p>
    <w:p>
      <w:pPr>
        <w:pStyle w:val="0"/>
        <w:suppressAutoHyphens w:val="false"/>
        <w:rPr>
          <w:rStyle w:val="1"/>
        </w:rPr>
      </w:pPr>
      <w:r>
        <w:rPr>
          <w:rStyle w:val="1"/>
        </w:rPr>
        <w:t xml:space="preserve">"2. Udal-hauteskudeetan, hauteskunde-gastuen muga izanen da alderdi, federazio, koalizio edo elkarte bakoitzak bere hautagaitzak aurkezten dituen barrutietako zuzenbideko populazioei dagokien biztanle-muga bider 0,11 euro egitetik ateratzen dena. Barruti bakar batean aurkezten diren alderdien edo hauteskunde-elkarteen kasuan, aurreko paragrafoan adierazitako hauteskunde-gastuen muga ezin izanen da 2.500 euro baino gutxiagokoa izan. Baldin eta alderdi edo elkarte horiek Estatuaren diru-laguntzak jasotzeko exigitutako baldintzetara iristen badira, hauteskunde-gastuaren muga ezin izanen da izan diruz lagundu daitekeen zenbatekoa baino txikiagoa. Probintzia bakoitzeko, hauteskundeetan gutxienez ere biztanle eskubidedunen 100eko 50ean aurkezten direnek beste 150.301,11 euro gastatzen ahal izanen dituzte baldintza hori betetzen duten probintzietako bakoitzeko”.</w:t>
      </w:r>
    </w:p>
    <w:p>
      <w:pPr>
        <w:pStyle w:val="0"/>
        <w:suppressAutoHyphens w:val="false"/>
        <w:rPr>
          <w:rStyle w:val="1"/>
        </w:rPr>
      </w:pPr>
      <w:r>
        <w:rPr>
          <w:rStyle w:val="1"/>
          <w:b w:val="true"/>
        </w:rPr>
        <w:t xml:space="preserve">2. artikulua.</w:t>
      </w:r>
      <w:r>
        <w:rPr>
          <w:rStyle w:val="1"/>
        </w:rPr>
        <w:t xml:space="preserve"> 1. Alderdi Politikoen Finantzaketari buruzko uztailaren 4ko 8/2007 Lege Organikoaren 17. bis artikuluaren lehen apartatuaren azken paragrafoaren testua honako hau izanen da hemendik aurrera:</w:t>
      </w:r>
    </w:p>
    <w:p>
      <w:pPr>
        <w:pStyle w:val="0"/>
        <w:suppressAutoHyphens w:val="false"/>
        <w:rPr>
          <w:rStyle w:val="1"/>
        </w:rPr>
      </w:pPr>
      <w:r>
        <w:rPr>
          <w:rStyle w:val="1"/>
        </w:rPr>
        <w:t xml:space="preserve">“a) apartatuan aurreikusitako zehapenak ez dira inolaz ere izanen berrogeita hamar mila euro baino gutxiagokoak”.</w:t>
      </w:r>
    </w:p>
    <w:p>
      <w:pPr>
        <w:pStyle w:val="0"/>
        <w:suppressAutoHyphens w:val="false"/>
        <w:rPr>
          <w:rStyle w:val="1"/>
        </w:rPr>
      </w:pPr>
      <w:r>
        <w:rPr>
          <w:rStyle w:val="1"/>
        </w:rPr>
        <w:t xml:space="preserve">2. Alderdi Politikoen Finantzaketari buruzko uztailaren 4ko 8/2007 Lege Organikoaren 17. bis artikuluaren bigarren apartatuaren b) letraren testua honako hau izanen da hemendik aurrera:</w:t>
      </w:r>
    </w:p>
    <w:p>
      <w:pPr>
        <w:pStyle w:val="0"/>
        <w:suppressAutoHyphens w:val="false"/>
        <w:rPr>
          <w:rStyle w:val="1"/>
        </w:rPr>
      </w:pPr>
      <w:r>
        <w:rPr>
          <w:rStyle w:val="1"/>
        </w:rPr>
        <w:t xml:space="preserve">“b) 17. artikuluaren bigarren apartatuaren b) letran aurreikusitako arau-hausteen kasuan, egindako gastu-gaindikinaren halako bitik halako bostera bitarteko zenbatekoa duen zehapena”.</w:t>
      </w:r>
    </w:p>
    <w:p>
      <w:pPr>
        <w:pStyle w:val="0"/>
        <w:suppressAutoHyphens w:val="false"/>
        <w:rPr>
          <w:rStyle w:val="1"/>
        </w:rPr>
      </w:pPr>
      <w:r>
        <w:rPr>
          <w:rStyle w:val="1"/>
        </w:rPr>
        <w:t xml:space="preserve">3. Alderdi Politikoen Finantzaketari buruzko uztailaren 4ko 8/2007 Lege Organikoaren 17. bis artikuluaren hirugarren apartatuaren b) letraren testua honako hau izanen da hemendik aurrera:</w:t>
      </w:r>
    </w:p>
    <w:p>
      <w:pPr>
        <w:pStyle w:val="0"/>
        <w:suppressAutoHyphens w:val="false"/>
        <w:rPr>
          <w:rStyle w:val="1"/>
        </w:rPr>
      </w:pPr>
      <w:r>
        <w:rPr>
          <w:rStyle w:val="1"/>
        </w:rPr>
        <w:t xml:space="preserve">“b) Hirugarren apartatuaren b) letran aurreikusitako arau-haustearen kasuan, egindako gastu-gaindikinaren halako bitik halako bostera bitarteko zenbatekoa duen zehapena”.</w:t>
      </w:r>
    </w:p>
    <w:p>
      <w:pPr>
        <w:pStyle w:val="0"/>
        <w:suppressAutoHyphens w:val="false"/>
        <w:rPr>
          <w:rStyle w:val="1"/>
        </w:rPr>
      </w:pPr>
      <w:r>
        <w:rPr>
          <w:rStyle w:val="1"/>
          <w:b w:val="true"/>
        </w:rPr>
        <w:t xml:space="preserve">Azken xedapena.</w:t>
      </w:r>
      <w:r>
        <w:rPr>
          <w:rStyle w:val="1"/>
        </w:rPr>
        <w:t xml:space="preserve"> Indarra hartzea.</w:t>
      </w:r>
    </w:p>
    <w:p>
      <w:pPr>
        <w:pStyle w:val="0"/>
        <w:suppressAutoHyphens w:val="false"/>
        <w:rPr>
          <w:rStyle w:val="1"/>
        </w:rPr>
      </w:pPr>
      <w:r>
        <w:rPr>
          <w:rStyle w:val="1"/>
        </w:rPr>
        <w:t xml:space="preserve">Lege hau Estatuko Aldizkari Ofizialean argitaratzen den egunaren biharamunean sartuko da indarrean.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