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actuaciones del Gobierno para garantizar el derecho a huelga de la plantilla de la empresa Huertas Peralta, formulada por la Ilma. Sra. D.ª Laura Lucía Pérez Ruano.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Laura Pérez Ruano, Parlamentaria Foral adscrita al Grupo Podemos-Ahal Dugu - Orain Bai, al amparo de lo dispuesto en el Reglamento de esta Cámara presenta la siguiente pregunta oral de máxima actualidad, a fin de que sea respondida en el próximo Pleno de la Cámara de 11 de enero de 2019 por parte de la Consejera de Presidencia, Justicia, Función Pública e Interior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ha seguido el Gobierno para garantizar el derecho a huelga de la plantilla de la empresa Huertas Peralta y qué condiciones prevé exigir para garantizar los derechos de sus trabajadores a la vista de los 283.212 euros de fondos públicos que percibe?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27 de diciembre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Pérez Ruano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